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31B" w:rsidRDefault="00DE031B">
      <w:pPr>
        <w:pStyle w:val="line"/>
      </w:pPr>
    </w:p>
    <w:p w:rsidR="00DE031B" w:rsidRDefault="00DE031B">
      <w:pPr>
        <w:pStyle w:val="Title"/>
      </w:pPr>
      <w:r>
        <w:t>Interface Specification</w:t>
      </w:r>
    </w:p>
    <w:p w:rsidR="00DE031B" w:rsidRDefault="00DE031B">
      <w:pPr>
        <w:pStyle w:val="Title"/>
        <w:spacing w:before="0" w:after="400"/>
        <w:rPr>
          <w:sz w:val="40"/>
        </w:rPr>
      </w:pPr>
      <w:r>
        <w:rPr>
          <w:sz w:val="40"/>
        </w:rPr>
        <w:t>for</w:t>
      </w:r>
    </w:p>
    <w:p w:rsidR="00DE031B" w:rsidRDefault="00DE031B">
      <w:pPr>
        <w:pStyle w:val="Title"/>
      </w:pPr>
      <w:r>
        <w:t>&lt;Project&gt;</w:t>
      </w:r>
    </w:p>
    <w:p w:rsidR="00DE031B" w:rsidRDefault="00DE031B">
      <w:pPr>
        <w:pStyle w:val="ByLine"/>
      </w:pPr>
      <w:r>
        <w:t>Version 1.0 draft 1</w:t>
      </w:r>
    </w:p>
    <w:p w:rsidR="00DE031B" w:rsidRDefault="00DE031B">
      <w:pPr>
        <w:pStyle w:val="ByLine"/>
      </w:pPr>
      <w:r>
        <w:t>Prepared by &lt;author&gt;</w:t>
      </w:r>
    </w:p>
    <w:p w:rsidR="00DE031B" w:rsidRDefault="00DE031B">
      <w:pPr>
        <w:pStyle w:val="ByLine"/>
      </w:pPr>
      <w:r>
        <w:t>&lt;organization&gt;</w:t>
      </w:r>
    </w:p>
    <w:p w:rsidR="00DE031B" w:rsidRDefault="00DE031B">
      <w:pPr>
        <w:pStyle w:val="ByLine"/>
      </w:pPr>
      <w:r>
        <w:t>&lt;date created&gt;</w:t>
      </w:r>
    </w:p>
    <w:p w:rsidR="00DE031B" w:rsidRDefault="00DE031B">
      <w:pPr>
        <w:pStyle w:val="ByLine"/>
      </w:pPr>
      <w:r>
        <w:t>Template Version 1.0 approved</w:t>
      </w:r>
    </w:p>
    <w:p w:rsidR="00DE031B" w:rsidRDefault="00DE031B">
      <w:pPr>
        <w:jc w:val="right"/>
      </w:pPr>
    </w:p>
    <w:p w:rsidR="00DE031B" w:rsidRDefault="00DE031B">
      <w:pPr>
        <w:rPr>
          <w:i/>
        </w:rPr>
      </w:pPr>
      <w:r>
        <w:rPr>
          <w:i/>
        </w:rPr>
        <w:t>&lt;Change the footer and header text to reflect the correct copyright date, company name, and project name.&gt;</w:t>
      </w:r>
    </w:p>
    <w:p w:rsidR="00DE031B" w:rsidRDefault="00DE031B">
      <w:pPr>
        <w:sectPr w:rsidR="00DE03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rsidR="00DE031B" w:rsidRDefault="00DE031B">
      <w:pPr>
        <w:spacing w:before="120" w:after="240" w:line="240" w:lineRule="auto"/>
        <w:rPr>
          <w:rFonts w:ascii="Arial" w:hAnsi="Arial" w:cs="Arial"/>
          <w:b/>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b/>
          <w:bCs/>
          <w:kern w:val="28"/>
          <w:sz w:val="36"/>
          <w:szCs w:val="36"/>
        </w:rPr>
        <w:lastRenderedPageBreak/>
        <w:t>Table of Contents</w:t>
      </w:r>
    </w:p>
    <w:p w:rsidR="00DE031B" w:rsidRDefault="00DE031B">
      <w:pPr>
        <w:pStyle w:val="TOC1"/>
        <w:rPr>
          <w:rFonts w:eastAsia="Batang"/>
          <w:b w:val="0"/>
          <w:bCs w:val="0"/>
          <w:lang w:eastAsia="ko-KR" w:bidi="ar-SA"/>
        </w:rPr>
      </w:pPr>
      <w:r>
        <w:fldChar w:fldCharType="begin"/>
      </w:r>
      <w:r>
        <w:instrText xml:space="preserve"> TOC \o "1-3" </w:instrText>
      </w:r>
      <w:r>
        <w:fldChar w:fldCharType="separate"/>
      </w:r>
      <w:r>
        <w:t>Revision History</w:t>
      </w:r>
      <w:r>
        <w:tab/>
      </w:r>
      <w:r>
        <w:fldChar w:fldCharType="begin"/>
      </w:r>
      <w:r>
        <w:instrText xml:space="preserve"> PAGEREF _Toc186805569 \h </w:instrText>
      </w:r>
      <w:r>
        <w:fldChar w:fldCharType="separate"/>
      </w:r>
      <w:r>
        <w:t>ii</w:t>
      </w:r>
      <w:r>
        <w:fldChar w:fldCharType="end"/>
      </w:r>
    </w:p>
    <w:p w:rsidR="00DE031B" w:rsidRDefault="00DE031B">
      <w:pPr>
        <w:pStyle w:val="TOC1"/>
        <w:rPr>
          <w:rFonts w:eastAsia="Batang"/>
          <w:b w:val="0"/>
          <w:bCs w:val="0"/>
          <w:lang w:eastAsia="ko-KR" w:bidi="ar-SA"/>
        </w:rPr>
      </w:pPr>
      <w:r>
        <w:t>1.</w:t>
      </w:r>
      <w:r>
        <w:rPr>
          <w:rFonts w:eastAsia="Batang"/>
          <w:b w:val="0"/>
          <w:bCs w:val="0"/>
          <w:lang w:eastAsia="ko-KR" w:bidi="ar-SA"/>
        </w:rPr>
        <w:tab/>
      </w:r>
      <w:r>
        <w:t>Introduction</w:t>
      </w:r>
      <w:r>
        <w:tab/>
      </w:r>
      <w:r>
        <w:fldChar w:fldCharType="begin"/>
      </w:r>
      <w:r>
        <w:instrText xml:space="preserve"> PAGEREF _Toc186805570 \h </w:instrText>
      </w:r>
      <w:r>
        <w:fldChar w:fldCharType="separate"/>
      </w:r>
      <w:r>
        <w:t>1</w:t>
      </w:r>
      <w:r>
        <w:fldChar w:fldCharType="end"/>
      </w:r>
    </w:p>
    <w:p w:rsidR="00DE031B" w:rsidRDefault="00DE031B">
      <w:pPr>
        <w:pStyle w:val="TOC2"/>
        <w:tabs>
          <w:tab w:val="left" w:pos="1440"/>
        </w:tabs>
        <w:rPr>
          <w:rFonts w:eastAsia="Batang"/>
          <w:sz w:val="24"/>
          <w:szCs w:val="24"/>
          <w:lang w:eastAsia="ko-KR" w:bidi="ar-SA"/>
        </w:rPr>
      </w:pPr>
      <w:r>
        <w:t>1.1</w:t>
      </w:r>
      <w:r>
        <w:rPr>
          <w:rFonts w:eastAsia="Batang"/>
          <w:sz w:val="24"/>
          <w:szCs w:val="24"/>
          <w:lang w:eastAsia="ko-KR" w:bidi="ar-SA"/>
        </w:rPr>
        <w:tab/>
      </w:r>
      <w:r>
        <w:t>Document Purpose</w:t>
      </w:r>
      <w:r>
        <w:tab/>
      </w:r>
      <w:r>
        <w:fldChar w:fldCharType="begin"/>
      </w:r>
      <w:r>
        <w:instrText xml:space="preserve"> PAGEREF _Toc186805571 \h </w:instrText>
      </w:r>
      <w:r>
        <w:fldChar w:fldCharType="separate"/>
      </w:r>
      <w:r>
        <w:t>1</w:t>
      </w:r>
      <w:r>
        <w:fldChar w:fldCharType="end"/>
      </w:r>
    </w:p>
    <w:p w:rsidR="00DE031B" w:rsidRDefault="00DE031B">
      <w:pPr>
        <w:pStyle w:val="TOC2"/>
        <w:tabs>
          <w:tab w:val="left" w:pos="1440"/>
        </w:tabs>
        <w:rPr>
          <w:rFonts w:eastAsia="Batang"/>
          <w:sz w:val="24"/>
          <w:szCs w:val="24"/>
          <w:lang w:eastAsia="ko-KR" w:bidi="ar-SA"/>
        </w:rPr>
      </w:pPr>
      <w:r>
        <w:t>1.2</w:t>
      </w:r>
      <w:r>
        <w:rPr>
          <w:rFonts w:eastAsia="Batang"/>
          <w:sz w:val="24"/>
          <w:szCs w:val="24"/>
          <w:lang w:eastAsia="ko-KR" w:bidi="ar-SA"/>
        </w:rPr>
        <w:tab/>
      </w:r>
      <w:r>
        <w:t>Product Overview</w:t>
      </w:r>
      <w:r>
        <w:tab/>
      </w:r>
      <w:r>
        <w:fldChar w:fldCharType="begin"/>
      </w:r>
      <w:r>
        <w:instrText xml:space="preserve"> PAGEREF _Toc186805572 \h </w:instrText>
      </w:r>
      <w:r>
        <w:fldChar w:fldCharType="separate"/>
      </w:r>
      <w:r>
        <w:t>1</w:t>
      </w:r>
      <w:r>
        <w:fldChar w:fldCharType="end"/>
      </w:r>
    </w:p>
    <w:p w:rsidR="00DE031B" w:rsidRDefault="00DE031B">
      <w:pPr>
        <w:pStyle w:val="TOC2"/>
        <w:tabs>
          <w:tab w:val="left" w:pos="1440"/>
        </w:tabs>
        <w:rPr>
          <w:rFonts w:eastAsia="Batang"/>
          <w:sz w:val="24"/>
          <w:szCs w:val="24"/>
          <w:lang w:eastAsia="ko-KR" w:bidi="ar-SA"/>
        </w:rPr>
      </w:pPr>
      <w:r>
        <w:t>1.3</w:t>
      </w:r>
      <w:r>
        <w:rPr>
          <w:rFonts w:eastAsia="Batang"/>
          <w:sz w:val="24"/>
          <w:szCs w:val="24"/>
          <w:lang w:eastAsia="ko-KR" w:bidi="ar-SA"/>
        </w:rPr>
        <w:tab/>
      </w:r>
      <w:r>
        <w:t>Operating Environment</w:t>
      </w:r>
      <w:r>
        <w:tab/>
      </w:r>
      <w:r>
        <w:fldChar w:fldCharType="begin"/>
      </w:r>
      <w:r>
        <w:instrText xml:space="preserve"> PAGEREF _Toc186805573 \h </w:instrText>
      </w:r>
      <w:r>
        <w:fldChar w:fldCharType="separate"/>
      </w:r>
      <w:r>
        <w:t>1</w:t>
      </w:r>
      <w:r>
        <w:fldChar w:fldCharType="end"/>
      </w:r>
    </w:p>
    <w:p w:rsidR="00DE031B" w:rsidRDefault="00DE031B">
      <w:pPr>
        <w:pStyle w:val="TOC2"/>
        <w:tabs>
          <w:tab w:val="left" w:pos="1440"/>
        </w:tabs>
        <w:rPr>
          <w:rFonts w:eastAsia="Batang"/>
          <w:sz w:val="24"/>
          <w:szCs w:val="24"/>
          <w:lang w:eastAsia="ko-KR" w:bidi="ar-SA"/>
        </w:rPr>
      </w:pPr>
      <w:r>
        <w:t>1.4</w:t>
      </w:r>
      <w:r>
        <w:rPr>
          <w:rFonts w:eastAsia="Batang"/>
          <w:sz w:val="24"/>
          <w:szCs w:val="24"/>
          <w:lang w:eastAsia="ko-KR" w:bidi="ar-SA"/>
        </w:rPr>
        <w:tab/>
      </w:r>
      <w:r>
        <w:t>References</w:t>
      </w:r>
      <w:r>
        <w:tab/>
      </w:r>
      <w:r>
        <w:fldChar w:fldCharType="begin"/>
      </w:r>
      <w:r>
        <w:instrText xml:space="preserve"> PAGEREF _Toc186805574 \h </w:instrText>
      </w:r>
      <w:r>
        <w:fldChar w:fldCharType="separate"/>
      </w:r>
      <w:r>
        <w:t>1</w:t>
      </w:r>
      <w:r>
        <w:fldChar w:fldCharType="end"/>
      </w:r>
    </w:p>
    <w:p w:rsidR="00DE031B" w:rsidRDefault="00DE031B">
      <w:pPr>
        <w:pStyle w:val="TOC2"/>
        <w:tabs>
          <w:tab w:val="left" w:pos="1440"/>
        </w:tabs>
        <w:rPr>
          <w:rFonts w:eastAsia="Batang"/>
          <w:sz w:val="24"/>
          <w:szCs w:val="24"/>
          <w:lang w:eastAsia="ko-KR" w:bidi="ar-SA"/>
        </w:rPr>
      </w:pPr>
      <w:r>
        <w:t>1.5</w:t>
      </w:r>
      <w:r>
        <w:rPr>
          <w:rFonts w:eastAsia="Batang"/>
          <w:sz w:val="24"/>
          <w:szCs w:val="24"/>
          <w:lang w:eastAsia="ko-KR" w:bidi="ar-SA"/>
        </w:rPr>
        <w:tab/>
      </w:r>
      <w:r>
        <w:t>Assumptions</w:t>
      </w:r>
      <w:r>
        <w:tab/>
      </w:r>
      <w:r>
        <w:fldChar w:fldCharType="begin"/>
      </w:r>
      <w:r>
        <w:instrText xml:space="preserve"> PAGEREF _Toc186805575 \h </w:instrText>
      </w:r>
      <w:r>
        <w:fldChar w:fldCharType="separate"/>
      </w:r>
      <w:r>
        <w:t>1</w:t>
      </w:r>
      <w:r>
        <w:fldChar w:fldCharType="end"/>
      </w:r>
    </w:p>
    <w:p w:rsidR="00DE031B" w:rsidRDefault="00DE031B">
      <w:pPr>
        <w:pStyle w:val="TOC1"/>
        <w:rPr>
          <w:rFonts w:eastAsia="Batang"/>
          <w:b w:val="0"/>
          <w:bCs w:val="0"/>
          <w:lang w:eastAsia="ko-KR" w:bidi="ar-SA"/>
        </w:rPr>
      </w:pPr>
      <w:r>
        <w:t>2.</w:t>
      </w:r>
      <w:r>
        <w:rPr>
          <w:rFonts w:eastAsia="Batang"/>
          <w:b w:val="0"/>
          <w:bCs w:val="0"/>
          <w:lang w:eastAsia="ko-KR" w:bidi="ar-SA"/>
        </w:rPr>
        <w:tab/>
      </w:r>
      <w:r>
        <w:t>Interface Diagrams</w:t>
      </w:r>
      <w:r>
        <w:tab/>
      </w:r>
      <w:r>
        <w:fldChar w:fldCharType="begin"/>
      </w:r>
      <w:r>
        <w:instrText xml:space="preserve"> PAGEREF _Toc186805576 \h </w:instrText>
      </w:r>
      <w:r>
        <w:fldChar w:fldCharType="separate"/>
      </w:r>
      <w:r>
        <w:t>2</w:t>
      </w:r>
      <w:r>
        <w:fldChar w:fldCharType="end"/>
      </w:r>
    </w:p>
    <w:p w:rsidR="00DE031B" w:rsidRDefault="00DE031B">
      <w:pPr>
        <w:pStyle w:val="TOC1"/>
        <w:rPr>
          <w:rFonts w:eastAsia="Batang"/>
          <w:b w:val="0"/>
          <w:bCs w:val="0"/>
          <w:lang w:eastAsia="ko-KR" w:bidi="ar-SA"/>
        </w:rPr>
      </w:pPr>
      <w:r>
        <w:t>3.</w:t>
      </w:r>
      <w:r>
        <w:rPr>
          <w:rFonts w:eastAsia="Batang"/>
          <w:b w:val="0"/>
          <w:bCs w:val="0"/>
          <w:lang w:eastAsia="ko-KR" w:bidi="ar-SA"/>
        </w:rPr>
        <w:tab/>
      </w:r>
      <w:r>
        <w:t>Data Interfaces</w:t>
      </w:r>
      <w:r>
        <w:tab/>
      </w:r>
      <w:r>
        <w:fldChar w:fldCharType="begin"/>
      </w:r>
      <w:r>
        <w:instrText xml:space="preserve"> PAGEREF _Toc186805577 \h </w:instrText>
      </w:r>
      <w:r>
        <w:fldChar w:fldCharType="separate"/>
      </w:r>
      <w:r>
        <w:t>2</w:t>
      </w:r>
      <w:r>
        <w:fldChar w:fldCharType="end"/>
      </w:r>
    </w:p>
    <w:p w:rsidR="00DE031B" w:rsidRDefault="00DE031B">
      <w:pPr>
        <w:pStyle w:val="TOC2"/>
        <w:tabs>
          <w:tab w:val="left" w:pos="1440"/>
        </w:tabs>
        <w:rPr>
          <w:rFonts w:eastAsia="Batang"/>
          <w:sz w:val="24"/>
          <w:szCs w:val="24"/>
          <w:lang w:eastAsia="ko-KR" w:bidi="ar-SA"/>
        </w:rPr>
      </w:pPr>
      <w:r>
        <w:t>3.1</w:t>
      </w:r>
      <w:r>
        <w:rPr>
          <w:rFonts w:eastAsia="Batang"/>
          <w:sz w:val="24"/>
          <w:szCs w:val="24"/>
          <w:lang w:eastAsia="ko-KR" w:bidi="ar-SA"/>
        </w:rPr>
        <w:tab/>
      </w:r>
      <w:r>
        <w:t>Interface ID 1</w:t>
      </w:r>
      <w:r>
        <w:tab/>
      </w:r>
      <w:r>
        <w:fldChar w:fldCharType="begin"/>
      </w:r>
      <w:r>
        <w:instrText xml:space="preserve"> PAGEREF _Toc186805578 \h </w:instrText>
      </w:r>
      <w:r>
        <w:fldChar w:fldCharType="separate"/>
      </w:r>
      <w:r>
        <w:t>2</w:t>
      </w:r>
      <w:r>
        <w:fldChar w:fldCharType="end"/>
      </w:r>
    </w:p>
    <w:p w:rsidR="00DE031B" w:rsidRDefault="00DE031B">
      <w:pPr>
        <w:pStyle w:val="TOC3"/>
        <w:tabs>
          <w:tab w:val="left" w:pos="1680"/>
        </w:tabs>
        <w:rPr>
          <w:rFonts w:eastAsia="Batang"/>
          <w:sz w:val="24"/>
          <w:szCs w:val="24"/>
          <w:lang w:eastAsia="ko-KR" w:bidi="ar-SA"/>
        </w:rPr>
      </w:pPr>
      <w:r>
        <w:t>3.1.1</w:t>
      </w:r>
      <w:r>
        <w:rPr>
          <w:rFonts w:eastAsia="Batang"/>
          <w:sz w:val="24"/>
          <w:szCs w:val="24"/>
          <w:lang w:eastAsia="ko-KR" w:bidi="ar-SA"/>
        </w:rPr>
        <w:tab/>
      </w:r>
      <w:r>
        <w:t>Overview</w:t>
      </w:r>
      <w:r>
        <w:tab/>
      </w:r>
      <w:r>
        <w:fldChar w:fldCharType="begin"/>
      </w:r>
      <w:r>
        <w:instrText xml:space="preserve"> PAGEREF _Toc186805579 \h </w:instrText>
      </w:r>
      <w:r>
        <w:fldChar w:fldCharType="separate"/>
      </w:r>
      <w:r>
        <w:t>2</w:t>
      </w:r>
      <w:r>
        <w:fldChar w:fldCharType="end"/>
      </w:r>
    </w:p>
    <w:p w:rsidR="00DE031B" w:rsidRDefault="00DE031B">
      <w:pPr>
        <w:pStyle w:val="TOC3"/>
        <w:tabs>
          <w:tab w:val="left" w:pos="1680"/>
        </w:tabs>
        <w:rPr>
          <w:rFonts w:eastAsia="Batang"/>
          <w:sz w:val="24"/>
          <w:szCs w:val="24"/>
          <w:lang w:eastAsia="ko-KR" w:bidi="ar-SA"/>
        </w:rPr>
      </w:pPr>
      <w:r>
        <w:t>3.1.2</w:t>
      </w:r>
      <w:r>
        <w:rPr>
          <w:rFonts w:eastAsia="Batang"/>
          <w:sz w:val="24"/>
          <w:szCs w:val="24"/>
          <w:lang w:eastAsia="ko-KR" w:bidi="ar-SA"/>
        </w:rPr>
        <w:tab/>
      </w:r>
      <w:r>
        <w:t>Data Types</w:t>
      </w:r>
      <w:r>
        <w:tab/>
      </w:r>
      <w:r>
        <w:fldChar w:fldCharType="begin"/>
      </w:r>
      <w:r>
        <w:instrText xml:space="preserve"> PAGEREF _Toc186805580 \h </w:instrText>
      </w:r>
      <w:r>
        <w:fldChar w:fldCharType="separate"/>
      </w:r>
      <w:r>
        <w:t>2</w:t>
      </w:r>
      <w:r>
        <w:fldChar w:fldCharType="end"/>
      </w:r>
    </w:p>
    <w:p w:rsidR="00DE031B" w:rsidRDefault="00DE031B">
      <w:pPr>
        <w:pStyle w:val="TOC3"/>
        <w:tabs>
          <w:tab w:val="left" w:pos="1680"/>
        </w:tabs>
        <w:rPr>
          <w:rFonts w:eastAsia="Batang"/>
          <w:sz w:val="24"/>
          <w:szCs w:val="24"/>
          <w:lang w:eastAsia="ko-KR" w:bidi="ar-SA"/>
        </w:rPr>
      </w:pPr>
      <w:r>
        <w:t>3.1.3</w:t>
      </w:r>
      <w:r>
        <w:rPr>
          <w:rFonts w:eastAsia="Batang"/>
          <w:sz w:val="24"/>
          <w:szCs w:val="24"/>
          <w:lang w:eastAsia="ko-KR" w:bidi="ar-SA"/>
        </w:rPr>
        <w:tab/>
      </w:r>
      <w:r>
        <w:t>Interface File Formats</w:t>
      </w:r>
      <w:r>
        <w:tab/>
      </w:r>
      <w:r>
        <w:fldChar w:fldCharType="begin"/>
      </w:r>
      <w:r>
        <w:instrText xml:space="preserve"> PAGEREF _Toc186805581 \h </w:instrText>
      </w:r>
      <w:r>
        <w:fldChar w:fldCharType="separate"/>
      </w:r>
      <w:r>
        <w:t>2</w:t>
      </w:r>
      <w:r>
        <w:fldChar w:fldCharType="end"/>
      </w:r>
    </w:p>
    <w:p w:rsidR="00DE031B" w:rsidRDefault="00DE031B">
      <w:pPr>
        <w:pStyle w:val="TOC3"/>
        <w:tabs>
          <w:tab w:val="left" w:pos="1680"/>
        </w:tabs>
        <w:rPr>
          <w:rFonts w:eastAsia="Batang"/>
          <w:sz w:val="24"/>
          <w:szCs w:val="24"/>
          <w:lang w:eastAsia="ko-KR" w:bidi="ar-SA"/>
        </w:rPr>
      </w:pPr>
      <w:r>
        <w:t>3.1.4</w:t>
      </w:r>
      <w:r>
        <w:rPr>
          <w:rFonts w:eastAsia="Batang"/>
          <w:sz w:val="24"/>
          <w:szCs w:val="24"/>
          <w:lang w:eastAsia="ko-KR" w:bidi="ar-SA"/>
        </w:rPr>
        <w:tab/>
      </w:r>
      <w:r>
        <w:t>Communication Protocol</w:t>
      </w:r>
      <w:r>
        <w:tab/>
      </w:r>
      <w:r>
        <w:fldChar w:fldCharType="begin"/>
      </w:r>
      <w:r>
        <w:instrText xml:space="preserve"> PAGEREF _Toc186805582 \h </w:instrText>
      </w:r>
      <w:r>
        <w:fldChar w:fldCharType="separate"/>
      </w:r>
      <w:r>
        <w:t>3</w:t>
      </w:r>
      <w:r>
        <w:fldChar w:fldCharType="end"/>
      </w:r>
    </w:p>
    <w:p w:rsidR="00DE031B" w:rsidRDefault="00DE031B">
      <w:pPr>
        <w:pStyle w:val="TOC1"/>
        <w:rPr>
          <w:rFonts w:eastAsia="Batang"/>
          <w:b w:val="0"/>
          <w:bCs w:val="0"/>
          <w:lang w:eastAsia="ko-KR" w:bidi="ar-SA"/>
        </w:rPr>
      </w:pPr>
      <w:r>
        <w:t>4.</w:t>
      </w:r>
      <w:r>
        <w:rPr>
          <w:rFonts w:eastAsia="Batang"/>
          <w:b w:val="0"/>
          <w:bCs w:val="0"/>
          <w:lang w:eastAsia="ko-KR" w:bidi="ar-SA"/>
        </w:rPr>
        <w:tab/>
      </w:r>
      <w:r>
        <w:t>Software Interfaces</w:t>
      </w:r>
      <w:r>
        <w:tab/>
      </w:r>
      <w:r>
        <w:fldChar w:fldCharType="begin"/>
      </w:r>
      <w:r>
        <w:instrText xml:space="preserve"> PAGEREF _Toc186805583 \h </w:instrText>
      </w:r>
      <w:r>
        <w:fldChar w:fldCharType="separate"/>
      </w:r>
      <w:r>
        <w:t>3</w:t>
      </w:r>
      <w:r>
        <w:fldChar w:fldCharType="end"/>
      </w:r>
    </w:p>
    <w:p w:rsidR="00DE031B" w:rsidRDefault="00DE031B">
      <w:pPr>
        <w:pStyle w:val="TOC2"/>
        <w:tabs>
          <w:tab w:val="left" w:pos="1440"/>
        </w:tabs>
        <w:rPr>
          <w:rFonts w:eastAsia="Batang"/>
          <w:sz w:val="24"/>
          <w:szCs w:val="24"/>
          <w:lang w:eastAsia="ko-KR" w:bidi="ar-SA"/>
        </w:rPr>
      </w:pPr>
      <w:r>
        <w:t>4.1</w:t>
      </w:r>
      <w:r>
        <w:rPr>
          <w:rFonts w:eastAsia="Batang"/>
          <w:sz w:val="24"/>
          <w:szCs w:val="24"/>
          <w:lang w:eastAsia="ko-KR" w:bidi="ar-SA"/>
        </w:rPr>
        <w:tab/>
      </w:r>
      <w:r>
        <w:t>Interface ID 1</w:t>
      </w:r>
      <w:r>
        <w:tab/>
      </w:r>
      <w:r>
        <w:fldChar w:fldCharType="begin"/>
      </w:r>
      <w:r>
        <w:instrText xml:space="preserve"> PAGEREF _Toc186805584 \h </w:instrText>
      </w:r>
      <w:r>
        <w:fldChar w:fldCharType="separate"/>
      </w:r>
      <w:r>
        <w:t>3</w:t>
      </w:r>
      <w:r>
        <w:fldChar w:fldCharType="end"/>
      </w:r>
    </w:p>
    <w:p w:rsidR="00DE031B" w:rsidRDefault="00DE031B">
      <w:pPr>
        <w:pStyle w:val="TOC3"/>
        <w:tabs>
          <w:tab w:val="left" w:pos="1680"/>
        </w:tabs>
        <w:rPr>
          <w:rFonts w:eastAsia="Batang"/>
          <w:sz w:val="24"/>
          <w:szCs w:val="24"/>
          <w:lang w:eastAsia="ko-KR" w:bidi="ar-SA"/>
        </w:rPr>
      </w:pPr>
      <w:r>
        <w:t>4.1.1</w:t>
      </w:r>
      <w:r>
        <w:rPr>
          <w:rFonts w:eastAsia="Batang"/>
          <w:sz w:val="24"/>
          <w:szCs w:val="24"/>
          <w:lang w:eastAsia="ko-KR" w:bidi="ar-SA"/>
        </w:rPr>
        <w:tab/>
      </w:r>
      <w:r>
        <w:t>Overview</w:t>
      </w:r>
      <w:r>
        <w:tab/>
      </w:r>
      <w:r>
        <w:fldChar w:fldCharType="begin"/>
      </w:r>
      <w:r>
        <w:instrText xml:space="preserve"> PAGEREF _Toc186805585 \h </w:instrText>
      </w:r>
      <w:r>
        <w:fldChar w:fldCharType="separate"/>
      </w:r>
      <w:r>
        <w:t>3</w:t>
      </w:r>
      <w:r>
        <w:fldChar w:fldCharType="end"/>
      </w:r>
    </w:p>
    <w:p w:rsidR="00DE031B" w:rsidRDefault="00DE031B">
      <w:pPr>
        <w:pStyle w:val="TOC3"/>
        <w:tabs>
          <w:tab w:val="left" w:pos="1680"/>
        </w:tabs>
        <w:rPr>
          <w:rFonts w:eastAsia="Batang"/>
          <w:sz w:val="24"/>
          <w:szCs w:val="24"/>
          <w:lang w:eastAsia="ko-KR" w:bidi="ar-SA"/>
        </w:rPr>
      </w:pPr>
      <w:r>
        <w:t>4.1.2</w:t>
      </w:r>
      <w:r>
        <w:rPr>
          <w:rFonts w:eastAsia="Batang"/>
          <w:sz w:val="24"/>
          <w:szCs w:val="24"/>
          <w:lang w:eastAsia="ko-KR" w:bidi="ar-SA"/>
        </w:rPr>
        <w:tab/>
      </w:r>
      <w:r>
        <w:t>Interface Specification</w:t>
      </w:r>
      <w:r>
        <w:tab/>
      </w:r>
      <w:r>
        <w:fldChar w:fldCharType="begin"/>
      </w:r>
      <w:r>
        <w:instrText xml:space="preserve"> PAGEREF _Toc186805586 \h </w:instrText>
      </w:r>
      <w:r>
        <w:fldChar w:fldCharType="separate"/>
      </w:r>
      <w:r>
        <w:t>3</w:t>
      </w:r>
      <w:r>
        <w:fldChar w:fldCharType="end"/>
      </w:r>
    </w:p>
    <w:p w:rsidR="00DE031B" w:rsidRDefault="00DE031B">
      <w:pPr>
        <w:pStyle w:val="TOC3"/>
        <w:tabs>
          <w:tab w:val="left" w:pos="1680"/>
        </w:tabs>
        <w:rPr>
          <w:rFonts w:eastAsia="Batang"/>
          <w:sz w:val="24"/>
          <w:szCs w:val="24"/>
          <w:lang w:eastAsia="ko-KR" w:bidi="ar-SA"/>
        </w:rPr>
      </w:pPr>
      <w:r>
        <w:t>4.1.3</w:t>
      </w:r>
      <w:r>
        <w:rPr>
          <w:rFonts w:eastAsia="Batang"/>
          <w:sz w:val="24"/>
          <w:szCs w:val="24"/>
          <w:lang w:eastAsia="ko-KR" w:bidi="ar-SA"/>
        </w:rPr>
        <w:tab/>
      </w:r>
      <w:r>
        <w:t>Timing Issues</w:t>
      </w:r>
      <w:r>
        <w:tab/>
      </w:r>
      <w:r>
        <w:fldChar w:fldCharType="begin"/>
      </w:r>
      <w:r>
        <w:instrText xml:space="preserve"> PAGEREF _Toc186805587 \h </w:instrText>
      </w:r>
      <w:r>
        <w:fldChar w:fldCharType="separate"/>
      </w:r>
      <w:r>
        <w:t>4</w:t>
      </w:r>
      <w:r>
        <w:fldChar w:fldCharType="end"/>
      </w:r>
    </w:p>
    <w:p w:rsidR="00DE031B" w:rsidRDefault="00DE031B">
      <w:pPr>
        <w:pStyle w:val="TOC3"/>
        <w:tabs>
          <w:tab w:val="left" w:pos="1680"/>
        </w:tabs>
        <w:rPr>
          <w:rFonts w:eastAsia="Batang"/>
          <w:sz w:val="24"/>
          <w:szCs w:val="24"/>
          <w:lang w:eastAsia="ko-KR" w:bidi="ar-SA"/>
        </w:rPr>
      </w:pPr>
      <w:r>
        <w:t>4.1.4</w:t>
      </w:r>
      <w:r>
        <w:rPr>
          <w:rFonts w:eastAsia="Batang"/>
          <w:sz w:val="24"/>
          <w:szCs w:val="24"/>
          <w:lang w:eastAsia="ko-KR" w:bidi="ar-SA"/>
        </w:rPr>
        <w:tab/>
      </w:r>
      <w:r>
        <w:t>Communication Protocol</w:t>
      </w:r>
      <w:r>
        <w:tab/>
      </w:r>
      <w:r>
        <w:fldChar w:fldCharType="begin"/>
      </w:r>
      <w:r>
        <w:instrText xml:space="preserve"> PAGEREF _Toc186805588 \h </w:instrText>
      </w:r>
      <w:r>
        <w:fldChar w:fldCharType="separate"/>
      </w:r>
      <w:r>
        <w:t>4</w:t>
      </w:r>
      <w:r>
        <w:fldChar w:fldCharType="end"/>
      </w:r>
    </w:p>
    <w:p w:rsidR="00DE031B" w:rsidRDefault="00DE031B">
      <w:pPr>
        <w:pStyle w:val="TOC1"/>
        <w:rPr>
          <w:rFonts w:eastAsia="Batang"/>
          <w:b w:val="0"/>
          <w:bCs w:val="0"/>
          <w:lang w:eastAsia="ko-KR" w:bidi="ar-SA"/>
        </w:rPr>
      </w:pPr>
      <w:r>
        <w:t>5.</w:t>
      </w:r>
      <w:r>
        <w:rPr>
          <w:rFonts w:eastAsia="Batang"/>
          <w:b w:val="0"/>
          <w:bCs w:val="0"/>
          <w:lang w:eastAsia="ko-KR" w:bidi="ar-SA"/>
        </w:rPr>
        <w:tab/>
      </w:r>
      <w:r>
        <w:t>Hardware Interfaces</w:t>
      </w:r>
      <w:r>
        <w:tab/>
      </w:r>
      <w:r>
        <w:fldChar w:fldCharType="begin"/>
      </w:r>
      <w:r>
        <w:instrText xml:space="preserve"> PAGEREF _Toc186805589 \h </w:instrText>
      </w:r>
      <w:r>
        <w:fldChar w:fldCharType="separate"/>
      </w:r>
      <w:r>
        <w:t>4</w:t>
      </w:r>
      <w:r>
        <w:fldChar w:fldCharType="end"/>
      </w:r>
    </w:p>
    <w:p w:rsidR="00DE031B" w:rsidRDefault="00DE031B">
      <w:pPr>
        <w:pStyle w:val="TOC2"/>
        <w:tabs>
          <w:tab w:val="left" w:pos="1440"/>
        </w:tabs>
        <w:rPr>
          <w:rFonts w:eastAsia="Batang"/>
          <w:sz w:val="24"/>
          <w:szCs w:val="24"/>
          <w:lang w:eastAsia="ko-KR" w:bidi="ar-SA"/>
        </w:rPr>
      </w:pPr>
      <w:r>
        <w:t>5.1</w:t>
      </w:r>
      <w:r>
        <w:rPr>
          <w:rFonts w:eastAsia="Batang"/>
          <w:sz w:val="24"/>
          <w:szCs w:val="24"/>
          <w:lang w:eastAsia="ko-KR" w:bidi="ar-SA"/>
        </w:rPr>
        <w:tab/>
      </w:r>
      <w:r>
        <w:t>Interface ID 1</w:t>
      </w:r>
      <w:r>
        <w:tab/>
      </w:r>
      <w:r>
        <w:fldChar w:fldCharType="begin"/>
      </w:r>
      <w:r>
        <w:instrText xml:space="preserve"> PAGEREF _Toc186805590 \h </w:instrText>
      </w:r>
      <w:r>
        <w:fldChar w:fldCharType="separate"/>
      </w:r>
      <w:r>
        <w:t>4</w:t>
      </w:r>
      <w:r>
        <w:fldChar w:fldCharType="end"/>
      </w:r>
    </w:p>
    <w:p w:rsidR="00DE031B" w:rsidRDefault="00DE031B">
      <w:pPr>
        <w:pStyle w:val="TOC3"/>
        <w:tabs>
          <w:tab w:val="left" w:pos="1680"/>
        </w:tabs>
        <w:rPr>
          <w:rFonts w:eastAsia="Batang"/>
          <w:sz w:val="24"/>
          <w:szCs w:val="24"/>
          <w:lang w:eastAsia="ko-KR" w:bidi="ar-SA"/>
        </w:rPr>
      </w:pPr>
      <w:r>
        <w:t>5.1.1</w:t>
      </w:r>
      <w:r>
        <w:rPr>
          <w:rFonts w:eastAsia="Batang"/>
          <w:sz w:val="24"/>
          <w:szCs w:val="24"/>
          <w:lang w:eastAsia="ko-KR" w:bidi="ar-SA"/>
        </w:rPr>
        <w:tab/>
      </w:r>
      <w:r>
        <w:t>Overview</w:t>
      </w:r>
      <w:r>
        <w:tab/>
      </w:r>
      <w:r>
        <w:fldChar w:fldCharType="begin"/>
      </w:r>
      <w:r>
        <w:instrText xml:space="preserve"> PAGEREF _Toc186805591 \h </w:instrText>
      </w:r>
      <w:r>
        <w:fldChar w:fldCharType="separate"/>
      </w:r>
      <w:r>
        <w:t>4</w:t>
      </w:r>
      <w:r>
        <w:fldChar w:fldCharType="end"/>
      </w:r>
    </w:p>
    <w:p w:rsidR="00DE031B" w:rsidRDefault="00DE031B">
      <w:pPr>
        <w:pStyle w:val="TOC3"/>
        <w:tabs>
          <w:tab w:val="left" w:pos="1680"/>
        </w:tabs>
        <w:rPr>
          <w:rFonts w:eastAsia="Batang"/>
          <w:sz w:val="24"/>
          <w:szCs w:val="24"/>
          <w:lang w:eastAsia="ko-KR" w:bidi="ar-SA"/>
        </w:rPr>
      </w:pPr>
      <w:r>
        <w:t>5.1.2</w:t>
      </w:r>
      <w:r>
        <w:rPr>
          <w:rFonts w:eastAsia="Batang"/>
          <w:sz w:val="24"/>
          <w:szCs w:val="24"/>
          <w:lang w:eastAsia="ko-KR" w:bidi="ar-SA"/>
        </w:rPr>
        <w:tab/>
      </w:r>
      <w:r>
        <w:t>Connection</w:t>
      </w:r>
      <w:r>
        <w:tab/>
      </w:r>
      <w:r>
        <w:fldChar w:fldCharType="begin"/>
      </w:r>
      <w:r>
        <w:instrText xml:space="preserve"> PAGEREF _Toc186805592 \h </w:instrText>
      </w:r>
      <w:r>
        <w:fldChar w:fldCharType="separate"/>
      </w:r>
      <w:r>
        <w:t>4</w:t>
      </w:r>
      <w:r>
        <w:fldChar w:fldCharType="end"/>
      </w:r>
    </w:p>
    <w:p w:rsidR="00DE031B" w:rsidRDefault="00DE031B">
      <w:pPr>
        <w:pStyle w:val="TOC3"/>
        <w:tabs>
          <w:tab w:val="left" w:pos="1680"/>
        </w:tabs>
        <w:rPr>
          <w:rFonts w:eastAsia="Batang"/>
          <w:sz w:val="24"/>
          <w:szCs w:val="24"/>
          <w:lang w:eastAsia="ko-KR" w:bidi="ar-SA"/>
        </w:rPr>
      </w:pPr>
      <w:r>
        <w:t>5.1.3</w:t>
      </w:r>
      <w:r>
        <w:rPr>
          <w:rFonts w:eastAsia="Batang"/>
          <w:sz w:val="24"/>
          <w:szCs w:val="24"/>
          <w:lang w:eastAsia="ko-KR" w:bidi="ar-SA"/>
        </w:rPr>
        <w:tab/>
      </w:r>
      <w:r>
        <w:t>Data and Control Flow</w:t>
      </w:r>
      <w:r>
        <w:tab/>
      </w:r>
      <w:r>
        <w:fldChar w:fldCharType="begin"/>
      </w:r>
      <w:r>
        <w:instrText xml:space="preserve"> PAGEREF _Toc186805593 \h </w:instrText>
      </w:r>
      <w:r>
        <w:fldChar w:fldCharType="separate"/>
      </w:r>
      <w:r>
        <w:t>5</w:t>
      </w:r>
      <w:r>
        <w:fldChar w:fldCharType="end"/>
      </w:r>
    </w:p>
    <w:p w:rsidR="00DE031B" w:rsidRDefault="00DE031B">
      <w:pPr>
        <w:pStyle w:val="TOC1"/>
        <w:rPr>
          <w:rFonts w:eastAsia="Batang"/>
          <w:b w:val="0"/>
          <w:bCs w:val="0"/>
          <w:lang w:eastAsia="ko-KR" w:bidi="ar-SA"/>
        </w:rPr>
      </w:pPr>
      <w:r>
        <w:t>6.</w:t>
      </w:r>
      <w:r>
        <w:rPr>
          <w:rFonts w:eastAsia="Batang"/>
          <w:b w:val="0"/>
          <w:bCs w:val="0"/>
          <w:lang w:eastAsia="ko-KR" w:bidi="ar-SA"/>
        </w:rPr>
        <w:tab/>
      </w:r>
      <w:r>
        <w:t>User Interfaces</w:t>
      </w:r>
      <w:r>
        <w:tab/>
      </w:r>
      <w:r>
        <w:fldChar w:fldCharType="begin"/>
      </w:r>
      <w:r>
        <w:instrText xml:space="preserve"> PAGEREF _Toc186805594 \h </w:instrText>
      </w:r>
      <w:r>
        <w:fldChar w:fldCharType="separate"/>
      </w:r>
      <w:r>
        <w:t>5</w:t>
      </w:r>
      <w:r>
        <w:fldChar w:fldCharType="end"/>
      </w:r>
    </w:p>
    <w:p w:rsidR="00DE031B" w:rsidRDefault="00DE031B">
      <w:pPr>
        <w:pStyle w:val="TOC1"/>
        <w:rPr>
          <w:rFonts w:eastAsia="Batang"/>
          <w:b w:val="0"/>
          <w:bCs w:val="0"/>
          <w:lang w:eastAsia="ko-KR" w:bidi="ar-SA"/>
        </w:rPr>
      </w:pPr>
      <w:r>
        <w:t>Appendix: Issues and TBDs</w:t>
      </w:r>
      <w:r>
        <w:tab/>
      </w:r>
      <w:r>
        <w:fldChar w:fldCharType="begin"/>
      </w:r>
      <w:r>
        <w:instrText xml:space="preserve"> PAGEREF _Toc186805595 \h </w:instrText>
      </w:r>
      <w:r>
        <w:fldChar w:fldCharType="separate"/>
      </w:r>
      <w:r>
        <w:t>5</w:t>
      </w:r>
      <w:r>
        <w:fldChar w:fldCharType="end"/>
      </w:r>
    </w:p>
    <w:p w:rsidR="00DE031B" w:rsidRDefault="00DE031B">
      <w:pPr>
        <w:rPr>
          <w:noProof/>
        </w:rPr>
      </w:pPr>
      <w:r>
        <w:rPr>
          <w:noProof/>
        </w:rPr>
        <w:fldChar w:fldCharType="end"/>
      </w:r>
    </w:p>
    <w:p w:rsidR="00DE031B" w:rsidRDefault="00DE031B">
      <w:pPr>
        <w:rPr>
          <w:noProof/>
        </w:rPr>
      </w:pPr>
    </w:p>
    <w:p w:rsidR="00DE031B" w:rsidRDefault="00DE031B">
      <w:pPr>
        <w:pStyle w:val="TOCEntry"/>
        <w:spacing w:before="120" w:after="240"/>
        <w:rPr>
          <w:rFonts w:ascii="Times New Roman" w:hAnsi="Times New Roman"/>
          <w:sz w:val="36"/>
          <w:szCs w:val="36"/>
        </w:rPr>
      </w:pPr>
      <w:bookmarkStart w:id="5" w:name="_Toc186805569"/>
      <w:r>
        <w:rPr>
          <w:rFonts w:ascii="Times New Roman" w:hAnsi="Times New Roman"/>
          <w:sz w:val="36"/>
          <w:szCs w:val="36"/>
        </w:rPr>
        <w:t>Revision History</w:t>
      </w:r>
      <w:bookmarkEnd w:id="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DE031B">
        <w:tblPrEx>
          <w:tblCellMar>
            <w:top w:w="0" w:type="dxa"/>
            <w:bottom w:w="0" w:type="dxa"/>
          </w:tblCellMar>
        </w:tblPrEx>
        <w:tc>
          <w:tcPr>
            <w:tcW w:w="2160" w:type="dxa"/>
            <w:tcBorders>
              <w:top w:val="single" w:sz="12" w:space="0" w:color="auto"/>
              <w:bottom w:val="double" w:sz="12" w:space="0" w:color="auto"/>
            </w:tcBorders>
          </w:tcPr>
          <w:p w:rsidR="00DE031B" w:rsidRDefault="00DE031B">
            <w:pPr>
              <w:jc w:val="center"/>
              <w:rPr>
                <w:b/>
              </w:rPr>
            </w:pPr>
            <w:r>
              <w:rPr>
                <w:b/>
              </w:rPr>
              <w:t>Name</w:t>
            </w:r>
          </w:p>
        </w:tc>
        <w:tc>
          <w:tcPr>
            <w:tcW w:w="1170" w:type="dxa"/>
            <w:tcBorders>
              <w:top w:val="single" w:sz="12" w:space="0" w:color="auto"/>
              <w:bottom w:val="double" w:sz="12" w:space="0" w:color="auto"/>
            </w:tcBorders>
          </w:tcPr>
          <w:p w:rsidR="00DE031B" w:rsidRDefault="00DE031B">
            <w:pPr>
              <w:jc w:val="center"/>
              <w:rPr>
                <w:b/>
              </w:rPr>
            </w:pPr>
            <w:r>
              <w:rPr>
                <w:b/>
              </w:rPr>
              <w:t>Date</w:t>
            </w:r>
          </w:p>
        </w:tc>
        <w:tc>
          <w:tcPr>
            <w:tcW w:w="4954" w:type="dxa"/>
            <w:tcBorders>
              <w:top w:val="single" w:sz="12" w:space="0" w:color="auto"/>
              <w:bottom w:val="double" w:sz="12" w:space="0" w:color="auto"/>
            </w:tcBorders>
          </w:tcPr>
          <w:p w:rsidR="00DE031B" w:rsidRDefault="00DE031B">
            <w:pPr>
              <w:jc w:val="center"/>
              <w:rPr>
                <w:b/>
              </w:rPr>
            </w:pPr>
            <w:r>
              <w:rPr>
                <w:b/>
              </w:rPr>
              <w:t>Reason for Changes</w:t>
            </w:r>
          </w:p>
        </w:tc>
        <w:tc>
          <w:tcPr>
            <w:tcW w:w="1584" w:type="dxa"/>
            <w:tcBorders>
              <w:top w:val="single" w:sz="12" w:space="0" w:color="auto"/>
              <w:bottom w:val="double" w:sz="12" w:space="0" w:color="auto"/>
            </w:tcBorders>
          </w:tcPr>
          <w:p w:rsidR="00DE031B" w:rsidRDefault="00DE031B">
            <w:pPr>
              <w:jc w:val="center"/>
              <w:rPr>
                <w:b/>
              </w:rPr>
            </w:pPr>
            <w:r>
              <w:rPr>
                <w:b/>
              </w:rPr>
              <w:t>Version</w:t>
            </w:r>
          </w:p>
        </w:tc>
      </w:tr>
      <w:tr w:rsidR="00DE031B">
        <w:tblPrEx>
          <w:tblCellMar>
            <w:top w:w="0" w:type="dxa"/>
            <w:bottom w:w="0" w:type="dxa"/>
          </w:tblCellMar>
        </w:tblPrEx>
        <w:tc>
          <w:tcPr>
            <w:tcW w:w="2160" w:type="dxa"/>
            <w:tcBorders>
              <w:top w:val="nil"/>
            </w:tcBorders>
          </w:tcPr>
          <w:p w:rsidR="00DE031B" w:rsidRDefault="00DE031B">
            <w:pPr>
              <w:rPr>
                <w:sz w:val="22"/>
                <w:szCs w:val="22"/>
              </w:rPr>
            </w:pPr>
          </w:p>
        </w:tc>
        <w:tc>
          <w:tcPr>
            <w:tcW w:w="1170" w:type="dxa"/>
            <w:tcBorders>
              <w:top w:val="nil"/>
            </w:tcBorders>
          </w:tcPr>
          <w:p w:rsidR="00DE031B" w:rsidRDefault="00DE031B">
            <w:pPr>
              <w:rPr>
                <w:sz w:val="22"/>
                <w:szCs w:val="22"/>
              </w:rPr>
            </w:pPr>
          </w:p>
        </w:tc>
        <w:tc>
          <w:tcPr>
            <w:tcW w:w="4954" w:type="dxa"/>
            <w:tcBorders>
              <w:top w:val="nil"/>
            </w:tcBorders>
          </w:tcPr>
          <w:p w:rsidR="00DE031B" w:rsidRDefault="00DE031B">
            <w:pPr>
              <w:rPr>
                <w:sz w:val="22"/>
                <w:szCs w:val="22"/>
              </w:rPr>
            </w:pPr>
          </w:p>
        </w:tc>
        <w:tc>
          <w:tcPr>
            <w:tcW w:w="1584" w:type="dxa"/>
            <w:tcBorders>
              <w:top w:val="nil"/>
            </w:tcBorders>
          </w:tcPr>
          <w:p w:rsidR="00DE031B" w:rsidRDefault="00DE031B">
            <w:pPr>
              <w:rPr>
                <w:sz w:val="22"/>
                <w:szCs w:val="22"/>
              </w:rPr>
            </w:pPr>
          </w:p>
        </w:tc>
      </w:tr>
      <w:tr w:rsidR="00DE031B">
        <w:tblPrEx>
          <w:tblCellMar>
            <w:top w:w="0" w:type="dxa"/>
            <w:bottom w:w="0" w:type="dxa"/>
          </w:tblCellMar>
        </w:tblPrEx>
        <w:tc>
          <w:tcPr>
            <w:tcW w:w="2160" w:type="dxa"/>
            <w:tcBorders>
              <w:bottom w:val="single" w:sz="12" w:space="0" w:color="auto"/>
            </w:tcBorders>
          </w:tcPr>
          <w:p w:rsidR="00DE031B" w:rsidRDefault="00DE031B">
            <w:pPr>
              <w:rPr>
                <w:sz w:val="22"/>
                <w:szCs w:val="22"/>
              </w:rPr>
            </w:pPr>
          </w:p>
        </w:tc>
        <w:tc>
          <w:tcPr>
            <w:tcW w:w="1170" w:type="dxa"/>
            <w:tcBorders>
              <w:bottom w:val="single" w:sz="12" w:space="0" w:color="auto"/>
            </w:tcBorders>
          </w:tcPr>
          <w:p w:rsidR="00DE031B" w:rsidRDefault="00DE031B">
            <w:pPr>
              <w:rPr>
                <w:sz w:val="22"/>
                <w:szCs w:val="22"/>
              </w:rPr>
            </w:pPr>
          </w:p>
        </w:tc>
        <w:tc>
          <w:tcPr>
            <w:tcW w:w="4954" w:type="dxa"/>
            <w:tcBorders>
              <w:bottom w:val="single" w:sz="12" w:space="0" w:color="auto"/>
            </w:tcBorders>
          </w:tcPr>
          <w:p w:rsidR="00DE031B" w:rsidRDefault="00DE031B">
            <w:pPr>
              <w:rPr>
                <w:sz w:val="22"/>
                <w:szCs w:val="22"/>
              </w:rPr>
            </w:pPr>
          </w:p>
        </w:tc>
        <w:tc>
          <w:tcPr>
            <w:tcW w:w="1584" w:type="dxa"/>
            <w:tcBorders>
              <w:bottom w:val="single" w:sz="12" w:space="0" w:color="auto"/>
            </w:tcBorders>
          </w:tcPr>
          <w:p w:rsidR="00DE031B" w:rsidRDefault="00DE031B">
            <w:pPr>
              <w:rPr>
                <w:sz w:val="22"/>
                <w:szCs w:val="22"/>
              </w:rPr>
            </w:pPr>
          </w:p>
        </w:tc>
      </w:tr>
    </w:tbl>
    <w:p w:rsidR="00DE031B" w:rsidRDefault="00DE031B">
      <w:pPr>
        <w:rPr>
          <w:noProof/>
        </w:rPr>
      </w:pPr>
    </w:p>
    <w:p w:rsidR="00DE031B" w:rsidRDefault="00DE031B"/>
    <w:p w:rsidR="00DE031B" w:rsidRDefault="00DE031B">
      <w:pPr>
        <w:sectPr w:rsidR="00DE031B">
          <w:headerReference w:type="default" r:id="rId13"/>
          <w:footerReference w:type="default" r:id="rId14"/>
          <w:pgSz w:w="12240" w:h="15840" w:code="1"/>
          <w:pgMar w:top="1440" w:right="1440" w:bottom="1440" w:left="1440" w:header="720" w:footer="720" w:gutter="0"/>
          <w:pgNumType w:fmt="lowerRoman"/>
          <w:cols w:space="720"/>
        </w:sectPr>
      </w:pPr>
    </w:p>
    <w:p w:rsidR="00DE031B" w:rsidRDefault="00DE031B">
      <w:pPr>
        <w:rPr>
          <w:i/>
        </w:rPr>
      </w:pPr>
      <w:r>
        <w:rPr>
          <w:i/>
        </w:rPr>
        <w:lastRenderedPageBreak/>
        <w:t>&lt;The Interface Specification describes both the external interfaces between the product and its operating environment and the internal interfaces between product components. Each interface needs to be described in sufficient detail that developers can implement it, integration testers can verify its correct functioning, reviewers can verify its correctness and completeness, maintainers can respect the interface when modifying components, and requirements analysts and system engineers can confirm the ability of the interface to facilitate collaboration among components to satisfy the product’s requirements. As an alternative approach, you may wish to restrict the contents of this specification to only the external interfaces of the product, and to document the interface of each component separately in that component’s detailed design specification.</w:t>
      </w:r>
    </w:p>
    <w:p w:rsidR="00DE031B" w:rsidRDefault="00DE031B">
      <w:pPr>
        <w:rPr>
          <w:i/>
        </w:rPr>
      </w:pPr>
    </w:p>
    <w:p w:rsidR="00DE031B" w:rsidRDefault="00DE031B">
      <w:pPr>
        <w:rPr>
          <w:i/>
        </w:rPr>
      </w:pPr>
      <w:r>
        <w:rPr>
          <w:i/>
        </w:rPr>
        <w:t xml:space="preserve">Note: This template contains both guidance text, shown in italics, and </w:t>
      </w:r>
      <w:r>
        <w:t>boilerplate text, shown in normal text.</w:t>
      </w:r>
      <w:r>
        <w:rPr>
          <w:i/>
        </w:rPr>
        <w:t xml:space="preserve"> When creating a project document from this template, customize the </w:t>
      </w:r>
      <w:r>
        <w:t>boilerplate text</w:t>
      </w:r>
      <w:r>
        <w:rPr>
          <w:i/>
        </w:rPr>
        <w:t xml:space="preserve"> to suit the specific details of the project. Remove the guidance text and insert your own specific information for the project.&gt;</w:t>
      </w:r>
    </w:p>
    <w:p w:rsidR="00DE031B" w:rsidRDefault="00DE031B">
      <w:pPr>
        <w:pStyle w:val="Heading1"/>
      </w:pPr>
      <w:bookmarkStart w:id="6" w:name="_Toc186805570"/>
      <w:r>
        <w:t>Introduction</w:t>
      </w:r>
      <w:bookmarkEnd w:id="6"/>
    </w:p>
    <w:p w:rsidR="00DE031B" w:rsidRDefault="00DE031B">
      <w:pPr>
        <w:pStyle w:val="Heading2"/>
      </w:pPr>
      <w:bookmarkStart w:id="7" w:name="_Toc186805571"/>
      <w:r>
        <w:t>Document Purpose</w:t>
      </w:r>
      <w:bookmarkEnd w:id="7"/>
    </w:p>
    <w:p w:rsidR="00DE031B" w:rsidRDefault="00DE031B">
      <w:r>
        <w:t>The purpose of this document is to identify and characterize the internal and external interfaces for the &lt;</w:t>
      </w:r>
      <w:r>
        <w:rPr>
          <w:i/>
        </w:rPr>
        <w:t>Product Name</w:t>
      </w:r>
      <w:r>
        <w:t>&gt;. The objectives of this interface specification are to facilitate clear and effective communication among the project stakeholders who are responsible for defining, specifying, implementing, testing, using, or conforming to these interfaces. The intended audience for this document include the project’s requirements analyst, system engineer or architect, software and hardware engineers, support and maintenance engineers, testers, marketers, and managers.</w:t>
      </w:r>
    </w:p>
    <w:p w:rsidR="00DE031B" w:rsidRDefault="00DE031B">
      <w:pPr>
        <w:pStyle w:val="Heading2"/>
      </w:pPr>
      <w:bookmarkStart w:id="8" w:name="_Toc186805572"/>
      <w:r>
        <w:t>Product Overview</w:t>
      </w:r>
      <w:bookmarkEnd w:id="8"/>
    </w:p>
    <w:p w:rsidR="00DE031B" w:rsidRDefault="00DE031B">
      <w:r>
        <w:rPr>
          <w:i/>
          <w:iCs/>
        </w:rPr>
        <w:t>&lt;Briefly state the name and purpose of the product to which this interface specification applies. Describe the scope within the product of the interfaces to which this interface specification applies.&gt;</w:t>
      </w:r>
    </w:p>
    <w:p w:rsidR="00DE031B" w:rsidRDefault="00DE031B">
      <w:pPr>
        <w:pStyle w:val="Heading2"/>
      </w:pPr>
      <w:bookmarkStart w:id="9" w:name="_Toc186805573"/>
      <w:r>
        <w:t>Operating Environment</w:t>
      </w:r>
      <w:bookmarkEnd w:id="9"/>
    </w:p>
    <w:p w:rsidR="00DE031B" w:rsidRDefault="00DE031B">
      <w:pPr>
        <w:rPr>
          <w:i/>
        </w:rPr>
      </w:pPr>
      <w:r>
        <w:rPr>
          <w:i/>
        </w:rPr>
        <w:t>&lt;Briefly summarize the operating environment for this product to help the reader understand the external interfaces. Possible aspects to address include:</w:t>
      </w:r>
    </w:p>
    <w:p w:rsidR="00DE031B" w:rsidRDefault="00DE031B">
      <w:pPr>
        <w:rPr>
          <w:i/>
        </w:rPr>
      </w:pPr>
    </w:p>
    <w:p w:rsidR="00DE031B" w:rsidRDefault="00DE031B">
      <w:pPr>
        <w:pStyle w:val="ItalicBullet"/>
      </w:pPr>
      <w:r>
        <w:t>Hardware platform</w:t>
      </w:r>
    </w:p>
    <w:p w:rsidR="00DE031B" w:rsidRDefault="00DE031B">
      <w:pPr>
        <w:pStyle w:val="ItalicBullet"/>
      </w:pPr>
      <w:r>
        <w:t xml:space="preserve">Platform configuration (e.g., </w:t>
      </w:r>
      <w:r w:rsidRPr="00EE2278">
        <w:t xml:space="preserve">standalone, mainframe, </w:t>
      </w:r>
      <w:r>
        <w:t xml:space="preserve">Web server-based </w:t>
      </w:r>
      <w:r w:rsidRPr="00EE2278">
        <w:t>workstations on a LAN</w:t>
      </w:r>
      <w:r>
        <w:t>)</w:t>
      </w:r>
    </w:p>
    <w:p w:rsidR="00DE031B" w:rsidRDefault="00DE031B">
      <w:pPr>
        <w:pStyle w:val="ItalicBullet"/>
      </w:pPr>
      <w:bookmarkStart w:id="10" w:name="_Toc69002938"/>
      <w:bookmarkStart w:id="11" w:name="_Toc69003193"/>
      <w:bookmarkStart w:id="12" w:name="_Toc127072659"/>
      <w:r>
        <w:rPr>
          <w:bCs/>
          <w:iCs/>
        </w:rPr>
        <w:t>Operating system</w:t>
      </w:r>
      <w:bookmarkEnd w:id="10"/>
      <w:bookmarkEnd w:id="11"/>
      <w:bookmarkEnd w:id="12"/>
      <w:r>
        <w:rPr>
          <w:bCs/>
          <w:iCs/>
        </w:rPr>
        <w:t>; include the version of the operating system, as this may determine whether any data conversions are required on the data exchanged through the external interface&gt;</w:t>
      </w:r>
    </w:p>
    <w:p w:rsidR="00DE031B" w:rsidRDefault="00DE031B">
      <w:pPr>
        <w:pStyle w:val="Heading2"/>
      </w:pPr>
      <w:bookmarkStart w:id="13" w:name="_Toc439994672"/>
      <w:bookmarkStart w:id="14" w:name="_Toc186805574"/>
      <w:r>
        <w:t>References</w:t>
      </w:r>
      <w:bookmarkEnd w:id="13"/>
      <w:bookmarkEnd w:id="14"/>
    </w:p>
    <w:p w:rsidR="00DE031B" w:rsidRDefault="00DE031B">
      <w:pPr>
        <w:rPr>
          <w:i/>
        </w:rPr>
      </w:pPr>
      <w:r>
        <w:rPr>
          <w:i/>
        </w:rPr>
        <w:t xml:space="preserve">&lt;List any other documents to which this Interface Specification refers. These may include user interface style guides, contracts, standards, device datasheets, architecture specifications, or a </w:t>
      </w:r>
      <w:r>
        <w:rPr>
          <w:rFonts w:ascii="Times" w:hAnsi="Times"/>
          <w:i/>
        </w:rPr>
        <w:t>product requirements specification</w:t>
      </w:r>
      <w:r>
        <w:rPr>
          <w:i/>
        </w:rPr>
        <w:t>. Provide enough information that the reader could access each reference, such as title, author, version number, date, and URL.&gt;</w:t>
      </w:r>
    </w:p>
    <w:p w:rsidR="00DE031B" w:rsidRDefault="00DE031B">
      <w:pPr>
        <w:pStyle w:val="Heading2"/>
      </w:pPr>
      <w:bookmarkStart w:id="15" w:name="_Toc186805575"/>
      <w:r>
        <w:t>Assumptions</w:t>
      </w:r>
      <w:bookmarkEnd w:id="15"/>
    </w:p>
    <w:p w:rsidR="00DE031B" w:rsidRDefault="00DE031B">
      <w:pPr>
        <w:rPr>
          <w:i/>
        </w:rPr>
      </w:pPr>
      <w:r>
        <w:rPr>
          <w:i/>
        </w:rPr>
        <w:t xml:space="preserve">&lt;State any assumptions that are being made with respect to the product’s internal and external interfaces. Assumptions are statements that are regarded as being true in the absence of definitive </w:t>
      </w:r>
      <w:r>
        <w:rPr>
          <w:i/>
        </w:rPr>
        <w:lastRenderedPageBreak/>
        <w:t xml:space="preserve">knowledge that they are true. Known facts are not assumptions. Assumptions may also need to be documented in the </w:t>
      </w:r>
      <w:r>
        <w:rPr>
          <w:i/>
          <w:snapToGrid w:val="0"/>
        </w:rPr>
        <w:t>specification</w:t>
      </w:r>
      <w:r>
        <w:rPr>
          <w:i/>
        </w:rPr>
        <w:t>s for individual interfaces.&gt;</w:t>
      </w:r>
    </w:p>
    <w:p w:rsidR="00DE031B" w:rsidRDefault="00DE031B">
      <w:pPr>
        <w:pStyle w:val="Heading1"/>
      </w:pPr>
      <w:bookmarkStart w:id="16" w:name="_Toc186805576"/>
      <w:r>
        <w:t>Interface Diagrams</w:t>
      </w:r>
      <w:bookmarkEnd w:id="16"/>
    </w:p>
    <w:p w:rsidR="00DE031B" w:rsidRDefault="00DE031B">
      <w:pPr>
        <w:rPr>
          <w:i/>
        </w:rPr>
      </w:pPr>
      <w:r>
        <w:rPr>
          <w:i/>
        </w:rPr>
        <w:t>&lt;Unless already documented elsewhere, such as in an architecture specification, include a block diagram or other graphical representation of the architecture that illustrates the product’s external interfaces and the internal interfaces between components. If this diagram already exists elsewhere, include a hyperlink to that source here. Give each such interface a project-unique identifier and name so it can be referred to in this document and in other project documentation.&gt;</w:t>
      </w:r>
    </w:p>
    <w:p w:rsidR="00DE031B" w:rsidRDefault="00DE031B">
      <w:pPr>
        <w:pStyle w:val="Heading1"/>
      </w:pPr>
      <w:bookmarkStart w:id="17" w:name="_Toc186805577"/>
      <w:r>
        <w:t>Data Interfaces</w:t>
      </w:r>
      <w:bookmarkEnd w:id="17"/>
    </w:p>
    <w:p w:rsidR="00DE031B" w:rsidRDefault="00DE031B">
      <w:pPr>
        <w:rPr>
          <w:i/>
        </w:rPr>
      </w:pPr>
      <w:r>
        <w:rPr>
          <w:i/>
        </w:rPr>
        <w:t>&lt;This section specifies both external and internal data interfaces. Data interfaces could be in the form of files or data streams. Alternatively, the data interfaces can be fully specified in the sections of this document labeled Software Interfaces and Hardware Interfaces.&gt;</w:t>
      </w:r>
    </w:p>
    <w:p w:rsidR="00DE031B" w:rsidRDefault="00DE031B">
      <w:pPr>
        <w:pStyle w:val="Heading2"/>
        <w:rPr>
          <w:b w:val="0"/>
        </w:rPr>
      </w:pPr>
      <w:bookmarkStart w:id="18" w:name="_Toc186805578"/>
      <w:r>
        <w:t>Interface ID 1</w:t>
      </w:r>
      <w:bookmarkEnd w:id="18"/>
    </w:p>
    <w:p w:rsidR="00DE031B" w:rsidRDefault="00DE031B">
      <w:pPr>
        <w:rPr>
          <w:i/>
        </w:rPr>
      </w:pPr>
      <w:r>
        <w:rPr>
          <w:i/>
        </w:rPr>
        <w:t>&lt;Instead of actually saying “Interface ID 1”, state the unique identifier and name for the interface. Repeat this section for each discretely labeled data interface.&gt;</w:t>
      </w:r>
    </w:p>
    <w:p w:rsidR="00DE031B" w:rsidRDefault="00DE031B">
      <w:pPr>
        <w:pStyle w:val="Heading3"/>
      </w:pPr>
      <w:bookmarkStart w:id="19" w:name="_Toc186805579"/>
      <w:r>
        <w:t>Overview</w:t>
      </w:r>
      <w:bookmarkEnd w:id="19"/>
    </w:p>
    <w:p w:rsidR="00DE031B" w:rsidRDefault="00DE031B">
      <w:pPr>
        <w:pStyle w:val="Bullet"/>
        <w:rPr>
          <w:i/>
        </w:rPr>
      </w:pPr>
      <w:r>
        <w:rPr>
          <w:i/>
        </w:rPr>
        <w:t>Description of the data interface and its purpose</w:t>
      </w:r>
    </w:p>
    <w:p w:rsidR="00DE031B" w:rsidRDefault="00DE031B">
      <w:pPr>
        <w:pStyle w:val="Bullet"/>
        <w:rPr>
          <w:i/>
        </w:rPr>
      </w:pPr>
      <w:r>
        <w:rPr>
          <w:i/>
        </w:rPr>
        <w:t>Location of the data (internal or external file, database, software component, hardware component, network)</w:t>
      </w:r>
    </w:p>
    <w:p w:rsidR="00DE031B" w:rsidRDefault="00DE031B">
      <w:pPr>
        <w:pStyle w:val="Bullet"/>
        <w:rPr>
          <w:i/>
        </w:rPr>
      </w:pPr>
      <w:r>
        <w:rPr>
          <w:i/>
        </w:rPr>
        <w:t>Source and destination for the data (e.g., from product to external hardware device, or from component A to component B)</w:t>
      </w:r>
    </w:p>
    <w:p w:rsidR="00DE031B" w:rsidRDefault="00DE031B">
      <w:pPr>
        <w:pStyle w:val="Bullet"/>
        <w:rPr>
          <w:i/>
        </w:rPr>
      </w:pPr>
      <w:r>
        <w:rPr>
          <w:i/>
        </w:rPr>
        <w:t>Assumptions</w:t>
      </w:r>
    </w:p>
    <w:p w:rsidR="00DE031B" w:rsidRDefault="00DE031B">
      <w:pPr>
        <w:pStyle w:val="Heading3"/>
      </w:pPr>
      <w:bookmarkStart w:id="20" w:name="_Toc186805580"/>
      <w:r>
        <w:t>Data Types</w:t>
      </w:r>
      <w:bookmarkEnd w:id="20"/>
    </w:p>
    <w:p w:rsidR="00DE031B" w:rsidRDefault="00DE031B">
      <w:pPr>
        <w:pStyle w:val="Bullet"/>
        <w:rPr>
          <w:i/>
        </w:rPr>
      </w:pPr>
      <w:r>
        <w:rPr>
          <w:i/>
        </w:rPr>
        <w:t>Name and definition</w:t>
      </w:r>
    </w:p>
    <w:p w:rsidR="00DE031B" w:rsidRDefault="00DE031B">
      <w:pPr>
        <w:pStyle w:val="Bullet"/>
        <w:rPr>
          <w:i/>
          <w:lang w:val="fr-FR"/>
        </w:rPr>
      </w:pPr>
      <w:proofErr w:type="spellStart"/>
      <w:r>
        <w:rPr>
          <w:i/>
          <w:lang w:val="fr-FR"/>
        </w:rPr>
        <w:t>Encoding</w:t>
      </w:r>
      <w:proofErr w:type="spellEnd"/>
      <w:r>
        <w:rPr>
          <w:i/>
          <w:lang w:val="fr-FR"/>
        </w:rPr>
        <w:t xml:space="preserve"> (ASCII, Unicode, XML, X12, EBCDIC)</w:t>
      </w:r>
    </w:p>
    <w:p w:rsidR="00DE031B" w:rsidRDefault="00DE031B">
      <w:pPr>
        <w:pStyle w:val="Bullet"/>
        <w:rPr>
          <w:i/>
        </w:rPr>
      </w:pPr>
      <w:r>
        <w:rPr>
          <w:i/>
        </w:rPr>
        <w:t>Units</w:t>
      </w:r>
    </w:p>
    <w:p w:rsidR="00DE031B" w:rsidRDefault="00DE031B">
      <w:pPr>
        <w:pStyle w:val="Bullet"/>
        <w:rPr>
          <w:i/>
        </w:rPr>
      </w:pPr>
      <w:r>
        <w:rPr>
          <w:i/>
        </w:rPr>
        <w:t>Valid range, including what to do if out-of-range value received and validity of null value</w:t>
      </w:r>
    </w:p>
    <w:p w:rsidR="00DE031B" w:rsidRDefault="00DE031B">
      <w:pPr>
        <w:pStyle w:val="Bullet"/>
        <w:rPr>
          <w:i/>
        </w:rPr>
      </w:pPr>
      <w:r>
        <w:rPr>
          <w:i/>
        </w:rPr>
        <w:t>Default or initial value</w:t>
      </w:r>
    </w:p>
    <w:p w:rsidR="00DE031B" w:rsidRDefault="00DE031B">
      <w:pPr>
        <w:pStyle w:val="Bullet"/>
        <w:rPr>
          <w:i/>
        </w:rPr>
      </w:pPr>
      <w:r>
        <w:rPr>
          <w:i/>
        </w:rPr>
        <w:t>Invariants, if any</w:t>
      </w:r>
    </w:p>
    <w:p w:rsidR="00DE031B" w:rsidRDefault="00DE031B">
      <w:pPr>
        <w:pStyle w:val="Bullet"/>
        <w:rPr>
          <w:i/>
        </w:rPr>
      </w:pPr>
      <w:r>
        <w:rPr>
          <w:i/>
        </w:rPr>
        <w:t>State behavior, including what to do if data is received when component is in the wrong state</w:t>
      </w:r>
    </w:p>
    <w:p w:rsidR="00DE031B" w:rsidRDefault="00DE031B">
      <w:pPr>
        <w:pStyle w:val="Bullet"/>
        <w:rPr>
          <w:i/>
        </w:rPr>
      </w:pPr>
      <w:r>
        <w:rPr>
          <w:i/>
        </w:rPr>
        <w:t>Exception handling</w:t>
      </w:r>
    </w:p>
    <w:p w:rsidR="00DE031B" w:rsidRDefault="00DE031B">
      <w:pPr>
        <w:pStyle w:val="Bullet"/>
        <w:rPr>
          <w:i/>
        </w:rPr>
      </w:pPr>
      <w:r>
        <w:rPr>
          <w:i/>
        </w:rPr>
        <w:t>Correctness of the data, including accuracy and precision</w:t>
      </w:r>
    </w:p>
    <w:p w:rsidR="00DE031B" w:rsidRDefault="00DE031B">
      <w:pPr>
        <w:pStyle w:val="Bullet"/>
        <w:rPr>
          <w:i/>
        </w:rPr>
      </w:pPr>
      <w:r>
        <w:rPr>
          <w:i/>
        </w:rPr>
        <w:t>Timing issues</w:t>
      </w:r>
    </w:p>
    <w:p w:rsidR="00DE031B" w:rsidRDefault="00DE031B">
      <w:pPr>
        <w:pStyle w:val="subbullet"/>
        <w:rPr>
          <w:i/>
        </w:rPr>
      </w:pPr>
      <w:r>
        <w:rPr>
          <w:i/>
        </w:rPr>
        <w:t>Periodicity</w:t>
      </w:r>
    </w:p>
    <w:p w:rsidR="00DE031B" w:rsidRDefault="00DE031B">
      <w:pPr>
        <w:pStyle w:val="subbullet"/>
        <w:rPr>
          <w:i/>
        </w:rPr>
      </w:pPr>
      <w:r>
        <w:rPr>
          <w:i/>
        </w:rPr>
        <w:t>Minimum, average, and maximum arrival rate in each relevant component state</w:t>
      </w:r>
    </w:p>
    <w:p w:rsidR="00DE031B" w:rsidRDefault="00DE031B">
      <w:pPr>
        <w:pStyle w:val="subbullet"/>
        <w:rPr>
          <w:i/>
        </w:rPr>
      </w:pPr>
      <w:r>
        <w:rPr>
          <w:i/>
        </w:rPr>
        <w:t>Maximum time before first input or output is expected, including what to do if data is not received within maximum time before expected first input (timeout)</w:t>
      </w:r>
    </w:p>
    <w:p w:rsidR="00DE031B" w:rsidRDefault="00DE031B">
      <w:pPr>
        <w:pStyle w:val="subbullet"/>
        <w:rPr>
          <w:i/>
        </w:rPr>
      </w:pPr>
      <w:r>
        <w:rPr>
          <w:i/>
        </w:rPr>
        <w:t>Will data become obsolete after a specific time? What should be done with obsolete data?</w:t>
      </w:r>
    </w:p>
    <w:p w:rsidR="00DE031B" w:rsidRDefault="00DE031B">
      <w:pPr>
        <w:pStyle w:val="Heading3"/>
        <w:keepNext/>
        <w:keepLines/>
      </w:pPr>
      <w:bookmarkStart w:id="21" w:name="_Toc186805581"/>
      <w:r>
        <w:lastRenderedPageBreak/>
        <w:t>Interface File Formats</w:t>
      </w:r>
      <w:bookmarkEnd w:id="21"/>
    </w:p>
    <w:p w:rsidR="00DE031B" w:rsidRDefault="00DE031B">
      <w:pPr>
        <w:rPr>
          <w:i/>
        </w:rPr>
      </w:pPr>
      <w:r>
        <w:rPr>
          <w:i/>
        </w:rPr>
        <w:t>&lt;If this interface is used to transfer multiple files, provide the information requested below for each file.&gt;</w:t>
      </w:r>
    </w:p>
    <w:p w:rsidR="00DE031B" w:rsidRDefault="00DE031B"/>
    <w:p w:rsidR="00DE031B" w:rsidRDefault="00DE031B">
      <w:pPr>
        <w:pStyle w:val="Bullet"/>
        <w:rPr>
          <w:i/>
        </w:rPr>
      </w:pPr>
      <w:r>
        <w:rPr>
          <w:i/>
        </w:rPr>
        <w:t>Sending (source) directory, file name, and physical location</w:t>
      </w:r>
    </w:p>
    <w:p w:rsidR="00DE031B" w:rsidRDefault="00DE031B">
      <w:pPr>
        <w:pStyle w:val="Bullet"/>
        <w:rPr>
          <w:i/>
        </w:rPr>
      </w:pPr>
      <w:r>
        <w:rPr>
          <w:i/>
        </w:rPr>
        <w:t>Receiving (destination) directory, file name, and physical location</w:t>
      </w:r>
    </w:p>
    <w:p w:rsidR="00DE031B" w:rsidRDefault="00DE031B">
      <w:pPr>
        <w:pStyle w:val="Bullet"/>
        <w:rPr>
          <w:i/>
        </w:rPr>
      </w:pPr>
      <w:r>
        <w:rPr>
          <w:i/>
        </w:rPr>
        <w:t>Average and maximum file size</w:t>
      </w:r>
    </w:p>
    <w:p w:rsidR="00DE031B" w:rsidRDefault="00DE031B">
      <w:pPr>
        <w:ind w:left="630"/>
        <w:rPr>
          <w:i/>
        </w:rPr>
      </w:pPr>
    </w:p>
    <w:p w:rsidR="00DE031B" w:rsidRDefault="00DE031B">
      <w:pPr>
        <w:ind w:left="630"/>
        <w:rPr>
          <w:i/>
        </w:rPr>
      </w:pPr>
      <w:r>
        <w:rPr>
          <w:i/>
        </w:rPr>
        <w:t>&lt;Provide the data element field information indicated below for each record type.&gt;</w:t>
      </w:r>
    </w:p>
    <w:p w:rsidR="00DE031B" w:rsidRDefault="00DE031B">
      <w:pPr>
        <w:pStyle w:val="Bullet"/>
        <w:rPr>
          <w:i/>
        </w:rPr>
      </w:pPr>
      <w:r>
        <w:rPr>
          <w:i/>
        </w:rPr>
        <w:t>Record structure and data elements for each record</w:t>
      </w:r>
    </w:p>
    <w:p w:rsidR="00DE031B" w:rsidRDefault="00DE031B">
      <w:pPr>
        <w:pStyle w:val="subbullet"/>
        <w:rPr>
          <w:i/>
        </w:rPr>
      </w:pPr>
      <w:r>
        <w:rPr>
          <w:i/>
        </w:rPr>
        <w:t>Record number</w:t>
      </w:r>
    </w:p>
    <w:p w:rsidR="00DE031B" w:rsidRDefault="00DE031B">
      <w:pPr>
        <w:pStyle w:val="subbullet"/>
        <w:rPr>
          <w:i/>
        </w:rPr>
      </w:pPr>
      <w:r>
        <w:rPr>
          <w:i/>
        </w:rPr>
        <w:t>Fixed or variable length</w:t>
      </w:r>
    </w:p>
    <w:p w:rsidR="00DE031B" w:rsidRDefault="00DE031B">
      <w:pPr>
        <w:pStyle w:val="subbullet"/>
        <w:rPr>
          <w:i/>
        </w:rPr>
      </w:pPr>
      <w:r>
        <w:rPr>
          <w:i/>
        </w:rPr>
        <w:t>Field delimiter (if variable length field)</w:t>
      </w:r>
    </w:p>
    <w:p w:rsidR="00DE031B" w:rsidRDefault="00DE031B">
      <w:pPr>
        <w:pStyle w:val="subbullet"/>
        <w:rPr>
          <w:i/>
        </w:rPr>
      </w:pPr>
      <w:r>
        <w:rPr>
          <w:i/>
        </w:rPr>
        <w:t>End of record mark</w:t>
      </w:r>
    </w:p>
    <w:p w:rsidR="00DE031B" w:rsidRDefault="00DE031B">
      <w:pPr>
        <w:pStyle w:val="subbullet"/>
        <w:rPr>
          <w:i/>
        </w:rPr>
      </w:pPr>
      <w:r>
        <w:rPr>
          <w:i/>
        </w:rPr>
        <w:t>Data element name</w:t>
      </w:r>
    </w:p>
    <w:p w:rsidR="00DE031B" w:rsidRDefault="00DE031B">
      <w:pPr>
        <w:pStyle w:val="subbullet"/>
        <w:rPr>
          <w:i/>
        </w:rPr>
      </w:pPr>
      <w:r>
        <w:rPr>
          <w:i/>
        </w:rPr>
        <w:t>Starting column position (if fixed format)</w:t>
      </w:r>
    </w:p>
    <w:p w:rsidR="00DE031B" w:rsidRDefault="00DE031B">
      <w:pPr>
        <w:pStyle w:val="subbullet"/>
        <w:rPr>
          <w:i/>
        </w:rPr>
      </w:pPr>
      <w:r>
        <w:rPr>
          <w:i/>
        </w:rPr>
        <w:t>Data type and length of data element</w:t>
      </w:r>
    </w:p>
    <w:p w:rsidR="00DE031B" w:rsidRDefault="00DE031B">
      <w:pPr>
        <w:pStyle w:val="subbullet"/>
        <w:rPr>
          <w:i/>
        </w:rPr>
      </w:pPr>
      <w:r>
        <w:rPr>
          <w:i/>
        </w:rPr>
        <w:t>Edits to perform to validate data</w:t>
      </w:r>
    </w:p>
    <w:p w:rsidR="00DE031B" w:rsidRDefault="00DE031B">
      <w:pPr>
        <w:pStyle w:val="Heading3"/>
      </w:pPr>
      <w:bookmarkStart w:id="22" w:name="_Toc186805582"/>
      <w:r>
        <w:t>Communication Protocol</w:t>
      </w:r>
      <w:bookmarkEnd w:id="22"/>
    </w:p>
    <w:p w:rsidR="00DE031B" w:rsidRDefault="00DE031B">
      <w:pPr>
        <w:rPr>
          <w:i/>
        </w:rPr>
      </w:pPr>
      <w:r>
        <w:rPr>
          <w:i/>
        </w:rPr>
        <w:t>&lt;Describe the mechanisms used for data exchange, such as TCP/IP, FTP, etc.&gt;</w:t>
      </w:r>
    </w:p>
    <w:p w:rsidR="00DE031B" w:rsidRDefault="00DE031B">
      <w:pPr>
        <w:pStyle w:val="Heading1"/>
      </w:pPr>
      <w:bookmarkStart w:id="23" w:name="_Toc186805583"/>
      <w:r>
        <w:t>Software Interfaces</w:t>
      </w:r>
      <w:bookmarkEnd w:id="23"/>
    </w:p>
    <w:p w:rsidR="00DE031B" w:rsidRDefault="00DE031B">
      <w:pPr>
        <w:rPr>
          <w:i/>
        </w:rPr>
      </w:pPr>
      <w:r>
        <w:rPr>
          <w:i/>
        </w:rPr>
        <w:t xml:space="preserve">&lt;This section describes the interfaces between product software components and external software or hardware components, as well as internal software–software and software–hardware component interfaces. Not all of the interface </w:t>
      </w:r>
      <w:r>
        <w:rPr>
          <w:i/>
          <w:snapToGrid w:val="0"/>
        </w:rPr>
        <w:t>specification</w:t>
      </w:r>
      <w:r>
        <w:rPr>
          <w:i/>
        </w:rPr>
        <w:t xml:space="preserve"> elements may apply to every software interface.&gt;</w:t>
      </w:r>
    </w:p>
    <w:p w:rsidR="00DE031B" w:rsidRDefault="00DE031B">
      <w:pPr>
        <w:pStyle w:val="Heading2"/>
        <w:rPr>
          <w:b w:val="0"/>
        </w:rPr>
      </w:pPr>
      <w:bookmarkStart w:id="24" w:name="_Toc186805584"/>
      <w:r>
        <w:t>Interface ID 1</w:t>
      </w:r>
      <w:bookmarkEnd w:id="24"/>
    </w:p>
    <w:p w:rsidR="00DE031B" w:rsidRDefault="00DE031B">
      <w:pPr>
        <w:rPr>
          <w:i/>
        </w:rPr>
      </w:pPr>
      <w:r>
        <w:rPr>
          <w:i/>
        </w:rPr>
        <w:t>&lt;Instead of actually saying “Interface ID 1” state the unique identifier and name for the interface. Repeat this section for each discretely labeled software interface.&gt;</w:t>
      </w:r>
    </w:p>
    <w:p w:rsidR="00DE031B" w:rsidRDefault="00DE031B">
      <w:pPr>
        <w:pStyle w:val="Heading3"/>
      </w:pPr>
      <w:bookmarkStart w:id="25" w:name="_Toc186805585"/>
      <w:r>
        <w:t>Overview</w:t>
      </w:r>
      <w:bookmarkEnd w:id="25"/>
    </w:p>
    <w:p w:rsidR="00DE031B" w:rsidRDefault="00DE031B">
      <w:pPr>
        <w:pStyle w:val="Bullet"/>
        <w:rPr>
          <w:i/>
        </w:rPr>
      </w:pPr>
      <w:bookmarkStart w:id="26" w:name="_Toc47415133"/>
      <w:bookmarkStart w:id="27" w:name="_Toc47423320"/>
      <w:bookmarkStart w:id="28" w:name="_Toc142268361"/>
      <w:r>
        <w:rPr>
          <w:i/>
        </w:rPr>
        <w:t>Definition of the software interface</w:t>
      </w:r>
    </w:p>
    <w:p w:rsidR="00DE031B" w:rsidRDefault="00DE031B">
      <w:pPr>
        <w:pStyle w:val="Bullet"/>
        <w:rPr>
          <w:i/>
        </w:rPr>
      </w:pPr>
      <w:r>
        <w:rPr>
          <w:i/>
        </w:rPr>
        <w:t>Interface purpose</w:t>
      </w:r>
    </w:p>
    <w:p w:rsidR="00DE031B" w:rsidRDefault="00DE031B">
      <w:pPr>
        <w:pStyle w:val="Bullet"/>
        <w:rPr>
          <w:i/>
        </w:rPr>
      </w:pPr>
      <w:r>
        <w:rPr>
          <w:i/>
        </w:rPr>
        <w:t>Interface type (e.g., file, data stream, message)</w:t>
      </w:r>
    </w:p>
    <w:p w:rsidR="00DE031B" w:rsidRDefault="00DE031B">
      <w:pPr>
        <w:pStyle w:val="Bullet"/>
        <w:rPr>
          <w:i/>
        </w:rPr>
      </w:pPr>
      <w:r>
        <w:rPr>
          <w:i/>
        </w:rPr>
        <w:t>Invariants</w:t>
      </w:r>
    </w:p>
    <w:p w:rsidR="00DE031B" w:rsidRDefault="00DE031B">
      <w:pPr>
        <w:pStyle w:val="Bullet"/>
        <w:rPr>
          <w:i/>
        </w:rPr>
      </w:pPr>
      <w:r>
        <w:rPr>
          <w:i/>
        </w:rPr>
        <w:t>Assumptions</w:t>
      </w:r>
    </w:p>
    <w:p w:rsidR="00DE031B" w:rsidRDefault="00DE031B">
      <w:pPr>
        <w:pStyle w:val="Heading3"/>
      </w:pPr>
      <w:bookmarkStart w:id="29" w:name="_Toc186805586"/>
      <w:r>
        <w:t>Interface Specification</w:t>
      </w:r>
      <w:bookmarkEnd w:id="29"/>
    </w:p>
    <w:p w:rsidR="00DE031B" w:rsidRDefault="00DE031B">
      <w:pPr>
        <w:pStyle w:val="Bullet"/>
      </w:pPr>
      <w:r>
        <w:t>Operation preconditions and postconditions</w:t>
      </w:r>
    </w:p>
    <w:p w:rsidR="00DE031B" w:rsidRDefault="00DE031B">
      <w:pPr>
        <w:pStyle w:val="Bullet"/>
        <w:rPr>
          <w:i/>
        </w:rPr>
      </w:pPr>
      <w:r>
        <w:rPr>
          <w:i/>
          <w:iCs/>
        </w:rPr>
        <w:t>The software or hardware component that is the source of the data element</w:t>
      </w:r>
    </w:p>
    <w:p w:rsidR="00DE031B" w:rsidRDefault="00DE031B">
      <w:pPr>
        <w:pStyle w:val="Bullet"/>
        <w:rPr>
          <w:i/>
        </w:rPr>
      </w:pPr>
      <w:r>
        <w:rPr>
          <w:i/>
          <w:iCs/>
        </w:rPr>
        <w:t>The software or hardware component(s) that receives the data element</w:t>
      </w:r>
    </w:p>
    <w:p w:rsidR="00DE031B" w:rsidRDefault="00DE031B">
      <w:pPr>
        <w:pStyle w:val="Bullet"/>
        <w:rPr>
          <w:i/>
        </w:rPr>
      </w:pPr>
      <w:r>
        <w:rPr>
          <w:i/>
        </w:rPr>
        <w:t>Syntax</w:t>
      </w:r>
    </w:p>
    <w:p w:rsidR="00DE031B" w:rsidRDefault="00DE031B">
      <w:pPr>
        <w:pStyle w:val="subbullet"/>
        <w:rPr>
          <w:i/>
        </w:rPr>
      </w:pPr>
      <w:r>
        <w:rPr>
          <w:i/>
        </w:rPr>
        <w:t>Parameters (data types, valid values or ranges (provide actual values for constants), accuracy and precision needed, units of measure, validity and meaning of null values, default values, data flow direction)</w:t>
      </w:r>
    </w:p>
    <w:p w:rsidR="00DE031B" w:rsidRDefault="00DE031B">
      <w:pPr>
        <w:pStyle w:val="subbullet"/>
        <w:rPr>
          <w:i/>
        </w:rPr>
      </w:pPr>
      <w:r>
        <w:rPr>
          <w:i/>
        </w:rPr>
        <w:t>Return value (data type, valid range, validity and meaning of null value, default value)</w:t>
      </w:r>
    </w:p>
    <w:p w:rsidR="00DE031B" w:rsidRDefault="00DE031B">
      <w:pPr>
        <w:pStyle w:val="subbullet"/>
        <w:rPr>
          <w:i/>
        </w:rPr>
      </w:pPr>
      <w:r>
        <w:rPr>
          <w:i/>
        </w:rPr>
        <w:t>Exceptions thrown</w:t>
      </w:r>
    </w:p>
    <w:p w:rsidR="00DE031B" w:rsidRDefault="00DE031B">
      <w:pPr>
        <w:pStyle w:val="subbullet"/>
        <w:rPr>
          <w:i/>
        </w:rPr>
      </w:pPr>
      <w:r>
        <w:rPr>
          <w:i/>
        </w:rPr>
        <w:lastRenderedPageBreak/>
        <w:t>Communication protocol (e.g., remote procedure call, remote method invocation, CORBA, DCOM)</w:t>
      </w:r>
    </w:p>
    <w:p w:rsidR="00DE031B" w:rsidRDefault="00DE031B">
      <w:pPr>
        <w:pStyle w:val="Bullet"/>
        <w:rPr>
          <w:i/>
        </w:rPr>
      </w:pPr>
      <w:r>
        <w:rPr>
          <w:i/>
        </w:rPr>
        <w:t>Quality attributes for the interface, such as availability, reliability, and performance</w:t>
      </w:r>
    </w:p>
    <w:p w:rsidR="00DE031B" w:rsidRDefault="00DE031B">
      <w:pPr>
        <w:pStyle w:val="Bullet"/>
        <w:rPr>
          <w:i/>
        </w:rPr>
      </w:pPr>
      <w:r>
        <w:rPr>
          <w:i/>
        </w:rPr>
        <w:t>For message interfaces, specify the following information:</w:t>
      </w:r>
    </w:p>
    <w:p w:rsidR="00DE031B" w:rsidRDefault="00DE031B">
      <w:pPr>
        <w:pStyle w:val="subbullet"/>
        <w:rPr>
          <w:i/>
        </w:rPr>
      </w:pPr>
      <w:r>
        <w:rPr>
          <w:i/>
        </w:rPr>
        <w:t>Message name, title, and/or identifier</w:t>
      </w:r>
    </w:p>
    <w:p w:rsidR="00DE031B" w:rsidRDefault="00DE031B">
      <w:pPr>
        <w:pStyle w:val="subbullet"/>
        <w:rPr>
          <w:i/>
        </w:rPr>
      </w:pPr>
      <w:r>
        <w:rPr>
          <w:i/>
        </w:rPr>
        <w:t>Message purpose</w:t>
      </w:r>
    </w:p>
    <w:p w:rsidR="00DE031B" w:rsidRDefault="00DE031B">
      <w:pPr>
        <w:pStyle w:val="subbullet"/>
        <w:rPr>
          <w:i/>
        </w:rPr>
      </w:pPr>
      <w:r>
        <w:rPr>
          <w:i/>
        </w:rPr>
        <w:t>Message creation stimulus</w:t>
      </w:r>
    </w:p>
    <w:p w:rsidR="00DE031B" w:rsidRDefault="00DE031B">
      <w:pPr>
        <w:pStyle w:val="subbullet"/>
        <w:rPr>
          <w:i/>
        </w:rPr>
      </w:pPr>
      <w:r>
        <w:rPr>
          <w:i/>
        </w:rPr>
        <w:t>Communication method</w:t>
      </w:r>
    </w:p>
    <w:p w:rsidR="00DE031B" w:rsidRDefault="00DE031B">
      <w:pPr>
        <w:pStyle w:val="subbullet"/>
        <w:rPr>
          <w:i/>
        </w:rPr>
      </w:pPr>
      <w:r>
        <w:rPr>
          <w:i/>
        </w:rPr>
        <w:t xml:space="preserve">Header record information </w:t>
      </w:r>
    </w:p>
    <w:p w:rsidR="00DE031B" w:rsidRDefault="00DE031B">
      <w:pPr>
        <w:pStyle w:val="subbullet"/>
        <w:rPr>
          <w:i/>
        </w:rPr>
      </w:pPr>
      <w:r>
        <w:rPr>
          <w:i/>
        </w:rPr>
        <w:t>Message data contents, including (if appropriate) record structure and data elements for each record</w:t>
      </w:r>
    </w:p>
    <w:p w:rsidR="00DE031B" w:rsidRDefault="00DE031B">
      <w:pPr>
        <w:pStyle w:val="subbullet"/>
        <w:rPr>
          <w:i/>
        </w:rPr>
      </w:pPr>
      <w:r>
        <w:rPr>
          <w:i/>
        </w:rPr>
        <w:t>End-of-message indicator or record contents</w:t>
      </w:r>
    </w:p>
    <w:p w:rsidR="00DE031B" w:rsidRDefault="00DE031B">
      <w:pPr>
        <w:pStyle w:val="subbullet"/>
        <w:rPr>
          <w:i/>
        </w:rPr>
      </w:pPr>
      <w:r>
        <w:rPr>
          <w:i/>
        </w:rPr>
        <w:t>Expected response when the message is received</w:t>
      </w:r>
    </w:p>
    <w:p w:rsidR="00DE031B" w:rsidRDefault="00DE031B">
      <w:pPr>
        <w:pStyle w:val="Heading3"/>
      </w:pPr>
      <w:bookmarkStart w:id="30" w:name="_Toc186805587"/>
      <w:r>
        <w:t>Timing Issues</w:t>
      </w:r>
      <w:bookmarkEnd w:id="30"/>
    </w:p>
    <w:p w:rsidR="00DE031B" w:rsidRDefault="00DE031B">
      <w:pPr>
        <w:rPr>
          <w:i/>
        </w:rPr>
      </w:pPr>
      <w:r>
        <w:rPr>
          <w:i/>
        </w:rPr>
        <w:t>&lt;Indicate whether the interfacing components are to execute concurrently or sequentially. If concurrently, describe the method of inter-component synchronization to be used.&gt;</w:t>
      </w:r>
    </w:p>
    <w:p w:rsidR="00DE031B" w:rsidRDefault="00DE031B">
      <w:pPr>
        <w:pStyle w:val="Heading3"/>
      </w:pPr>
      <w:bookmarkStart w:id="31" w:name="_Toc186805588"/>
      <w:r>
        <w:t>Communication Protocol</w:t>
      </w:r>
      <w:bookmarkEnd w:id="31"/>
    </w:p>
    <w:p w:rsidR="00DE031B" w:rsidRDefault="00DE031B">
      <w:pPr>
        <w:pStyle w:val="Bullet"/>
        <w:rPr>
          <w:i/>
        </w:rPr>
      </w:pPr>
      <w:r>
        <w:rPr>
          <w:i/>
        </w:rPr>
        <w:t>Communication links, bands, frequencies, media, and their characteristics</w:t>
      </w:r>
    </w:p>
    <w:p w:rsidR="00DE031B" w:rsidRDefault="00DE031B">
      <w:pPr>
        <w:pStyle w:val="Bullet"/>
        <w:rPr>
          <w:i/>
        </w:rPr>
      </w:pPr>
      <w:r>
        <w:rPr>
          <w:i/>
        </w:rPr>
        <w:t>Message formatting</w:t>
      </w:r>
    </w:p>
    <w:p w:rsidR="00DE031B" w:rsidRDefault="00DE031B">
      <w:pPr>
        <w:pStyle w:val="Bullet"/>
        <w:rPr>
          <w:i/>
        </w:rPr>
      </w:pPr>
      <w:r>
        <w:rPr>
          <w:i/>
        </w:rPr>
        <w:t>Flow control, such as sequence numbering and buffer allocation</w:t>
      </w:r>
    </w:p>
    <w:p w:rsidR="00DE031B" w:rsidRDefault="00DE031B">
      <w:pPr>
        <w:pStyle w:val="Bullet"/>
        <w:rPr>
          <w:i/>
        </w:rPr>
      </w:pPr>
      <w:r>
        <w:rPr>
          <w:i/>
        </w:rPr>
        <w:t xml:space="preserve">Data transfer rate, whether periodic or </w:t>
      </w:r>
      <w:proofErr w:type="spellStart"/>
      <w:r>
        <w:rPr>
          <w:i/>
        </w:rPr>
        <w:t>aperiodic</w:t>
      </w:r>
      <w:proofErr w:type="spellEnd"/>
      <w:r>
        <w:rPr>
          <w:i/>
        </w:rPr>
        <w:t>, and interval between transfers</w:t>
      </w:r>
    </w:p>
    <w:p w:rsidR="00DE031B" w:rsidRDefault="00DE031B">
      <w:pPr>
        <w:pStyle w:val="Bullet"/>
        <w:rPr>
          <w:i/>
        </w:rPr>
      </w:pPr>
      <w:r>
        <w:rPr>
          <w:i/>
        </w:rPr>
        <w:t>Routing, addressing, and naming conventions</w:t>
      </w:r>
    </w:p>
    <w:p w:rsidR="00DE031B" w:rsidRDefault="00DE031B">
      <w:pPr>
        <w:pStyle w:val="Bullet"/>
        <w:rPr>
          <w:i/>
        </w:rPr>
      </w:pPr>
      <w:r>
        <w:rPr>
          <w:i/>
        </w:rPr>
        <w:t>Transmission services, including priority and grade</w:t>
      </w:r>
    </w:p>
    <w:p w:rsidR="00DE031B" w:rsidRDefault="00DE031B">
      <w:pPr>
        <w:pStyle w:val="Bullet"/>
        <w:rPr>
          <w:i/>
        </w:rPr>
      </w:pPr>
      <w:r>
        <w:rPr>
          <w:i/>
        </w:rPr>
        <w:t>Safety, security, and privacy considerations, such as encryption, user authentication, compartmentalization, and auditing</w:t>
      </w:r>
    </w:p>
    <w:p w:rsidR="00DE031B" w:rsidRDefault="00DE031B">
      <w:pPr>
        <w:pStyle w:val="Bullet"/>
        <w:rPr>
          <w:i/>
        </w:rPr>
      </w:pPr>
      <w:r>
        <w:rPr>
          <w:i/>
        </w:rPr>
        <w:t>Characteristics of protocols the system must use for the interface, such as:</w:t>
      </w:r>
    </w:p>
    <w:p w:rsidR="00DE031B" w:rsidRDefault="00DE031B">
      <w:pPr>
        <w:pStyle w:val="subbullet"/>
        <w:rPr>
          <w:i/>
        </w:rPr>
      </w:pPr>
      <w:r>
        <w:rPr>
          <w:i/>
        </w:rPr>
        <w:t>Priority or layer of the protocol</w:t>
      </w:r>
    </w:p>
    <w:p w:rsidR="00DE031B" w:rsidRDefault="00DE031B">
      <w:pPr>
        <w:pStyle w:val="subbullet"/>
        <w:rPr>
          <w:i/>
        </w:rPr>
      </w:pPr>
      <w:proofErr w:type="spellStart"/>
      <w:r>
        <w:rPr>
          <w:i/>
        </w:rPr>
        <w:t>Packeting</w:t>
      </w:r>
      <w:proofErr w:type="spellEnd"/>
      <w:r>
        <w:rPr>
          <w:i/>
        </w:rPr>
        <w:t>, including fragmentation and re-assembly, routing, and addressing</w:t>
      </w:r>
    </w:p>
    <w:p w:rsidR="00DE031B" w:rsidRDefault="00DE031B">
      <w:pPr>
        <w:pStyle w:val="subbullet"/>
        <w:rPr>
          <w:i/>
        </w:rPr>
      </w:pPr>
      <w:r>
        <w:rPr>
          <w:i/>
        </w:rPr>
        <w:t>Legality checks, error control, and recovery procedures</w:t>
      </w:r>
    </w:p>
    <w:p w:rsidR="00DE031B" w:rsidRDefault="00DE031B">
      <w:pPr>
        <w:pStyle w:val="subbullet"/>
        <w:rPr>
          <w:i/>
        </w:rPr>
      </w:pPr>
      <w:r>
        <w:rPr>
          <w:i/>
        </w:rPr>
        <w:t>Status, identification, and any other reporting features</w:t>
      </w:r>
    </w:p>
    <w:p w:rsidR="00DE031B" w:rsidRDefault="00DE031B">
      <w:pPr>
        <w:pStyle w:val="Heading1"/>
      </w:pPr>
      <w:bookmarkStart w:id="32" w:name="_Toc186805589"/>
      <w:bookmarkEnd w:id="26"/>
      <w:bookmarkEnd w:id="27"/>
      <w:bookmarkEnd w:id="28"/>
      <w:r>
        <w:t>Hardware Interfaces</w:t>
      </w:r>
      <w:bookmarkEnd w:id="32"/>
    </w:p>
    <w:p w:rsidR="00DE031B" w:rsidRDefault="00DE031B">
      <w:pPr>
        <w:rPr>
          <w:i/>
        </w:rPr>
      </w:pPr>
      <w:r>
        <w:rPr>
          <w:i/>
        </w:rPr>
        <w:t xml:space="preserve">&lt;This section describes the interfaces between product hardware components and external hardware components and those between internal hardware components. Not all of the interface </w:t>
      </w:r>
      <w:r>
        <w:rPr>
          <w:i/>
          <w:snapToGrid w:val="0"/>
        </w:rPr>
        <w:t>specification</w:t>
      </w:r>
      <w:r>
        <w:rPr>
          <w:i/>
        </w:rPr>
        <w:t xml:space="preserve"> elements may apply to every hardware interface.&gt;</w:t>
      </w:r>
    </w:p>
    <w:p w:rsidR="00DE031B" w:rsidRDefault="00DE031B">
      <w:pPr>
        <w:pStyle w:val="Heading2"/>
      </w:pPr>
      <w:bookmarkStart w:id="33" w:name="_Toc186805590"/>
      <w:r>
        <w:t>Interface ID 1</w:t>
      </w:r>
      <w:bookmarkEnd w:id="33"/>
    </w:p>
    <w:p w:rsidR="00DE031B" w:rsidRDefault="00DE031B">
      <w:pPr>
        <w:rPr>
          <w:i/>
        </w:rPr>
      </w:pPr>
      <w:r>
        <w:rPr>
          <w:i/>
        </w:rPr>
        <w:t>&lt;Instead of actually saying “Interface ID 1” state the unique identifier and name for the interface. Repeat this section for each discretely labeled hardware interface.&gt;</w:t>
      </w:r>
    </w:p>
    <w:p w:rsidR="00DE031B" w:rsidRDefault="00DE031B">
      <w:pPr>
        <w:pStyle w:val="Heading3"/>
      </w:pPr>
      <w:bookmarkStart w:id="34" w:name="_Toc186805591"/>
      <w:r>
        <w:t>Overview</w:t>
      </w:r>
      <w:bookmarkEnd w:id="34"/>
    </w:p>
    <w:p w:rsidR="00DE031B" w:rsidRDefault="00DE031B">
      <w:pPr>
        <w:pStyle w:val="Bullet"/>
        <w:rPr>
          <w:i/>
        </w:rPr>
      </w:pPr>
      <w:r>
        <w:rPr>
          <w:i/>
        </w:rPr>
        <w:t>Definition of the hardware interface</w:t>
      </w:r>
    </w:p>
    <w:p w:rsidR="00DE031B" w:rsidRDefault="00DE031B">
      <w:pPr>
        <w:pStyle w:val="Bullet"/>
        <w:rPr>
          <w:i/>
        </w:rPr>
      </w:pPr>
      <w:r>
        <w:rPr>
          <w:i/>
        </w:rPr>
        <w:t>Interface objectives</w:t>
      </w:r>
    </w:p>
    <w:p w:rsidR="00DE031B" w:rsidRDefault="00DE031B">
      <w:pPr>
        <w:pStyle w:val="Bullet"/>
        <w:rPr>
          <w:i/>
        </w:rPr>
      </w:pPr>
      <w:r>
        <w:rPr>
          <w:i/>
        </w:rPr>
        <w:t>Interface type (e.g., cable, optical fiber, physical device)</w:t>
      </w:r>
    </w:p>
    <w:p w:rsidR="00DE031B" w:rsidRDefault="00DE031B">
      <w:pPr>
        <w:pStyle w:val="Bullet"/>
        <w:rPr>
          <w:i/>
        </w:rPr>
      </w:pPr>
      <w:r>
        <w:rPr>
          <w:i/>
        </w:rPr>
        <w:t>External hardware component or device</w:t>
      </w:r>
    </w:p>
    <w:p w:rsidR="00DE031B" w:rsidRDefault="00DE031B">
      <w:pPr>
        <w:pStyle w:val="Bullet"/>
        <w:rPr>
          <w:i/>
        </w:rPr>
      </w:pPr>
      <w:r>
        <w:rPr>
          <w:i/>
        </w:rPr>
        <w:t>Electrical, mechanical, and functional characteristics of the hardware interface</w:t>
      </w:r>
    </w:p>
    <w:p w:rsidR="00DE031B" w:rsidRDefault="00DE031B">
      <w:pPr>
        <w:pStyle w:val="Bullet"/>
        <w:rPr>
          <w:i/>
        </w:rPr>
      </w:pPr>
      <w:r>
        <w:rPr>
          <w:i/>
        </w:rPr>
        <w:t>Assumptions</w:t>
      </w:r>
    </w:p>
    <w:p w:rsidR="00DE031B" w:rsidRDefault="00DE031B">
      <w:pPr>
        <w:pStyle w:val="Heading3"/>
      </w:pPr>
      <w:bookmarkStart w:id="35" w:name="_Toc186805592"/>
      <w:r>
        <w:lastRenderedPageBreak/>
        <w:t>Connection</w:t>
      </w:r>
      <w:bookmarkEnd w:id="35"/>
    </w:p>
    <w:p w:rsidR="00DE031B" w:rsidRDefault="00DE031B">
      <w:pPr>
        <w:pStyle w:val="Bullet"/>
        <w:rPr>
          <w:i/>
        </w:rPr>
      </w:pPr>
      <w:r>
        <w:rPr>
          <w:i/>
        </w:rPr>
        <w:t>Physical media</w:t>
      </w:r>
    </w:p>
    <w:p w:rsidR="00DE031B" w:rsidRDefault="00DE031B">
      <w:pPr>
        <w:pStyle w:val="Bullet"/>
        <w:rPr>
          <w:i/>
        </w:rPr>
      </w:pPr>
      <w:r>
        <w:rPr>
          <w:i/>
        </w:rPr>
        <w:t>Physical configuration (size, shape)</w:t>
      </w:r>
    </w:p>
    <w:p w:rsidR="00DE031B" w:rsidRDefault="00DE031B">
      <w:pPr>
        <w:pStyle w:val="Bullet"/>
        <w:rPr>
          <w:i/>
        </w:rPr>
      </w:pPr>
      <w:r>
        <w:rPr>
          <w:i/>
        </w:rPr>
        <w:t>Hardware interface standard</w:t>
      </w:r>
    </w:p>
    <w:p w:rsidR="00DE031B" w:rsidRDefault="00DE031B">
      <w:pPr>
        <w:pStyle w:val="Bullet"/>
        <w:rPr>
          <w:i/>
        </w:rPr>
      </w:pPr>
      <w:r>
        <w:rPr>
          <w:i/>
        </w:rPr>
        <w:t>Pin configuration and number</w:t>
      </w:r>
    </w:p>
    <w:p w:rsidR="00DE031B" w:rsidRDefault="00DE031B">
      <w:pPr>
        <w:pStyle w:val="Bullet"/>
        <w:rPr>
          <w:i/>
        </w:rPr>
      </w:pPr>
      <w:r>
        <w:rPr>
          <w:i/>
        </w:rPr>
        <w:t>Voltage, frequency, and current</w:t>
      </w:r>
    </w:p>
    <w:p w:rsidR="00DE031B" w:rsidRDefault="00DE031B">
      <w:pPr>
        <w:pStyle w:val="Bullet"/>
        <w:rPr>
          <w:i/>
        </w:rPr>
      </w:pPr>
      <w:r>
        <w:rPr>
          <w:i/>
        </w:rPr>
        <w:t>Grounding</w:t>
      </w:r>
    </w:p>
    <w:p w:rsidR="00DE031B" w:rsidRDefault="00DE031B">
      <w:pPr>
        <w:pStyle w:val="Bullet"/>
        <w:rPr>
          <w:i/>
        </w:rPr>
      </w:pPr>
      <w:r>
        <w:rPr>
          <w:i/>
        </w:rPr>
        <w:t>Physical compatibility of the interfacing entities, such as dimensions, tolerances, loads, and plug compatibility</w:t>
      </w:r>
    </w:p>
    <w:p w:rsidR="00DE031B" w:rsidRDefault="00DE031B">
      <w:pPr>
        <w:pStyle w:val="Heading3"/>
      </w:pPr>
      <w:bookmarkStart w:id="36" w:name="_Toc186805593"/>
      <w:r>
        <w:t>Data and Control Flow</w:t>
      </w:r>
      <w:bookmarkEnd w:id="36"/>
    </w:p>
    <w:p w:rsidR="00DE031B" w:rsidRDefault="00DE031B">
      <w:pPr>
        <w:pStyle w:val="Bullet"/>
        <w:rPr>
          <w:i/>
        </w:rPr>
      </w:pPr>
      <w:r>
        <w:rPr>
          <w:i/>
        </w:rPr>
        <w:t>Data rate and robustness</w:t>
      </w:r>
    </w:p>
    <w:p w:rsidR="00DE031B" w:rsidRDefault="00DE031B">
      <w:pPr>
        <w:pStyle w:val="Bullet"/>
        <w:rPr>
          <w:i/>
        </w:rPr>
      </w:pPr>
      <w:r>
        <w:rPr>
          <w:i/>
        </w:rPr>
        <w:t>Input data name, type, and description</w:t>
      </w:r>
    </w:p>
    <w:p w:rsidR="00DE031B" w:rsidRDefault="00DE031B">
      <w:pPr>
        <w:pStyle w:val="Bullet"/>
        <w:rPr>
          <w:i/>
        </w:rPr>
      </w:pPr>
      <w:r>
        <w:rPr>
          <w:i/>
        </w:rPr>
        <w:t>Output (returned) data name, type, description, and meaning</w:t>
      </w:r>
    </w:p>
    <w:p w:rsidR="00DE031B" w:rsidRDefault="00DE031B">
      <w:pPr>
        <w:pStyle w:val="Bullet"/>
        <w:rPr>
          <w:i/>
        </w:rPr>
      </w:pPr>
      <w:r>
        <w:rPr>
          <w:i/>
        </w:rPr>
        <w:t>Control signal name, type, and description</w:t>
      </w:r>
    </w:p>
    <w:p w:rsidR="00DE031B" w:rsidRDefault="00DE031B">
      <w:pPr>
        <w:pStyle w:val="Heading1"/>
      </w:pPr>
      <w:bookmarkStart w:id="37" w:name="_Toc434992888"/>
      <w:bookmarkStart w:id="38" w:name="_Toc458917779"/>
      <w:bookmarkStart w:id="39" w:name="_Toc186805594"/>
      <w:r>
        <w:t>User Interfaces</w:t>
      </w:r>
      <w:bookmarkEnd w:id="39"/>
    </w:p>
    <w:p w:rsidR="00DE031B" w:rsidRDefault="00DE031B">
      <w:pPr>
        <w:rPr>
          <w:i/>
        </w:rPr>
      </w:pPr>
      <w:r>
        <w:rPr>
          <w:i/>
        </w:rPr>
        <w:t>&lt;If desired, you may include information about external user interfaces in this document. Alternatively, a separate user interface design document could contain that information. The essential elements to include for user interfaces are:</w:t>
      </w:r>
    </w:p>
    <w:p w:rsidR="00DE031B" w:rsidRDefault="00DE031B">
      <w:pPr>
        <w:rPr>
          <w:i/>
        </w:rPr>
      </w:pPr>
    </w:p>
    <w:p w:rsidR="00DE031B" w:rsidRDefault="00DE031B">
      <w:pPr>
        <w:pStyle w:val="ItalicBullet"/>
      </w:pPr>
      <w:r>
        <w:t>Standards and conventions to follow for the user interface, such as a product family user interface style guide, screen labeling conventions, text font and style conventions, function and shortcut key assignments, color schemes, branding, and specifications for standard types of dialog elements or controls, such as comment boxes, forms, error messages, and so forth.</w:t>
      </w:r>
    </w:p>
    <w:p w:rsidR="00DE031B" w:rsidRDefault="00DE031B">
      <w:pPr>
        <w:pStyle w:val="ItalicBullet"/>
      </w:pPr>
      <w:r>
        <w:t xml:space="preserve">User interface architecture, showing the major dialog elements (screens, pages, forms, menus, dialog boxes, line prompts) and the permitted navigation connections between them. A dialog map is a specialized type of state-transition diagram that works well for depicting user interface architecture (Wiegers, Karl E. </w:t>
      </w:r>
      <w:r>
        <w:rPr>
          <w:rStyle w:val="BulletChar"/>
          <w:i w:val="0"/>
        </w:rPr>
        <w:t xml:space="preserve">Software Requirements, 2nd Edition, </w:t>
      </w:r>
      <w:r>
        <w:rPr>
          <w:rStyle w:val="BulletChar"/>
        </w:rPr>
        <w:t>Microsoft Press, 2003)</w:t>
      </w:r>
      <w:r>
        <w:t>.</w:t>
      </w:r>
    </w:p>
    <w:p w:rsidR="00DE031B" w:rsidRDefault="00DE031B">
      <w:pPr>
        <w:pStyle w:val="ItalicBullet"/>
      </w:pPr>
      <w:r>
        <w:t>Screen layouts for individual user interface displays, including field positions and characteristics, allowed values for fields, values for drop-down lists, defaults, validations to perform on entered data, inter-field relationships, and so forth.&gt;</w:t>
      </w:r>
    </w:p>
    <w:p w:rsidR="00DE031B" w:rsidRDefault="00DE031B">
      <w:pPr>
        <w:pStyle w:val="Heading1"/>
        <w:numPr>
          <w:ilvl w:val="0"/>
          <w:numId w:val="0"/>
        </w:numPr>
      </w:pPr>
      <w:bookmarkStart w:id="40" w:name="_Toc186805595"/>
      <w:bookmarkEnd w:id="37"/>
      <w:bookmarkEnd w:id="38"/>
      <w:r>
        <w:t>Appendix: Issues and TBDs</w:t>
      </w:r>
      <w:bookmarkEnd w:id="40"/>
    </w:p>
    <w:p w:rsidR="00DE031B" w:rsidRDefault="00DE031B">
      <w:pPr>
        <w:rPr>
          <w:i/>
        </w:rPr>
      </w:pPr>
      <w:r>
        <w:rPr>
          <w:i/>
        </w:rPr>
        <w:t>&lt;List all major open issues and items remaining to be resolved (TBD = To Be Determined). For each, indicate the target date for resolution and the individual responsible for resolving it.&gt;</w:t>
      </w:r>
    </w:p>
    <w:p w:rsidR="00DE031B" w:rsidRDefault="00DE031B">
      <w:pPr>
        <w:rPr>
          <w:i/>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518"/>
        <w:gridCol w:w="1530"/>
        <w:gridCol w:w="2610"/>
        <w:gridCol w:w="1210"/>
      </w:tblGrid>
      <w:tr w:rsidR="00DE031B">
        <w:tblPrEx>
          <w:tblCellMar>
            <w:top w:w="0" w:type="dxa"/>
            <w:bottom w:w="0" w:type="dxa"/>
          </w:tblCellMar>
        </w:tblPrEx>
        <w:tc>
          <w:tcPr>
            <w:tcW w:w="4518" w:type="dxa"/>
            <w:tcBorders>
              <w:top w:val="single" w:sz="12" w:space="0" w:color="auto"/>
              <w:bottom w:val="double" w:sz="12" w:space="0" w:color="auto"/>
            </w:tcBorders>
          </w:tcPr>
          <w:p w:rsidR="00DE031B" w:rsidRDefault="00DE031B">
            <w:pPr>
              <w:jc w:val="center"/>
              <w:rPr>
                <w:b/>
              </w:rPr>
            </w:pPr>
            <w:r>
              <w:rPr>
                <w:b/>
              </w:rPr>
              <w:t>Issue</w:t>
            </w:r>
          </w:p>
        </w:tc>
        <w:tc>
          <w:tcPr>
            <w:tcW w:w="1530" w:type="dxa"/>
            <w:tcBorders>
              <w:top w:val="single" w:sz="12" w:space="0" w:color="auto"/>
              <w:bottom w:val="double" w:sz="12" w:space="0" w:color="auto"/>
            </w:tcBorders>
          </w:tcPr>
          <w:p w:rsidR="00DE031B" w:rsidRDefault="00DE031B">
            <w:pPr>
              <w:jc w:val="center"/>
              <w:rPr>
                <w:b/>
              </w:rPr>
            </w:pPr>
            <w:r>
              <w:rPr>
                <w:b/>
              </w:rPr>
              <w:t>Target Date</w:t>
            </w:r>
          </w:p>
        </w:tc>
        <w:tc>
          <w:tcPr>
            <w:tcW w:w="2610" w:type="dxa"/>
            <w:tcBorders>
              <w:top w:val="single" w:sz="12" w:space="0" w:color="auto"/>
              <w:bottom w:val="double" w:sz="12" w:space="0" w:color="auto"/>
            </w:tcBorders>
          </w:tcPr>
          <w:p w:rsidR="00DE031B" w:rsidRDefault="00DE031B">
            <w:pPr>
              <w:jc w:val="center"/>
              <w:rPr>
                <w:b/>
              </w:rPr>
            </w:pPr>
            <w:r>
              <w:rPr>
                <w:b/>
              </w:rPr>
              <w:t>Responsible</w:t>
            </w:r>
          </w:p>
        </w:tc>
        <w:tc>
          <w:tcPr>
            <w:tcW w:w="1210" w:type="dxa"/>
            <w:tcBorders>
              <w:top w:val="single" w:sz="12" w:space="0" w:color="auto"/>
              <w:bottom w:val="double" w:sz="12" w:space="0" w:color="auto"/>
            </w:tcBorders>
          </w:tcPr>
          <w:p w:rsidR="00DE031B" w:rsidRDefault="00DE031B">
            <w:pPr>
              <w:jc w:val="center"/>
              <w:rPr>
                <w:b/>
              </w:rPr>
            </w:pPr>
            <w:r>
              <w:rPr>
                <w:b/>
              </w:rPr>
              <w:t>Status</w:t>
            </w:r>
          </w:p>
        </w:tc>
      </w:tr>
      <w:tr w:rsidR="00DE031B">
        <w:tblPrEx>
          <w:tblCellMar>
            <w:top w:w="0" w:type="dxa"/>
            <w:bottom w:w="0" w:type="dxa"/>
          </w:tblCellMar>
        </w:tblPrEx>
        <w:tc>
          <w:tcPr>
            <w:tcW w:w="4518" w:type="dxa"/>
            <w:tcBorders>
              <w:top w:val="nil"/>
            </w:tcBorders>
          </w:tcPr>
          <w:p w:rsidR="00DE031B" w:rsidRDefault="00DE031B">
            <w:pPr>
              <w:spacing w:before="20" w:after="20"/>
            </w:pPr>
          </w:p>
        </w:tc>
        <w:tc>
          <w:tcPr>
            <w:tcW w:w="1530" w:type="dxa"/>
            <w:tcBorders>
              <w:top w:val="nil"/>
            </w:tcBorders>
          </w:tcPr>
          <w:p w:rsidR="00DE031B" w:rsidRDefault="00DE031B">
            <w:pPr>
              <w:spacing w:before="20" w:after="20"/>
            </w:pPr>
          </w:p>
        </w:tc>
        <w:tc>
          <w:tcPr>
            <w:tcW w:w="2610" w:type="dxa"/>
            <w:tcBorders>
              <w:top w:val="nil"/>
            </w:tcBorders>
          </w:tcPr>
          <w:p w:rsidR="00DE031B" w:rsidRDefault="00DE031B">
            <w:pPr>
              <w:spacing w:before="20" w:after="20"/>
            </w:pPr>
          </w:p>
        </w:tc>
        <w:tc>
          <w:tcPr>
            <w:tcW w:w="1210" w:type="dxa"/>
            <w:tcBorders>
              <w:top w:val="nil"/>
            </w:tcBorders>
          </w:tcPr>
          <w:p w:rsidR="00DE031B" w:rsidRDefault="00DE031B">
            <w:pPr>
              <w:spacing w:before="20" w:after="20"/>
            </w:pPr>
          </w:p>
        </w:tc>
      </w:tr>
      <w:tr w:rsidR="00DE031B">
        <w:tblPrEx>
          <w:tblCellMar>
            <w:top w:w="0" w:type="dxa"/>
            <w:bottom w:w="0" w:type="dxa"/>
          </w:tblCellMar>
        </w:tblPrEx>
        <w:tc>
          <w:tcPr>
            <w:tcW w:w="4518" w:type="dxa"/>
            <w:tcBorders>
              <w:bottom w:val="single" w:sz="12" w:space="0" w:color="auto"/>
            </w:tcBorders>
          </w:tcPr>
          <w:p w:rsidR="00DE031B" w:rsidRDefault="00DE031B">
            <w:pPr>
              <w:spacing w:before="20" w:after="20"/>
            </w:pPr>
          </w:p>
        </w:tc>
        <w:tc>
          <w:tcPr>
            <w:tcW w:w="1530" w:type="dxa"/>
            <w:tcBorders>
              <w:bottom w:val="single" w:sz="12" w:space="0" w:color="auto"/>
            </w:tcBorders>
          </w:tcPr>
          <w:p w:rsidR="00DE031B" w:rsidRDefault="00DE031B">
            <w:pPr>
              <w:spacing w:before="20" w:after="20"/>
            </w:pPr>
          </w:p>
        </w:tc>
        <w:tc>
          <w:tcPr>
            <w:tcW w:w="2610" w:type="dxa"/>
            <w:tcBorders>
              <w:bottom w:val="single" w:sz="12" w:space="0" w:color="auto"/>
            </w:tcBorders>
          </w:tcPr>
          <w:p w:rsidR="00DE031B" w:rsidRDefault="00DE031B">
            <w:pPr>
              <w:spacing w:before="20" w:after="20"/>
            </w:pPr>
          </w:p>
        </w:tc>
        <w:tc>
          <w:tcPr>
            <w:tcW w:w="1210" w:type="dxa"/>
            <w:tcBorders>
              <w:bottom w:val="single" w:sz="12" w:space="0" w:color="auto"/>
            </w:tcBorders>
          </w:tcPr>
          <w:p w:rsidR="00DE031B" w:rsidRDefault="00DE031B">
            <w:pPr>
              <w:spacing w:before="20" w:after="20"/>
            </w:pPr>
          </w:p>
        </w:tc>
      </w:tr>
    </w:tbl>
    <w:p w:rsidR="00DE031B" w:rsidRDefault="00DE031B">
      <w:pPr>
        <w:rPr>
          <w:i/>
        </w:rPr>
      </w:pPr>
    </w:p>
    <w:sectPr w:rsidR="00DE031B">
      <w:headerReference w:type="even" r:id="rId1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269" w:rsidRDefault="00021269" w:rsidP="00DE031B">
      <w:pPr>
        <w:spacing w:line="240" w:lineRule="auto"/>
      </w:pPr>
      <w:r>
        <w:separator/>
      </w:r>
    </w:p>
  </w:endnote>
  <w:endnote w:type="continuationSeparator" w:id="0">
    <w:p w:rsidR="00021269" w:rsidRDefault="00021269" w:rsidP="00DE03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6C8" w:rsidRDefault="00A356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31B" w:rsidRPr="00A356C8" w:rsidRDefault="00A356C8" w:rsidP="00A356C8">
    <w:pPr>
      <w:pStyle w:val="Footer"/>
      <w:rPr>
        <w:sz w:val="20"/>
        <w:szCs w:val="20"/>
      </w:rPr>
    </w:pPr>
    <w:r w:rsidRPr="00A356C8">
      <w:rPr>
        <w:sz w:val="20"/>
        <w:szCs w:val="20"/>
      </w:rPr>
      <w:t xml:space="preserve">Copyright © 2013 by Karl Wiegers and </w:t>
    </w:r>
    <w:proofErr w:type="spellStart"/>
    <w:r w:rsidRPr="00A356C8">
      <w:rPr>
        <w:sz w:val="20"/>
        <w:szCs w:val="20"/>
      </w:rPr>
      <w:t>Seilevel</w:t>
    </w:r>
    <w:proofErr w:type="spellEnd"/>
    <w:r w:rsidRPr="00A356C8">
      <w:rPr>
        <w:sz w:val="20"/>
        <w:szCs w:val="20"/>
      </w:rPr>
      <w:t>. Permission is granted to use and modify this document.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6C8" w:rsidRDefault="00A356C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31B" w:rsidRPr="00A356C8" w:rsidRDefault="00A356C8" w:rsidP="00A356C8">
    <w:pPr>
      <w:pStyle w:val="Footer"/>
      <w:rPr>
        <w:sz w:val="20"/>
        <w:szCs w:val="20"/>
      </w:rPr>
    </w:pPr>
    <w:r w:rsidRPr="00A356C8">
      <w:rPr>
        <w:sz w:val="20"/>
        <w:szCs w:val="20"/>
      </w:rPr>
      <w:t xml:space="preserve">Copyright © 2013 by Karl Wiegers and </w:t>
    </w:r>
    <w:proofErr w:type="spellStart"/>
    <w:r w:rsidRPr="00A356C8">
      <w:rPr>
        <w:sz w:val="20"/>
        <w:szCs w:val="20"/>
      </w:rPr>
      <w:t>Seilevel</w:t>
    </w:r>
    <w:proofErr w:type="spellEnd"/>
    <w:r w:rsidRPr="00A356C8">
      <w:rPr>
        <w:sz w:val="20"/>
        <w:szCs w:val="20"/>
      </w:rPr>
      <w:t>. Permission is granted to use and modify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269" w:rsidRDefault="00021269" w:rsidP="00DE031B">
      <w:pPr>
        <w:spacing w:line="240" w:lineRule="auto"/>
      </w:pPr>
      <w:r>
        <w:separator/>
      </w:r>
    </w:p>
  </w:footnote>
  <w:footnote w:type="continuationSeparator" w:id="0">
    <w:p w:rsidR="00021269" w:rsidRDefault="00021269" w:rsidP="00DE031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6C8" w:rsidRDefault="00A356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6C8" w:rsidRDefault="00A356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6C8" w:rsidRDefault="00A356C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31B" w:rsidRDefault="00DE031B">
    <w:pPr>
      <w:pStyle w:val="Header"/>
    </w:pPr>
    <w:r>
      <w:t>Interface Specification for &lt;Project&gt;</w:t>
    </w:r>
    <w:r>
      <w:tab/>
    </w:r>
    <w:r>
      <w:tab/>
      <w:t xml:space="preserve">Page </w:t>
    </w:r>
    <w:fldSimple w:instr=" PAGE  \* MERGEFORMAT ">
      <w:r w:rsidR="00872F5D">
        <w:rPr>
          <w:noProof/>
        </w:rPr>
        <w:t>ii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31B" w:rsidRDefault="00DE031B"/>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31B" w:rsidRDefault="00DE031B">
    <w:pPr>
      <w:pStyle w:val="Header"/>
    </w:pPr>
    <w:r>
      <w:t>Interface Specification for &lt;Project&gt;</w:t>
    </w:r>
    <w:r>
      <w:tab/>
    </w:r>
    <w:r>
      <w:tab/>
      <w:t xml:space="preserve">Page </w:t>
    </w:r>
    <w:fldSimple w:instr=" PAGE  \* MERGEFORMAT ">
      <w:r w:rsidR="00872F5D">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0FE085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D7D3410"/>
    <w:multiLevelType w:val="multilevel"/>
    <w:tmpl w:val="F110AA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1AB0FBA"/>
    <w:multiLevelType w:val="hybridMultilevel"/>
    <w:tmpl w:val="51C0AB90"/>
    <w:lvl w:ilvl="0" w:tplc="471EB57C">
      <w:start w:val="1"/>
      <w:numFmt w:val="bullet"/>
      <w:lvlText w:val=""/>
      <w:lvlJc w:val="left"/>
      <w:pPr>
        <w:tabs>
          <w:tab w:val="num" w:pos="360"/>
        </w:tabs>
        <w:ind w:left="360" w:hanging="360"/>
      </w:pPr>
      <w:rPr>
        <w:rFonts w:ascii="Symbol" w:hAnsi="Symbol" w:hint="default"/>
      </w:rPr>
    </w:lvl>
    <w:lvl w:ilvl="1" w:tplc="471EB57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BC79BD"/>
    <w:multiLevelType w:val="multilevel"/>
    <w:tmpl w:val="16F6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500DB"/>
    <w:multiLevelType w:val="multilevel"/>
    <w:tmpl w:val="EBE674FC"/>
    <w:lvl w:ilvl="0">
      <w:start w:val="1"/>
      <w:numFmt w:val="bullet"/>
      <w:lvlText w:val=""/>
      <w:lvlJc w:val="left"/>
      <w:pPr>
        <w:tabs>
          <w:tab w:val="num" w:pos="720"/>
        </w:tabs>
        <w:ind w:left="720" w:hanging="360"/>
      </w:pPr>
      <w:rPr>
        <w:rFonts w:ascii="Symbol" w:hAnsi="Symbol" w:hint="default"/>
        <w:sz w:val="20"/>
      </w:rPr>
    </w:lvl>
    <w:lvl w:ilvl="1">
      <w:start w:val="1"/>
      <w:numFmt w:val="bullet"/>
      <w:pStyle w:val="sub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50"/>
        </w:tabs>
        <w:ind w:left="4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9004032"/>
    <w:multiLevelType w:val="multilevel"/>
    <w:tmpl w:val="F29C1356"/>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1BD27570"/>
    <w:multiLevelType w:val="singleLevel"/>
    <w:tmpl w:val="D5944604"/>
    <w:lvl w:ilvl="0">
      <w:start w:val="1"/>
      <w:numFmt w:val="bullet"/>
      <w:lvlText w:val="•"/>
      <w:lvlJc w:val="left"/>
      <w:pPr>
        <w:tabs>
          <w:tab w:val="num" w:pos="360"/>
        </w:tabs>
        <w:ind w:left="360" w:hanging="360"/>
      </w:pPr>
      <w:rPr>
        <w:rFonts w:ascii="Times New Roman" w:hAnsi="Times New Roman" w:hint="default"/>
      </w:rPr>
    </w:lvl>
  </w:abstractNum>
  <w:abstractNum w:abstractNumId="8">
    <w:nsid w:val="2632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7285122"/>
    <w:multiLevelType w:val="multilevel"/>
    <w:tmpl w:val="12B0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50"/>
        </w:tabs>
        <w:ind w:left="45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F804C78"/>
    <w:multiLevelType w:val="hybridMultilevel"/>
    <w:tmpl w:val="BA2CBDB8"/>
    <w:lvl w:ilvl="0" w:tplc="DBEED2C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00C3AE2"/>
    <w:multiLevelType w:val="hybridMultilevel"/>
    <w:tmpl w:val="8DC2B3D0"/>
    <w:lvl w:ilvl="0" w:tplc="BE8A4C84">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6D917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9055465"/>
    <w:multiLevelType w:val="hybridMultilevel"/>
    <w:tmpl w:val="E5E6478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596F50FA"/>
    <w:multiLevelType w:val="hybridMultilevel"/>
    <w:tmpl w:val="882C84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650714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6CD1AF3"/>
    <w:multiLevelType w:val="hybridMultilevel"/>
    <w:tmpl w:val="395E1A30"/>
    <w:lvl w:ilvl="0" w:tplc="C31826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67D076AD"/>
    <w:multiLevelType w:val="hybridMultilevel"/>
    <w:tmpl w:val="17987132"/>
    <w:lvl w:ilvl="0" w:tplc="507AE30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F0571E5"/>
    <w:multiLevelType w:val="hybridMultilevel"/>
    <w:tmpl w:val="40FC790E"/>
    <w:lvl w:ilvl="0" w:tplc="9CEA3870">
      <w:start w:val="1"/>
      <w:numFmt w:val="bullet"/>
      <w:pStyle w:val="Bullet"/>
      <w:lvlText w:val=""/>
      <w:lvlJc w:val="left"/>
      <w:pPr>
        <w:tabs>
          <w:tab w:val="num" w:pos="450"/>
        </w:tabs>
        <w:ind w:left="450" w:hanging="360"/>
      </w:pPr>
      <w:rPr>
        <w:rFonts w:ascii="Symbol" w:hAnsi="Symbol" w:cs="Times New Roman"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9">
    <w:nsid w:val="7FEB33E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 w:numId="4">
    <w:abstractNumId w:val="3"/>
  </w:num>
  <w:num w:numId="5">
    <w:abstractNumId w:val="12"/>
  </w:num>
  <w:num w:numId="6">
    <w:abstractNumId w:val="15"/>
  </w:num>
  <w:num w:numId="7">
    <w:abstractNumId w:val="19"/>
  </w:num>
  <w:num w:numId="8">
    <w:abstractNumId w:val="13"/>
  </w:num>
  <w:num w:numId="9">
    <w:abstractNumId w:val="14"/>
  </w:num>
  <w:num w:numId="10">
    <w:abstractNumId w:val="7"/>
  </w:num>
  <w:num w:numId="11">
    <w:abstractNumId w:val="17"/>
  </w:num>
  <w:num w:numId="12">
    <w:abstractNumId w:val="16"/>
  </w:num>
  <w:num w:numId="13">
    <w:abstractNumId w:val="10"/>
  </w:num>
  <w:num w:numId="14">
    <w:abstractNumId w:val="4"/>
  </w:num>
  <w:num w:numId="15">
    <w:abstractNumId w:val="5"/>
  </w:num>
  <w:num w:numId="16">
    <w:abstractNumId w:val="1"/>
  </w:num>
  <w:num w:numId="17">
    <w:abstractNumId w:val="11"/>
  </w:num>
  <w:num w:numId="18">
    <w:abstractNumId w:val="11"/>
  </w:num>
  <w:num w:numId="19">
    <w:abstractNumId w:val="1"/>
  </w:num>
  <w:num w:numId="20">
    <w:abstractNumId w:val="1"/>
  </w:num>
  <w:num w:numId="21">
    <w:abstractNumId w:val="1"/>
  </w:num>
  <w:num w:numId="22">
    <w:abstractNumId w:val="1"/>
  </w:num>
  <w:num w:numId="23">
    <w:abstractNumId w:val="18"/>
  </w:num>
  <w:num w:numId="24">
    <w:abstractNumId w:val="18"/>
  </w:num>
  <w:num w:numId="25">
    <w:abstractNumId w:val="18"/>
  </w:num>
  <w:num w:numId="26">
    <w:abstractNumId w:val="18"/>
  </w:num>
  <w:num w:numId="27">
    <w:abstractNumId w:val="18"/>
  </w:num>
  <w:num w:numId="28">
    <w:abstractNumId w:val="9"/>
  </w:num>
  <w:num w:numId="29">
    <w:abstractNumId w:val="18"/>
  </w:num>
  <w:num w:numId="30">
    <w:abstractNumId w:val="18"/>
  </w:num>
  <w:num w:numId="31">
    <w:abstractNumId w:val="5"/>
  </w:num>
  <w:num w:numId="32">
    <w:abstractNumId w:val="5"/>
  </w:num>
  <w:num w:numId="33">
    <w:abstractNumId w:val="5"/>
  </w:num>
  <w:num w:numId="34">
    <w:abstractNumId w:val="5"/>
  </w:num>
  <w:num w:numId="35">
    <w:abstractNumId w:val="18"/>
  </w:num>
  <w:num w:numId="36">
    <w:abstractNumId w:val="18"/>
  </w:num>
  <w:num w:numId="37">
    <w:abstractNumId w:val="18"/>
  </w:num>
  <w:num w:numId="38">
    <w:abstractNumId w:val="5"/>
  </w:num>
  <w:num w:numId="39">
    <w:abstractNumId w:val="8"/>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A64243D0-D09B-4F97-9A34-ED002623A6BF}"/>
    <w:docVar w:name="dgnword-eventsink" w:val="68563712"/>
  </w:docVars>
  <w:rsids>
    <w:rsidRoot w:val="00A356C8"/>
    <w:rsid w:val="00021269"/>
    <w:rsid w:val="005D6573"/>
    <w:rsid w:val="00872F5D"/>
    <w:rsid w:val="00A356C8"/>
    <w:rsid w:val="00DD6732"/>
    <w:rsid w:val="00DE0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szCs w:val="24"/>
      <w:lang/>
    </w:rPr>
  </w:style>
  <w:style w:type="paragraph" w:styleId="Heading1">
    <w:name w:val="heading 1"/>
    <w:basedOn w:val="Normal"/>
    <w:next w:val="Normal"/>
    <w:qFormat/>
    <w:pPr>
      <w:keepNext/>
      <w:keepLines/>
      <w:numPr>
        <w:numId w:val="1"/>
      </w:numPr>
      <w:spacing w:before="320" w:after="180" w:line="240" w:lineRule="auto"/>
      <w:outlineLvl w:val="0"/>
    </w:pPr>
    <w:rPr>
      <w:rFonts w:ascii="Arial" w:hAnsi="Arial"/>
      <w:b/>
      <w:bCs/>
      <w:kern w:val="28"/>
      <w:sz w:val="32"/>
      <w:szCs w:val="32"/>
    </w:rPr>
  </w:style>
  <w:style w:type="paragraph" w:styleId="Heading2">
    <w:name w:val="heading 2"/>
    <w:basedOn w:val="Normal"/>
    <w:next w:val="Normal"/>
    <w:qFormat/>
    <w:pPr>
      <w:keepNext/>
      <w:keepLines/>
      <w:numPr>
        <w:ilvl w:val="1"/>
        <w:numId w:val="1"/>
      </w:numPr>
      <w:spacing w:before="180" w:after="180" w:line="240" w:lineRule="auto"/>
      <w:outlineLvl w:val="1"/>
    </w:pPr>
    <w:rPr>
      <w:rFonts w:ascii="Arial" w:hAnsi="Arial"/>
      <w:b/>
      <w:bCs/>
    </w:rPr>
  </w:style>
  <w:style w:type="paragraph" w:styleId="Heading3">
    <w:name w:val="heading 3"/>
    <w:basedOn w:val="Normal"/>
    <w:next w:val="Normal"/>
    <w:qFormat/>
    <w:pPr>
      <w:numPr>
        <w:ilvl w:val="2"/>
        <w:numId w:val="1"/>
      </w:numPr>
      <w:spacing w:before="180" w:after="180"/>
      <w:outlineLvl w:val="2"/>
    </w:pPr>
    <w:rPr>
      <w:b/>
      <w:bCs/>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rPr>
      <w:b/>
      <w:bCs/>
      <w:i/>
      <w:iCs/>
      <w:sz w:val="22"/>
      <w:szCs w:val="22"/>
      <w:lang w:val="en-US" w:eastAsia="en-US"/>
    </w:rPr>
  </w:style>
  <w:style w:type="paragraph" w:styleId="Footer">
    <w:name w:val="footer"/>
    <w:basedOn w:val="Normal"/>
    <w:link w:val="FooterChar"/>
    <w:pPr>
      <w:tabs>
        <w:tab w:val="center" w:pos="4680"/>
        <w:tab w:val="right" w:pos="9360"/>
      </w:tabs>
      <w:jc w:val="center"/>
    </w:pPr>
    <w:rPr>
      <w:b/>
      <w:bCs/>
      <w:i/>
      <w:iCs/>
      <w:sz w:val="22"/>
      <w:szCs w:val="22"/>
    </w:rPr>
  </w:style>
  <w:style w:type="paragraph" w:styleId="Header">
    <w:name w:val="header"/>
    <w:basedOn w:val="Normal"/>
    <w:pPr>
      <w:tabs>
        <w:tab w:val="center" w:pos="4680"/>
        <w:tab w:val="right" w:pos="9630"/>
      </w:tabs>
      <w:spacing w:line="220" w:lineRule="exact"/>
    </w:pPr>
    <w:rPr>
      <w:b/>
      <w:bCs/>
      <w:i/>
      <w:iCs/>
      <w:sz w:val="22"/>
      <w:szCs w:val="22"/>
    </w:rPr>
  </w:style>
  <w:style w:type="character" w:customStyle="1" w:styleId="BulletChar">
    <w:name w:val="Bullet Char"/>
    <w:basedOn w:val="DefaultParagraphFont"/>
    <w:link w:val="Bullet"/>
    <w:rPr>
      <w:sz w:val="24"/>
      <w:szCs w:val="24"/>
      <w:lang w:val="en-US" w:eastAsia="en-US"/>
    </w:rPr>
  </w:style>
  <w:style w:type="paragraph" w:customStyle="1" w:styleId="Bullet">
    <w:name w:val="Bullet"/>
    <w:basedOn w:val="Normal"/>
    <w:link w:val="BulletChar"/>
    <w:pPr>
      <w:numPr>
        <w:numId w:val="23"/>
      </w:numPr>
      <w:tabs>
        <w:tab w:val="clear" w:pos="450"/>
      </w:tabs>
      <w:ind w:left="990"/>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pPr>
      <w:tabs>
        <w:tab w:val="right" w:leader="dot" w:pos="9360"/>
      </w:tabs>
      <w:spacing w:line="220" w:lineRule="exact"/>
      <w:ind w:left="810" w:hanging="450"/>
      <w:jc w:val="both"/>
    </w:pPr>
    <w:rPr>
      <w:noProof/>
      <w:sz w:val="22"/>
      <w:szCs w:val="22"/>
    </w:rPr>
  </w:style>
  <w:style w:type="paragraph" w:styleId="Title">
    <w:name w:val="Title"/>
    <w:basedOn w:val="Normal"/>
    <w:qFormat/>
    <w:pPr>
      <w:spacing w:before="240" w:after="720" w:line="240" w:lineRule="auto"/>
      <w:jc w:val="right"/>
    </w:pPr>
    <w:rPr>
      <w:rFonts w:ascii="Arial" w:hAnsi="Arial"/>
      <w:b/>
      <w:bCs/>
      <w:kern w:val="28"/>
      <w:sz w:val="64"/>
      <w:szCs w:val="64"/>
    </w:rPr>
  </w:style>
  <w:style w:type="paragraph" w:styleId="TOC3">
    <w:name w:val="toc 3"/>
    <w:basedOn w:val="Normal"/>
    <w:next w:val="Normal"/>
    <w:autoRedefine/>
    <w:semiHidden/>
    <w:pPr>
      <w:tabs>
        <w:tab w:val="right" w:leader="dot" w:pos="9360"/>
      </w:tabs>
      <w:ind w:left="1440" w:hanging="634"/>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ByLine">
    <w:name w:val="ByLine"/>
    <w:basedOn w:val="Title"/>
    <w:rPr>
      <w:sz w:val="28"/>
      <w:szCs w:val="28"/>
    </w:rPr>
  </w:style>
  <w:style w:type="paragraph" w:customStyle="1" w:styleId="line">
    <w:name w:val="line"/>
    <w:basedOn w:val="Title"/>
    <w:pPr>
      <w:pBdr>
        <w:top w:val="single" w:sz="36" w:space="1" w:color="auto"/>
      </w:pBdr>
      <w:spacing w:after="0"/>
    </w:pPr>
    <w:rPr>
      <w:sz w:val="40"/>
      <w:szCs w:val="40"/>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ItalicBullet">
    <w:name w:val="Italic Bullet"/>
    <w:basedOn w:val="Normal"/>
    <w:pPr>
      <w:numPr>
        <w:numId w:val="17"/>
      </w:numPr>
    </w:pPr>
    <w:rPr>
      <w:i/>
    </w:rPr>
  </w:style>
  <w:style w:type="paragraph" w:customStyle="1" w:styleId="subbullet">
    <w:name w:val="subbullet"/>
    <w:basedOn w:val="Normal"/>
    <w:pPr>
      <w:numPr>
        <w:ilvl w:val="1"/>
        <w:numId w:val="15"/>
      </w:numPr>
      <w:tabs>
        <w:tab w:val="clear" w:pos="1440"/>
      </w:tabs>
      <w:ind w:left="1350"/>
    </w:pPr>
  </w:style>
  <w:style w:type="paragraph" w:styleId="BodyText">
    <w:name w:val="Body Text"/>
    <w:aliases w:val="Doors Normal"/>
    <w:basedOn w:val="Normal"/>
    <w:pPr>
      <w:spacing w:after="120" w:line="240" w:lineRule="auto"/>
    </w:pPr>
    <w:rPr>
      <w:lang w:bidi="ar-SA"/>
    </w:rPr>
  </w:style>
  <w:style w:type="paragraph" w:customStyle="1" w:styleId="TOCEntry">
    <w:name w:val="TOCEntry"/>
    <w:basedOn w:val="Heading1"/>
    <w:pPr>
      <w:numPr>
        <w:numId w:val="0"/>
      </w:numPr>
    </w:pPr>
  </w:style>
  <w:style w:type="character" w:customStyle="1" w:styleId="FooterChar">
    <w:name w:val="Footer Char"/>
    <w:basedOn w:val="DefaultParagraphFont"/>
    <w:link w:val="Footer"/>
    <w:rsid w:val="00A356C8"/>
    <w:rPr>
      <w:b/>
      <w:bCs/>
      <w:i/>
      <w:iCs/>
      <w:sz w:val="22"/>
      <w:szCs w:val="22"/>
      <w:lang/>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Interface Specification Template</vt:lpstr>
    </vt:vector>
  </TitlesOfParts>
  <Company>Emerson</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 Template</dc:title>
  <dc:creator>Karl Wiegers</dc:creator>
  <cp:lastModifiedBy>Karl Wiegers</cp:lastModifiedBy>
  <cp:revision>2</cp:revision>
  <cp:lastPrinted>2002-03-12T17:34:00Z</cp:lastPrinted>
  <dcterms:created xsi:type="dcterms:W3CDTF">2013-05-27T15:54:00Z</dcterms:created>
  <dcterms:modified xsi:type="dcterms:W3CDTF">2013-05-27T15:54:00Z</dcterms:modified>
</cp:coreProperties>
</file>