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j2xadpct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Engineer Intern Assignment: File-Based Multimodal RAG for Test-Case / Use-Case Generation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ftgshefx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file-based Retrieval-Augmented Generation (RAG)</w:t>
      </w:r>
      <w:r w:rsidDel="00000000" w:rsidR="00000000" w:rsidRPr="00000000">
        <w:rPr>
          <w:rtl w:val="0"/>
        </w:rPr>
        <w:t xml:space="preserve"> application that can take </w:t>
      </w:r>
      <w:r w:rsidDel="00000000" w:rsidR="00000000" w:rsidRPr="00000000">
        <w:rPr>
          <w:b w:val="1"/>
          <w:bCs w:val="1"/>
          <w:rtl w:val="0"/>
        </w:rPr>
        <w:t xml:space="preserve">multiple input sources</w:t>
      </w:r>
      <w:r w:rsidDel="00000000" w:rsidR="00000000" w:rsidRPr="00000000">
        <w:rPr>
          <w:rtl w:val="0"/>
        </w:rPr>
        <w:t xml:space="preserve"> (e.g., text notes, PDFs/docs, images, attachments) and answer user queries like:</w:t>
      </w:r>
    </w:p>
    <w:p w:rsidR="00000000" w:rsidDel="00000000" w:rsidP="00000000" w:rsidRDefault="00000000" w:rsidRPr="00000000" w14:paraId="00000004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“Create use cases for user signup”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</w:t>
      </w:r>
      <w:r w:rsidDel="00000000" w:rsidR="00000000" w:rsidRPr="00000000">
        <w:rPr>
          <w:b w:val="1"/>
          <w:bCs w:val="1"/>
          <w:rtl w:val="0"/>
        </w:rPr>
        <w:t xml:space="preserve">retrieve relevant context from the provided sources</w:t>
      </w:r>
      <w:r w:rsidDel="00000000" w:rsidR="00000000" w:rsidRPr="00000000">
        <w:rPr>
          <w:rtl w:val="0"/>
        </w:rPr>
        <w:t xml:space="preserve"> and generate </w:t>
      </w:r>
      <w:r w:rsidDel="00000000" w:rsidR="00000000" w:rsidRPr="00000000">
        <w:rPr>
          <w:b w:val="1"/>
          <w:bCs w:val="1"/>
          <w:rtl w:val="0"/>
        </w:rPr>
        <w:t xml:space="preserve">high-quality use cases / test cases</w:t>
      </w:r>
      <w:r w:rsidDel="00000000" w:rsidR="00000000" w:rsidRPr="00000000">
        <w:rPr>
          <w:rtl w:val="0"/>
        </w:rPr>
        <w:t xml:space="preserve"> grounded in that context.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be scored primarily on </w:t>
      </w:r>
      <w:r w:rsidDel="00000000" w:rsidR="00000000" w:rsidRPr="00000000">
        <w:rPr>
          <w:b w:val="1"/>
          <w:bCs w:val="1"/>
          <w:rtl w:val="0"/>
        </w:rPr>
        <w:t xml:space="preserve">RAG implementation quality, accuracy, safeguards, modular design, and code quality, </w:t>
      </w:r>
      <w:r w:rsidDel="00000000" w:rsidR="00000000" w:rsidRPr="00000000">
        <w:rPr>
          <w:i w:val="1"/>
          <w:iCs w:val="1"/>
          <w:rtl w:val="0"/>
        </w:rPr>
        <w:t xml:space="preserve">(UI has very less weightage)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2jzi2if9d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you must build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fksi64fz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Ingestion (file-based knowledge base)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uploading / adding a folder of files such as: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Text/Markdown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/ DOCX (or at least PDF)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(PNG/JPG) — should be usable as context (via OCR and/or vision)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 (Optional)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Parse/extract content per file type (including images).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content (with a reasonable strategy).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indexed chunks for retrieval (vector DB, local embeddings store, hybrid search, etc.).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everything </w:t>
      </w:r>
      <w:r w:rsidDel="00000000" w:rsidR="00000000" w:rsidRPr="00000000">
        <w:rPr>
          <w:b w:val="1"/>
          <w:bCs w:val="1"/>
          <w:rtl w:val="0"/>
        </w:rPr>
        <w:t xml:space="preserve">file-based/local</w:t>
      </w:r>
      <w:r w:rsidDel="00000000" w:rsidR="00000000" w:rsidRPr="00000000">
        <w:rPr>
          <w:rtl w:val="0"/>
        </w:rPr>
        <w:t xml:space="preserve"> (no mandatory external DB required).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f31zxpx3w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Retrieval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query, retrieve the most relevant evidence chunks: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hybrid retrieval</w:t>
      </w:r>
      <w:r w:rsidDel="00000000" w:rsidR="00000000" w:rsidRPr="00000000">
        <w:rPr>
          <w:rtl w:val="0"/>
        </w:rPr>
        <w:t xml:space="preserve"> (vector + keyword) if you can.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Provide configurable top_k, thresholds, reranking (optional but valued).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 in output is optional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zmosormr0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Generation: Use cases / Test cases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queries like “Create use cases for user signup”, generate: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clean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structure (e.g., </w:t>
      </w:r>
      <w:r w:rsidDel="00000000" w:rsidR="00000000" w:rsidRPr="00000000">
        <w:rPr>
          <w:b w:val="1"/>
          <w:bCs w:val="1"/>
          <w:rtl w:val="0"/>
        </w:rPr>
        <w:t xml:space="preserve">Use Case + Preconditions + Steps + Expected Result + Negative/Boundary cases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must be </w:t>
      </w:r>
      <w:r w:rsidDel="00000000" w:rsidR="00000000" w:rsidRPr="00000000">
        <w:rPr>
          <w:b w:val="1"/>
          <w:bCs w:val="1"/>
          <w:rtl w:val="0"/>
        </w:rPr>
        <w:t xml:space="preserve">grounded in retrieved context</w:t>
      </w:r>
      <w:r w:rsidDel="00000000" w:rsidR="00000000" w:rsidRPr="00000000">
        <w:rPr>
          <w:rtl w:val="0"/>
        </w:rPr>
        <w:t xml:space="preserve"> (don’t invent product features).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info is insufficient, the system should: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Ask clarifying questions </w:t>
      </w:r>
      <w:r w:rsidDel="00000000" w:rsidR="00000000" w:rsidRPr="00000000">
        <w:rPr>
          <w:b w:val="1"/>
          <w:bCs w:val="1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3"/>
        </w:numPr>
        <w:spacing w:after="0" w:afterAutospacing="0" w:before="0" w:before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Explicitly state assumptions + missing info.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proper structured JSON output should be present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cntym1c6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Guards &amp; Checks (high weight)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practical protections such as: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Hallucination reduction: “only answer using retrieved context”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evidence threshold (if retrieval confidence is low → ask questions)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Prompt-injection resilience (ignore instructions inside documents that try to override behavior)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 / chunk quality checks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evaluation hooks (even a small suite) is a plus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u5y5f9xwf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Observability &amp; Debugging (recommended)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at least: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“Show retrieved chunks” / debug mode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for ingestion + retrieval + generation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metrics (latency, number of chunks, token usage if possible)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471hiwn2o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 constraints (flexible)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 (Python/TS/Go/Rust/etc.)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provider (OpenAI/Anthropic/Bedrock/local model)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approach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layer (FAISS/LanceDB/Chroma/SQLite+vectors/etc.)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setup developer-friendly: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README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.env.example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one-command run (Docker optional)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j4dlgun4v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tjzclxcl1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GitHub Repository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the full project to a GitHub repo.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access to: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santhosh@devassure.io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divya@devassure.io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must include: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README.md (setup + run + architecture + examples + tools, IDEs used for development)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code (modular, linted where applicable)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dataset folder (small but representative)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docs/ with design notes and tradeoffs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c8e28ip12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Walkthrough Video (mandatory)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a </w:t>
      </w:r>
      <w:r w:rsidDel="00000000" w:rsidR="00000000" w:rsidRPr="00000000">
        <w:rPr>
          <w:b w:val="1"/>
          <w:bCs w:val="1"/>
          <w:rtl w:val="0"/>
        </w:rPr>
        <w:t xml:space="preserve">walkthrough video</w:t>
      </w:r>
      <w:r w:rsidDel="00000000" w:rsidR="00000000" w:rsidRPr="00000000">
        <w:rPr>
          <w:rtl w:val="0"/>
        </w:rPr>
        <w:t xml:space="preserve"> (voice explanation is required) that covers: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overview (ingestion → retrieval → generation)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with at least 2 queries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multimodal files are handled (especially images)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safeguards/checks you added and why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run it locally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upload the video as: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Unlisted YouTube link, or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Drive link, or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accessible link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f4q2wrlat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Submission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the </w:t>
      </w:r>
      <w:r w:rsidDel="00000000" w:rsidR="00000000" w:rsidRPr="00000000">
        <w:rPr>
          <w:b w:val="1"/>
          <w:bCs w:val="1"/>
          <w:rtl w:val="0"/>
        </w:rPr>
        <w:t xml:space="preserve">GitHub repo link + video file/link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santhosh@devassure.io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As provided in the hiring email / posting.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(Submit before the deadline mentioned; late submissions may not be evaluated.)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j5zq1farv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rubric (what we care about most)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weight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Correct, grounded retrieval (relevant chunks)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accuracy and structure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Guardrails and evidence-based answering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quality, modularization, clean abstractions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Sensible library/framework choices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 weight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Multimodal handling quality (images/PDFs)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eval tests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weight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="480" w:lineRule="auto"/>
        <w:ind w:left="720" w:hanging="360"/>
      </w:pPr>
      <w:r w:rsidDel="00000000" w:rsidR="00000000" w:rsidRPr="00000000">
        <w:rPr>
          <w:rtl w:val="0"/>
        </w:rPr>
        <w:t xml:space="preserve">UI polish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/ debug tooling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9bd4v13cc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output format (for generated test cases)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produce: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 Title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</w:t>
      </w:r>
      <w:r w:rsidDel="00000000" w:rsidR="00000000" w:rsidRPr="00000000">
        <w:rPr>
          <w:rtl w:val="0"/>
        </w:rPr>
        <w:t xml:space="preserve"> (if applicable)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cases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cases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vj6xvf4rh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(3)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Below examples are samples. Actual results should be JSON output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4bb4mmliu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PRD + API spec + UI screenshot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files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PRD_Signup.md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API_Spec.yaml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Signup_UI.png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77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“Create use cases for user signup”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use cases (illustrative)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 — Signup with valid email + password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User is logged out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data:</w:t>
      </w:r>
      <w:r w:rsidDel="00000000" w:rsidR="00000000" w:rsidRPr="00000000">
        <w:rPr>
          <w:rtl w:val="0"/>
        </w:rPr>
        <w:t xml:space="preserve"> email = new_user@example.com, password = StrongPass#123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Signup page.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 valid email.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 valid password and confirm password (if available).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 is created successfully.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sees “Verify your email” message OR is redirected per PRD.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UC2 — Reject duplicate email signup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An account exists for existing@example.com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Signup page.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existing@example.com and a valid password.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message shown (e.g., “Email already exists”).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new account created.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UC3 — Password policy validation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Signup page.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 valid email.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 weak password (e.g., 12345).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Account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validation message describing password rules.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Signup is blocked.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0cm35458f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2: Auth flow PDF + error codes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files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Auth_Flow.pdf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Error_Codes.txt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9C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“Generate negative and boundary test cases for signup and verification”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use cases (illustrative)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 — Email verification with invalid token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User has signed up and received a verification link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Replace the token in the verification URL with an invalid token.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modified verification URL.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Verification fails with a clear error state.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are prompted to request a new verification link (if supported).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UC2 — Email verification token expired</w:t>
      </w:r>
    </w:p>
    <w:p w:rsidR="00000000" w:rsidDel="00000000" w:rsidP="00000000" w:rsidRDefault="00000000" w:rsidRPr="00000000" w14:paraId="000000A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 up and obtain verification link/token.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 until token expiry time (or simulate expiry if supported).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verification link.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“Token expired” (or equivalent) message.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CTA to resend verification link.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UC3 — Boundary: max email length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Signup page.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an email at maximum allowed length (from docs).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Submit signup.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Accepted if within bounds; rejected with validation if over bounds.</w:t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0bsfsr5w0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3: Support tickets + email template + known issues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files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Support_Tickets.csv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Email_Template.html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Known_Issues.md</w:t>
        <w:br w:type="textWrapping"/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</w:t>
      </w:r>
    </w:p>
    <w:p w:rsidR="00000000" w:rsidDel="00000000" w:rsidP="00000000" w:rsidRDefault="00000000" w:rsidRPr="00000000" w14:paraId="000000BC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“Create use cases for signup that prevent known issues from recurring”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use cases (illustrative)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UC1 — Verification email content includes correct link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  <w:r w:rsidDel="00000000" w:rsidR="00000000" w:rsidRPr="00000000">
        <w:rPr>
          <w:rtl w:val="0"/>
        </w:rPr>
        <w:t xml:space="preserve"> Email sending is enabled in the environment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 up with a new email.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the received verification email content.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the email contains exactly one verification link and it points to the correct domain.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is present, correct domain, correct path, contains token parameter.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UC2 — Verification email renders correctly on mobile clients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verification email.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email in a mobile email client (or emulator).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the CTA button is visible and clickable; no layout break.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broken layout; CTA works; text is readable.</w:t>
        <w:br w:type="textWrapping"/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UC3 — Resend verification does not spam-send multiple emails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 up and do not verify.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Resend verification</w:t>
      </w:r>
      <w:r w:rsidDel="00000000" w:rsidR="00000000" w:rsidRPr="00000000">
        <w:rPr>
          <w:rtl w:val="0"/>
        </w:rPr>
        <w:t xml:space="preserve"> repeatedly (e.g., 5 times within 1 minute).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inbox and server response behavior.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results: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Throttling applied OR only latest email is valid (as per docs).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user feedback about resend limit.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240" w:before="240" w:lineRule="auto"/>
        <w:rPr/>
      </w:pPr>
      <w:bookmarkStart w:colFirst="0" w:colLast="0" w:name="_19pk127dd385" w:id="19"/>
      <w:bookmarkEnd w:id="19"/>
      <w:r w:rsidDel="00000000" w:rsidR="00000000" w:rsidRPr="00000000">
        <w:rPr>
          <w:rtl w:val="0"/>
        </w:rPr>
        <w:t xml:space="preserve">Sample Input data: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 source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Booking-com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single requirement doc -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Dashboard Feature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1r5m7t0le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free to implement this as a CLI, local web app, or minimal UI.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bCs w:val="1"/>
          <w:rtl w:val="0"/>
        </w:rPr>
        <w:t xml:space="preserve">clean architecture</w:t>
      </w:r>
      <w:r w:rsidDel="00000000" w:rsidR="00000000" w:rsidRPr="00000000">
        <w:rPr>
          <w:rtl w:val="0"/>
        </w:rPr>
        <w:t xml:space="preserve"> (ingestion module, retrieval module, generation module, safety/guard module).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</w:pPr>
      <w:r w:rsidDel="00000000" w:rsidR="00000000" w:rsidRPr="00000000">
        <w:rPr>
          <w:rtl w:val="0"/>
        </w:rPr>
        <w:t xml:space="preserve">The best submissions are easy to run, explainable, and hard to break.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 use any coding IDEs if that will speed up your development.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need access to any of the </w:t>
      </w:r>
      <w:r w:rsidDel="00000000" w:rsidR="00000000" w:rsidRPr="00000000">
        <w:rPr>
          <w:b w:val="1"/>
          <w:bCs w:val="1"/>
          <w:rtl w:val="0"/>
        </w:rPr>
        <w:t xml:space="preserve">LLM models</w:t>
      </w:r>
      <w:r w:rsidDel="00000000" w:rsidR="00000000" w:rsidRPr="00000000">
        <w:rPr>
          <w:rtl w:val="0"/>
        </w:rPr>
        <w:t xml:space="preserve">, please reach out via LinkedIn message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https://www.linkedin.com/in/santhosh-selladurai-bb601b49/</w:t>
        </w:r>
      </w:hyperlink>
      <w:r w:rsidDel="00000000" w:rsidR="00000000" w:rsidRPr="00000000">
        <w:rPr>
          <w:rtl w:val="0"/>
        </w:rPr>
        <w:t xml:space="preserve">. (only limited access on select models can be 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deEzkMPjgdvVss_ojwjqWbc1n9WpFnpn?usp=sharing" TargetMode="External"/><Relationship Id="rId7" Type="http://schemas.openxmlformats.org/officeDocument/2006/relationships/hyperlink" Target="https://docs.google.com/document/d/1syGlRUIPuRXI4vdVDqXM9t_JFNhIuZeMzu2OIUg4HKo/edit?tab=t.0#heading=h.fwl7yb3abf7m" TargetMode="External"/><Relationship Id="rId8" Type="http://schemas.openxmlformats.org/officeDocument/2006/relationships/hyperlink" Target="https://www.linkedin.com/in/santhosh-selladurai-bb601b4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