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4DCA" w14:textId="79A36B49" w:rsidR="008B6C88" w:rsidRDefault="00BD4DB8">
      <w:hyperlink r:id="rId4" w:history="1">
        <w:r w:rsidRPr="00F643EA">
          <w:rPr>
            <w:rStyle w:val="Hyperlink"/>
          </w:rPr>
          <w:t>https://sound-au.com/project136.htm</w:t>
        </w:r>
      </w:hyperlink>
    </w:p>
    <w:p w14:paraId="7B89AC3B" w14:textId="4BF54F24" w:rsidR="00BD4DB8" w:rsidRDefault="00BD4DB8">
      <w:hyperlink r:id="rId5" w:history="1">
        <w:r w:rsidRPr="00F643EA">
          <w:rPr>
            <w:rStyle w:val="Hyperlink"/>
          </w:rPr>
          <w:t>https://sound-au.com/project63.htm</w:t>
        </w:r>
      </w:hyperlink>
    </w:p>
    <w:p w14:paraId="636C47B5" w14:textId="7E6FD592" w:rsidR="00BD4DB8" w:rsidRDefault="00DB09AC">
      <w:hyperlink r:id="rId6" w:history="1">
        <w:r w:rsidRPr="00F643EA">
          <w:rPr>
            <w:rStyle w:val="Hyperlink"/>
          </w:rPr>
          <w:t>https://audiblegenius.com/blog/audio-frequency-range-bands-chart</w:t>
        </w:r>
      </w:hyperlink>
    </w:p>
    <w:p w14:paraId="55EAB0D2" w14:textId="51FE5EF8" w:rsidR="00DB09AC" w:rsidRDefault="00CC56AE">
      <w:hyperlink r:id="rId7" w:history="1">
        <w:r w:rsidRPr="00F643EA">
          <w:rPr>
            <w:rStyle w:val="Hyperlink"/>
          </w:rPr>
          <w:t>https://www.headphonesty.com/2020/02/audio-frequency-spectrum-explained</w:t>
        </w:r>
      </w:hyperlink>
    </w:p>
    <w:p w14:paraId="696ED42B" w14:textId="6B4C2C6C" w:rsidR="00CC56AE" w:rsidRDefault="00CC56AE">
      <w:hyperlink r:id="rId8" w:history="1">
        <w:r w:rsidRPr="00F643EA">
          <w:rPr>
            <w:rStyle w:val="Hyperlink"/>
          </w:rPr>
          <w:t>https://www.teachmeaudio.com/mixing/techniques/audio-spectrum</w:t>
        </w:r>
      </w:hyperlink>
    </w:p>
    <w:p w14:paraId="6C3AB072" w14:textId="5603621B" w:rsidR="00CC56AE" w:rsidRDefault="00E17F56">
      <w:hyperlink r:id="rId9" w:history="1">
        <w:r w:rsidRPr="00F643EA">
          <w:rPr>
            <w:rStyle w:val="Hyperlink"/>
          </w:rPr>
          <w:t>https://tech.ebu.ch/docs/techreview/trev_297-spikofski_klar.pdf</w:t>
        </w:r>
      </w:hyperlink>
    </w:p>
    <w:p w14:paraId="63A23C43" w14:textId="77777777" w:rsidR="00E17F56" w:rsidRDefault="00E17F56"/>
    <w:sectPr w:rsidR="00E17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swiss"/>
    <w:pitch w:val="variable"/>
    <w:sig w:usb0="E0002AFF" w:usb1="5000785B" w:usb2="0000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0E"/>
    <w:rsid w:val="00082C0E"/>
    <w:rsid w:val="00175608"/>
    <w:rsid w:val="00587C0E"/>
    <w:rsid w:val="00702B3F"/>
    <w:rsid w:val="008B6C88"/>
    <w:rsid w:val="00B10A6D"/>
    <w:rsid w:val="00B201E4"/>
    <w:rsid w:val="00BD4DB8"/>
    <w:rsid w:val="00C5312A"/>
    <w:rsid w:val="00CC56AE"/>
    <w:rsid w:val="00CE4965"/>
    <w:rsid w:val="00D95518"/>
    <w:rsid w:val="00DB09AC"/>
    <w:rsid w:val="00E1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43D9E"/>
  <w15:chartTrackingRefBased/>
  <w15:docId w15:val="{002E4EC8-40D2-4891-BE08-12B4B0D5D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C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C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C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C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C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C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C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C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C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C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C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C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C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C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C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C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C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D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D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achmeaudio.com/mixing/techniques/audio-spectru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headphonesty.com/2020/02/audio-frequency-spectrum-explaine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udiblegenius.com/blog/audio-frequency-range-bands-char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ound-au.com/project63.ht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sound-au.com/project136.htm" TargetMode="External"/><Relationship Id="rId9" Type="http://schemas.openxmlformats.org/officeDocument/2006/relationships/hyperlink" Target="https://tech.ebu.ch/docs/techreview/trev_297-spikofski_kla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7ef1208-413c-4b5e-9cdd-64ef305754f0}" enabled="0" method="" siteId="{07ef1208-413c-4b5e-9cdd-64ef305754f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Yasandu Kalansooriyage (Student)</dc:creator>
  <cp:keywords/>
  <dc:description/>
  <cp:lastModifiedBy>Yasandu Kalansooriyage (Student)</cp:lastModifiedBy>
  <cp:revision>5</cp:revision>
  <dcterms:created xsi:type="dcterms:W3CDTF">2026-07-07T09:21:00Z</dcterms:created>
  <dcterms:modified xsi:type="dcterms:W3CDTF">2026-07-07T09:51:00Z</dcterms:modified>
</cp:coreProperties>
</file>