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documented uml diagrams which were used to start planning on the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Level 0 _Draft-1</w:t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6096000" cy="1937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6270" l="0" r="22705" t="1248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Level 1 _Draft-1</w:t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7205663" cy="37730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377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540" w:hanging="360"/>
        <w:rPr>
          <w:u w:val="none"/>
        </w:rPr>
      </w:pPr>
      <w:r w:rsidDel="00000000" w:rsidR="00000000" w:rsidRPr="00000000">
        <w:rPr>
          <w:rtl w:val="0"/>
        </w:rPr>
        <w:t xml:space="preserve">Level 2 _Draft-1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96307" cy="3576638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307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Use Case Diagram _Draft-1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Package Diagram _Draft-1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80" w:hanging="180"/>
        <w:rPr>
          <w:u w:val="none"/>
        </w:rPr>
      </w:pPr>
      <w:r w:rsidDel="00000000" w:rsidR="00000000" w:rsidRPr="00000000">
        <w:rPr>
          <w:rtl w:val="0"/>
        </w:rPr>
        <w:t xml:space="preserve">Class Diagram _Draft-1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Final results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Diagram/ Module Diagram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0" w:right="-1080" w:firstLine="0"/>
        <w:rPr/>
      </w:pPr>
      <w:r w:rsidDel="00000000" w:rsidR="00000000" w:rsidRPr="00000000">
        <w:rPr/>
        <w:drawing>
          <wp:inline distB="114300" distT="114300" distL="114300" distR="114300">
            <wp:extent cx="7267702" cy="18963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702" cy="189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Draft - 0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1780" cy="685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780" cy="685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Draft -1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80" w:hanging="180"/>
      </w:pPr>
      <w:rPr>
        <w:u w:val="none"/>
      </w:rPr>
    </w:lvl>
    <w:lvl w:ilvl="1">
      <w:start w:val="1"/>
      <w:numFmt w:val="low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