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KSH INTERNATIONAL LIMITED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U28129PN1979PLC141032</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11/3, 11/4 and 11/5 Village Birdewadi Chakan</w:t>
            </w:r>
            <w:r>
              <w:rPr>
                <w:spacing w:val="-11"/>
                <w:sz w:val="20"/>
                <w:szCs w:val="20"/>
                <w:shd w:val="nil" w:color="auto" w:fill="auto"/>
                <w:rtl w:val="0"/>
                <w:lang w:val="en-US"/>
              </w:rPr>
              <w:t xml:space="preserve"> </w:t>
            </w:r>
            <w:r>
              <w:rPr>
                <w:sz w:val="20"/>
                <w:szCs w:val="20"/>
                <w:shd w:val="nil" w:color="auto" w:fill="auto"/>
                <w:rtl w:val="0"/>
                <w:lang w:val="en-US"/>
              </w:rPr>
              <w:t>Taluka</w:t>
            </w:r>
            <w:r>
              <w:rPr>
                <w:spacing w:val="-13"/>
                <w:sz w:val="20"/>
                <w:szCs w:val="20"/>
                <w:shd w:val="nil" w:color="auto" w:fill="auto"/>
                <w:rtl w:val="0"/>
                <w:lang w:val="en-US"/>
              </w:rPr>
              <w:t xml:space="preserve"> </w:t>
            </w:r>
            <w:r>
              <w:rPr>
                <w:sz w:val="20"/>
                <w:szCs w:val="20"/>
                <w:shd w:val="nil" w:color="auto" w:fill="auto"/>
                <w:rtl w:val="0"/>
                <w:lang w:val="en-US"/>
              </w:rPr>
              <w:t>-</w:t>
            </w:r>
            <w:r>
              <w:rPr>
                <w:spacing w:val="-11"/>
                <w:sz w:val="20"/>
                <w:szCs w:val="20"/>
                <w:shd w:val="nil" w:color="auto" w:fill="auto"/>
                <w:rtl w:val="0"/>
                <w:lang w:val="en-US"/>
              </w:rPr>
              <w:t xml:space="preserve"> </w:t>
            </w:r>
            <w:r>
              <w:rPr>
                <w:sz w:val="20"/>
                <w:szCs w:val="20"/>
                <w:shd w:val="nil" w:color="auto" w:fill="auto"/>
                <w:rtl w:val="0"/>
                <w:lang w:val="en-US"/>
              </w:rPr>
              <w:t xml:space="preserve">Khed Pune </w:t>
            </w:r>
            <w:r>
              <w:rPr>
                <w:sz w:val="20"/>
                <w:szCs w:val="20"/>
                <w:shd w:val="nil" w:color="auto" w:fill="auto"/>
                <w:rtl w:val="0"/>
                <w:lang w:val="en-US"/>
              </w:rPr>
              <w:t xml:space="preserve">– </w:t>
            </w:r>
            <w:r>
              <w:rPr>
                <w:sz w:val="20"/>
                <w:szCs w:val="20"/>
                <w:shd w:val="nil" w:color="auto" w:fill="auto"/>
                <w:rtl w:val="0"/>
                <w:lang w:val="en-US"/>
              </w:rPr>
              <w:t>410 501</w:t>
            </w:r>
          </w:p>
          <w:p>
            <w:pPr>
              <w:pStyle w:val="Table Paragraph"/>
              <w:bidi w:val="0"/>
              <w:spacing w:line="209" w:lineRule="exact"/>
              <w:ind w:left="51" w:right="4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201,</w:t>
            </w:r>
            <w:r>
              <w:rPr>
                <w:spacing w:val="-11"/>
                <w:sz w:val="20"/>
                <w:szCs w:val="20"/>
                <w:shd w:val="nil" w:color="auto" w:fill="auto"/>
                <w:rtl w:val="0"/>
                <w:lang w:val="en-US"/>
              </w:rPr>
              <w:t xml:space="preserve"> </w:t>
            </w:r>
            <w:r>
              <w:rPr>
                <w:sz w:val="20"/>
                <w:szCs w:val="20"/>
                <w:shd w:val="nil" w:color="auto" w:fill="auto"/>
                <w:rtl w:val="0"/>
                <w:lang w:val="en-US"/>
              </w:rPr>
              <w:t>Tower</w:t>
            </w:r>
            <w:r>
              <w:rPr>
                <w:spacing w:val="-11"/>
                <w:sz w:val="20"/>
                <w:szCs w:val="20"/>
                <w:shd w:val="nil" w:color="auto" w:fill="auto"/>
                <w:rtl w:val="0"/>
                <w:lang w:val="en-US"/>
              </w:rPr>
              <w:t xml:space="preserve"> </w:t>
            </w:r>
            <w:r>
              <w:rPr>
                <w:sz w:val="20"/>
                <w:szCs w:val="20"/>
                <w:shd w:val="nil" w:color="auto" w:fill="auto"/>
                <w:rtl w:val="0"/>
                <w:lang w:val="en-US"/>
              </w:rPr>
              <w:t>2,</w:t>
            </w:r>
            <w:r>
              <w:rPr>
                <w:spacing w:val="-11"/>
                <w:sz w:val="20"/>
                <w:szCs w:val="20"/>
                <w:shd w:val="nil" w:color="auto" w:fill="auto"/>
                <w:rtl w:val="0"/>
                <w:lang w:val="en-US"/>
              </w:rPr>
              <w:t xml:space="preserve"> </w:t>
            </w:r>
            <w:r>
              <w:rPr>
                <w:sz w:val="20"/>
                <w:szCs w:val="20"/>
                <w:shd w:val="nil" w:color="auto" w:fill="auto"/>
                <w:rtl w:val="0"/>
                <w:lang w:val="en-US"/>
              </w:rPr>
              <w:t xml:space="preserve">Montreal Business Centre, Off Pallod Farms, Baner Pune </w:t>
            </w:r>
            <w:r>
              <w:rPr>
                <w:sz w:val="20"/>
                <w:szCs w:val="20"/>
                <w:shd w:val="nil" w:color="auto" w:fill="auto"/>
                <w:rtl w:val="0"/>
                <w:lang w:val="en-US"/>
              </w:rPr>
              <w:t xml:space="preserve">– </w:t>
            </w:r>
            <w:r>
              <w:rPr>
                <w:sz w:val="20"/>
                <w:szCs w:val="20"/>
                <w:shd w:val="nil" w:color="auto" w:fill="auto"/>
                <w:rtl w:val="0"/>
                <w:lang w:val="en-US"/>
              </w:rPr>
              <w:t>411 045</w:t>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Rodriguez-Powers Secretary and Compliance Officer</w:t>
            </w:r>
            <w:r>
              <w:rPr>
                <w:i w:val="1"/>
                <w:iCs w:val="1"/>
                <w:sz w:val="20"/>
                <w:szCs w:val="20"/>
                <w:shd w:val="nil" w:color="auto" w:fill="auto"/>
                <w:rtl w:val="0"/>
                <w:lang w:val="en-US"/>
              </w:rPr>
            </w:r>
            <w:r>
              <w:rPr>
                <w:i w:val="1"/>
                <w:iCs w:val="1"/>
                <w:spacing w:val="-13"/>
                <w:sz w:val="20"/>
                <w:szCs w:val="20"/>
                <w:shd w:val="nil" w:color="auto" w:fill="auto"/>
                <w:rtl w:val="0"/>
                <w:lang w:val="en-US"/>
              </w:rPr>
            </w:r>
            <w:r>
              <w:rPr>
                <w:i w:val="1"/>
                <w:iCs w:val="1"/>
                <w:sz w:val="20"/>
                <w:szCs w:val="20"/>
                <w:shd w:val="nil" w:color="auto" w:fill="auto"/>
                <w:rtl w:val="0"/>
                <w:lang w:val="en-US"/>
              </w:rPr>
            </w:r>
            <w:r>
              <w:rPr>
                <w:i w:val="1"/>
                <w:iCs w:val="1"/>
                <w:spacing w:val="-11"/>
                <w:sz w:val="20"/>
                <w:szCs w:val="20"/>
                <w:shd w:val="nil" w:color="auto" w:fill="auto"/>
                <w:rtl w:val="0"/>
                <w:lang w:val="en-US"/>
              </w:rPr>
            </w:r>
            <w:r>
              <w:rPr>
                <w:i w:val="1"/>
                <w:iCs w:val="1"/>
                <w:sz w:val="20"/>
                <w:szCs w:val="20"/>
                <w:shd w:val="nil" w:color="auto" w:fill="auto"/>
                <w:rtl w:val="0"/>
                <w:lang w:val="en-US"/>
              </w:rPr>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 amanda.smith@thomas-marshall.info Telephone: + 670180360890</w:t>
            </w:r>
            <w:r>
              <w:rPr>
                <w:spacing w:val="-1"/>
                <w:sz w:val="20"/>
                <w:szCs w:val="20"/>
                <w:shd w:val="nil" w:color="auto" w:fill="auto"/>
                <w:rtl w:val="0"/>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r>
            <w:r>
              <w:rPr>
                <w:sz w:val="20"/>
                <w:szCs w:val="20"/>
              </w:rPr>
            </w:r>
            <w:r>
              <w:rPr>
                <w:rStyle w:val="Hyperlink.0"/>
                <w:spacing w:val="-1"/>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www.kshinternational.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KUSHAL SUBBAYYA HEGDE, PUSHPA KUSHAL HEGDE, RAJESH KUSHAL HEGDE, ROHIT KUSHAL HEGDE, RAKHI GIRIJA SHETTY, DHAULAGIRI FAMILY TRUST, EVEREST FAMILY TRUST, MAKALU 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BROAD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ANNAPURNA</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KANCHENJUNGA</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WATERLOO</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INDUSTRIAL</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PARK</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VI</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PRIVATE</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LIMITED</w:t>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Securities and Exchange</w:t>
            </w:r>
            <w:r>
              <w:rPr>
                <w:rStyle w:val="None"/>
                <w:spacing w:val="-1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India</w:t>
            </w:r>
            <w:r>
              <w:rPr>
                <w:rStyle w:val="None"/>
                <w:spacing w:val="-11"/>
                <w:sz w:val="20"/>
                <w:szCs w:val="20"/>
                <w:shd w:val="nil" w:color="auto" w:fill="auto"/>
                <w:rtl w:val="0"/>
                <w:lang w:val="en-US"/>
              </w:rPr>
              <w:t xml:space="preserve"> </w:t>
            </w:r>
            <w:r>
              <w:rPr>
                <w:rStyle w:val="None"/>
                <w:sz w:val="20"/>
                <w:szCs w:val="20"/>
                <w:shd w:val="nil" w:color="auto" w:fill="auto"/>
                <w:rtl w:val="0"/>
                <w:lang w:val="en-US"/>
              </w:rPr>
              <w:t>(Issue</w:t>
            </w:r>
            <w:r>
              <w:rPr>
                <w:rStyle w:val="None"/>
                <w:spacing w:val="-13"/>
                <w:sz w:val="20"/>
                <w:szCs w:val="20"/>
                <w:shd w:val="nil" w:color="auto" w:fill="auto"/>
                <w:rtl w:val="0"/>
                <w:lang w:val="en-US"/>
              </w:rPr>
              <w:t xml:space="preserve"> </w:t>
            </w:r>
            <w:r>
              <w:rPr>
                <w:rStyle w:val="None"/>
                <w:sz w:val="20"/>
                <w:szCs w:val="20"/>
                <w:shd w:val="nil" w:color="auto" w:fill="auto"/>
                <w:rtl w:val="0"/>
                <w:lang w:val="en-US"/>
              </w:rPr>
              <w:t>of</w:t>
            </w:r>
            <w:r>
              <w:rPr>
                <w:rStyle w:val="None"/>
                <w:spacing w:val="-11"/>
                <w:sz w:val="20"/>
                <w:szCs w:val="20"/>
                <w:shd w:val="nil" w:color="auto" w:fill="auto"/>
                <w:rtl w:val="0"/>
                <w:lang w:val="en-US"/>
              </w:rPr>
              <w:t xml:space="preserve"> </w:t>
            </w:r>
            <w:r>
              <w:rPr>
                <w:rStyle w:val="None"/>
                <w:sz w:val="20"/>
                <w:szCs w:val="20"/>
                <w:shd w:val="nil" w:color="auto" w:fill="auto"/>
                <w:rtl w:val="0"/>
                <w:lang w:val="en-US"/>
              </w:rPr>
              <w:t>Capital</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Qualified Institutional Buyers, Non-Institutional</w:t>
            </w:r>
            <w:r>
              <w:rPr>
                <w:rStyle w:val="None"/>
                <w:spacing w:val="28"/>
                <w:sz w:val="20"/>
                <w:szCs w:val="20"/>
                <w:shd w:val="nil" w:color="auto" w:fill="auto"/>
                <w:rtl w:val="0"/>
                <w:lang w:val="en-US"/>
              </w:rPr>
              <w:t xml:space="preserve"> </w:t>
            </w:r>
            <w:r>
              <w:rPr>
                <w:rStyle w:val="None"/>
                <w:sz w:val="20"/>
                <w:szCs w:val="20"/>
                <w:shd w:val="nil" w:color="auto" w:fill="auto"/>
                <w:rtl w:val="0"/>
                <w:lang w:val="en-US"/>
              </w:rPr>
              <w:t>Investors</w:t>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Kushal</w:t>
            </w:r>
            <w:r>
              <w:rPr>
                <w:rStyle w:val="None"/>
                <w:spacing w:val="-3"/>
                <w:sz w:val="20"/>
                <w:szCs w:val="20"/>
                <w:shd w:val="nil" w:color="auto" w:fill="auto"/>
                <w:rtl w:val="0"/>
                <w:lang w:val="en-US"/>
              </w:rPr>
              <w:t xml:space="preserve"> </w:t>
            </w:r>
            <w:r>
              <w:rPr>
                <w:rStyle w:val="None"/>
                <w:sz w:val="20"/>
                <w:szCs w:val="20"/>
                <w:shd w:val="nil" w:color="auto" w:fill="auto"/>
                <w:rtl w:val="0"/>
                <w:lang w:val="en-US"/>
              </w:rPr>
              <w:t>Subbayya</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Hegde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Pushpa</w:t>
            </w:r>
            <w:r>
              <w:rPr>
                <w:rStyle w:val="None"/>
                <w:spacing w:val="-5"/>
                <w:sz w:val="20"/>
                <w:szCs w:val="20"/>
                <w:shd w:val="nil" w:color="auto" w:fill="auto"/>
                <w:rtl w:val="0"/>
                <w:lang w:val="en-US"/>
              </w:rPr>
              <w:t xml:space="preserve"> </w:t>
            </w:r>
            <w:r>
              <w:rPr>
                <w:rStyle w:val="None"/>
                <w:sz w:val="20"/>
                <w:szCs w:val="20"/>
                <w:shd w:val="nil" w:color="auto" w:fill="auto"/>
                <w:rtl w:val="0"/>
                <w:lang w:val="en-US"/>
              </w:rPr>
              <w:t>Kushal</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Hegde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Rajesh</w:t>
            </w:r>
            <w:r>
              <w:rPr>
                <w:rStyle w:val="None"/>
                <w:spacing w:val="-5"/>
                <w:sz w:val="20"/>
                <w:szCs w:val="20"/>
                <w:shd w:val="nil" w:color="auto" w:fill="auto"/>
                <w:rtl w:val="0"/>
                <w:lang w:val="en-US"/>
              </w:rPr>
              <w:t xml:space="preserve"> </w:t>
            </w:r>
            <w:r>
              <w:rPr>
                <w:rStyle w:val="None"/>
                <w:sz w:val="20"/>
                <w:szCs w:val="20"/>
                <w:shd w:val="nil" w:color="auto" w:fill="auto"/>
                <w:rtl w:val="0"/>
                <w:lang w:val="en-US"/>
              </w:rPr>
              <w:t>Kushal</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Hegde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Rohit</w:t>
            </w:r>
            <w:r>
              <w:rPr>
                <w:rStyle w:val="None"/>
                <w:spacing w:val="-5"/>
                <w:sz w:val="20"/>
                <w:szCs w:val="20"/>
                <w:shd w:val="nil" w:color="auto" w:fill="auto"/>
                <w:rtl w:val="0"/>
                <w:lang w:val="en-US"/>
              </w:rPr>
              <w:t xml:space="preserve"> </w:t>
            </w:r>
            <w:r>
              <w:rPr>
                <w:rStyle w:val="None"/>
                <w:sz w:val="20"/>
                <w:szCs w:val="20"/>
                <w:shd w:val="nil" w:color="auto" w:fill="auto"/>
                <w:rtl w:val="0"/>
                <w:lang w:val="en-US"/>
              </w:rPr>
              <w:t>Kushal</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Hegde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As certified by Kirtane &amp; Pandit LLP, Chartered Accountants, our Statutory Auditors, by way of their certificate dated December 10, 2025.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Equity Shares by our Promoters and the Promoter Selling Shareholders</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The Floor Price, Cap Price and Offer Price (as determined by our Company, in consultation with the Book Running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Lead</w:t>
            </w:r>
            <w:r>
              <w:rPr>
                <w:rStyle w:val="None"/>
                <w:spacing w:val="-9"/>
                <w:sz w:val="20"/>
                <w:szCs w:val="20"/>
                <w:shd w:val="nil" w:color="auto" w:fill="auto"/>
                <w:rtl w:val="0"/>
                <w:lang w:val="en-US"/>
              </w:rPr>
              <w:t xml:space="preserve"> </w:t>
            </w:r>
            <w:r>
              <w:rPr>
                <w:rStyle w:val="None"/>
                <w:sz w:val="20"/>
                <w:szCs w:val="20"/>
                <w:shd w:val="nil" w:color="auto" w:fill="auto"/>
                <w:rtl w:val="0"/>
                <w:lang w:val="en-US"/>
              </w:rPr>
              <w:t>Managers,</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SEBI</w:t>
            </w:r>
            <w:r>
              <w:rPr>
                <w:rStyle w:val="None"/>
                <w:spacing w:val="-10"/>
                <w:sz w:val="20"/>
                <w:szCs w:val="20"/>
                <w:shd w:val="nil" w:color="auto" w:fill="auto"/>
                <w:rtl w:val="0"/>
                <w:lang w:val="en-US"/>
              </w:rPr>
              <w:t xml:space="preserve"> </w:t>
            </w:r>
            <w:r>
              <w:rPr>
                <w:rStyle w:val="None"/>
                <w:sz w:val="20"/>
                <w:szCs w:val="20"/>
                <w:shd w:val="nil" w:color="auto" w:fill="auto"/>
                <w:rtl w:val="0"/>
                <w:lang w:val="en-US"/>
              </w:rPr>
              <w:t>ICDR</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Regulations)</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Book</w:t>
            </w:r>
            <w:r>
              <w:rPr>
                <w:rStyle w:val="None"/>
                <w:spacing w:val="-7"/>
                <w:sz w:val="20"/>
                <w:szCs w:val="20"/>
                <w:shd w:val="nil" w:color="auto" w:fill="auto"/>
                <w:rtl w:val="0"/>
                <w:lang w:val="en-US"/>
              </w:rPr>
              <w:t xml:space="preserve"> </w:t>
            </w:r>
            <w:r>
              <w:rPr>
                <w:rStyle w:val="None"/>
                <w:sz w:val="20"/>
                <w:szCs w:val="20"/>
                <w:shd w:val="nil" w:color="auto" w:fill="auto"/>
                <w:rtl w:val="0"/>
                <w:lang w:val="en-US"/>
              </w:rPr>
              <w:t>Building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Process,</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Bidders should not invest any funds in the Offer unless they can afford to take the risk of losing their entire investment. Bidders are advised to read the risk factors carefully before taking an investment decision in the Offer. For taking an investment decision, Lynch-Price Ltd Ltd and the Offer, including the risks involved. The Equity Shares offered in the Offer have not been recommended or approved by the Securities and Exchange Board of</w:t>
            </w:r>
            <w:r>
              <w:rPr>
                <w:rStyle w:val="None"/>
                <w:spacing w:val="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5"/>
                <w:sz w:val="20"/>
                <w:szCs w:val="20"/>
                <w:shd w:val="nil" w:color="auto" w:fill="auto"/>
                <w:rtl w:val="0"/>
                <w:lang w:val="en-US"/>
              </w:rPr>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India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ISSUER</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Thompson-Wolf and the Offer, which is material in the context of the Offer, that the information contained in this Red Herring Prospectus is true and correct in all material aspects and is not misleading in any material respect, that the opinions and intentions expressed herein are honestly held and that there are no other facts, the omission of which makes this Red Herring Prospectus as a whole or any of such information or the expression of any such opinions or intentions misleading in any material respect. Each of the Promoter Selling Shareholders, severally and not jointly, accepts responsibility for and confirms the statements specifically made or confirmed by them in this Red Herring Prospectus solely to the extent of information specifically pertaining to themselves and the Equity Shares offered by them in 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 inter alia, any and all of the statements made by or relating to our Company or its business or any other Promoter Selling Shareholder</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the BSE Limited (</w:t>
            </w:r>
            <w:r>
              <w:rPr>
                <w:rStyle w:val="None"/>
                <w:sz w:val="20"/>
                <w:szCs w:val="20"/>
                <w:shd w:val="nil" w:color="auto" w:fill="auto"/>
                <w:rtl w:val="0"/>
                <w:lang w:val="en-US"/>
              </w:rPr>
              <w:t>“</w:t>
            </w:r>
            <w:r>
              <w:rPr>
                <w:rStyle w:val="None"/>
                <w:b w:val="1"/>
                <w:bCs w:val="1"/>
                <w:sz w:val="20"/>
                <w:szCs w:val="20"/>
                <w:shd w:val="nil" w:color="auto" w:fill="auto"/>
                <w:rtl w:val="0"/>
                <w:lang w:val="en-US"/>
              </w:rPr>
              <w:t>BSE</w:t>
            </w:r>
            <w:r>
              <w:rPr>
                <w:rStyle w:val="None"/>
                <w:sz w:val="20"/>
                <w:szCs w:val="20"/>
                <w:shd w:val="nil" w:color="auto" w:fill="auto"/>
                <w:rtl w:val="0"/>
                <w:lang w:val="en-US"/>
              </w:rPr>
              <w:t>”</w:t>
            </w:r>
            <w:r>
              <w:rPr>
                <w:rStyle w:val="None"/>
                <w:sz w:val="20"/>
                <w:szCs w:val="20"/>
                <w:shd w:val="nil" w:color="auto" w:fill="auto"/>
                <w:rtl w:val="0"/>
                <w:lang w:val="en-US"/>
              </w:rPr>
              <w:t>) and National Stock Exchange of India Limited (</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 together with BSE, the </w:t>
            </w:r>
            <w:r>
              <w:rPr>
                <w:rStyle w:val="None"/>
                <w:sz w:val="20"/>
                <w:szCs w:val="20"/>
                <w:shd w:val="nil" w:color="auto" w:fill="auto"/>
                <w:rtl w:val="0"/>
                <w:lang w:val="en-US"/>
              </w:rPr>
              <w:t>“</w:t>
            </w:r>
            <w:r>
              <w:rPr>
                <w:rStyle w:val="None"/>
                <w:b w:val="1"/>
                <w:bCs w:val="1"/>
                <w:sz w:val="20"/>
                <w:szCs w:val="20"/>
                <w:shd w:val="nil" w:color="auto" w:fill="auto"/>
                <w:rtl w:val="0"/>
                <w:lang w:val="en-US"/>
              </w:rPr>
              <w:t>Stock Exchanges</w:t>
            </w:r>
            <w:r>
              <w:rPr>
                <w:rStyle w:val="None"/>
                <w:sz w:val="20"/>
                <w:szCs w:val="20"/>
                <w:shd w:val="nil" w:color="auto" w:fill="auto"/>
                <w:rtl w:val="0"/>
                <w:lang w:val="en-US"/>
              </w:rPr>
              <w:t>”</w:t>
            </w:r>
            <w:r>
              <w:rPr>
                <w:rStyle w:val="None"/>
                <w:sz w:val="20"/>
                <w:szCs w:val="20"/>
                <w:shd w:val="nil" w:color="auto" w:fill="auto"/>
                <w:rtl w:val="0"/>
                <w:lang w:val="en-US"/>
              </w:rPr>
              <w:t>). For the purposes of the Offer, the Designated Stock Exchange is BSE.</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Nuvama</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Wealth Management</w:t>
            </w:r>
            <w:r>
              <w:rPr>
                <w:rStyle w:val="None"/>
                <w:b w:val="1"/>
                <w:bCs w:val="1"/>
                <w:spacing w:val="40"/>
                <w:sz w:val="20"/>
                <w:szCs w:val="20"/>
                <w:shd w:val="nil" w:color="auto" w:fill="auto"/>
                <w:rtl w:val="0"/>
                <w:lang w:val="en-US"/>
              </w:rPr>
              <w:t xml:space="preserve"> </w:t>
            </w:r>
            <w:r>
              <w:rPr>
                <w:rStyle w:val="None"/>
                <w:b w:val="1"/>
                <w:bCs w:val="1"/>
                <w:spacing w:val="-1"/>
                <w:sz w:val="20"/>
                <w:szCs w:val="20"/>
                <w:shd w:val="nil" w:color="auto" w:fill="auto"/>
                <w:rtl w:val="0"/>
                <w:lang w:val="en-US"/>
              </w:rPr>
              <w:t>Limited</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Lokesh Shah/ Soumavo</w:t>
            </w:r>
            <w:r>
              <w:rPr>
                <w:rStyle w:val="None"/>
                <w:spacing w:val="-13"/>
                <w:sz w:val="20"/>
                <w:szCs w:val="20"/>
                <w:shd w:val="nil" w:color="auto" w:fill="auto"/>
                <w:rtl w:val="0"/>
                <w:lang w:val="en-US"/>
              </w:rPr>
              <w:t xml:space="preserve"> </w:t>
            </w:r>
            <w:r>
              <w:rPr>
                <w:rStyle w:val="None"/>
                <w:sz w:val="20"/>
                <w:szCs w:val="20"/>
                <w:shd w:val="nil" w:color="auto" w:fill="auto"/>
                <w:rtl w:val="0"/>
                <w:lang w:val="en-US"/>
              </w:rPr>
              <w:t>Sarkar</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 julie.black@rogers.info</w:t>
            </w:r>
            <w:r>
              <w:rPr>
                <w:rStyle w:val="None"/>
                <w:b w:val="1"/>
                <w:bCs w:val="1"/>
                <w:spacing w:val="-3"/>
                <w:sz w:val="20"/>
                <w:szCs w:val="20"/>
                <w:shd w:val="nil" w:color="auto" w:fill="auto"/>
                <w:rtl w:val="0"/>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r>
            <w:r>
              <w:rPr>
                <w:sz w:val="20"/>
                <w:szCs w:val="20"/>
              </w:rPr>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 +91 84028 202631</w:t>
            </w:r>
            <w:r>
              <w:rPr>
                <w:rStyle w:val="None"/>
                <w:b w:val="1"/>
                <w:bCs w:val="1"/>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ICICI</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Securities Limited</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Kishan</w:t>
            </w:r>
            <w:r>
              <w:rPr>
                <w:rStyle w:val="None"/>
                <w:spacing w:val="-13"/>
                <w:sz w:val="20"/>
                <w:szCs w:val="20"/>
                <w:shd w:val="nil" w:color="auto" w:fill="auto"/>
                <w:rtl w:val="0"/>
                <w:lang w:val="en-US"/>
              </w:rPr>
              <w:t xml:space="preserve"> </w:t>
            </w:r>
            <w:r>
              <w:rPr>
                <w:rStyle w:val="None"/>
                <w:sz w:val="20"/>
                <w:szCs w:val="20"/>
                <w:shd w:val="nil" w:color="auto" w:fill="auto"/>
                <w:rtl w:val="0"/>
                <w:lang w:val="en-US"/>
              </w:rPr>
              <w:t>Rastogi/ Abhijit Diwan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 shelley.martin@chambers-ellis.net</w:t>
            </w:r>
            <w:r>
              <w:rPr>
                <w:rStyle w:val="None"/>
                <w:b w:val="1"/>
                <w:bCs w:val="1"/>
                <w:spacing w:val="-3"/>
                <w:sz w:val="20"/>
                <w:szCs w:val="20"/>
                <w:shd w:val="nil" w:color="auto" w:fill="auto"/>
                <w:rtl w:val="0"/>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r>
            <w:r>
              <w:rPr>
                <w:sz w:val="20"/>
                <w:szCs w:val="20"/>
              </w:rPr>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 +91 95609 369527</w:t>
            </w:r>
            <w:r>
              <w:rPr>
                <w:rStyle w:val="None"/>
                <w:b w:val="1"/>
                <w:bCs w:val="1"/>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Cook Mcintyre and Martin Limited</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(Formerly</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Link</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Intime</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India</w:t>
            </w:r>
            <w:r>
              <w:rPr>
                <w:rStyle w:val="None"/>
                <w:i w:val="1"/>
                <w:iCs w:val="1"/>
                <w:spacing w:val="-3"/>
                <w:sz w:val="20"/>
                <w:szCs w:val="20"/>
                <w:shd w:val="nil" w:color="auto" w:fill="auto"/>
                <w:rtl w:val="0"/>
                <w:lang w:val="en-US"/>
              </w:rPr>
              <w:t xml:space="preserve"> </w:t>
            </w:r>
            <w:r>
              <w:rPr>
                <w:rStyle w:val="None"/>
                <w:i w:val="1"/>
                <w:iCs w:val="1"/>
                <w:sz w:val="20"/>
                <w:szCs w:val="20"/>
                <w:shd w:val="nil" w:color="auto" w:fill="auto"/>
                <w:rtl w:val="0"/>
                <w:lang w:val="en-US"/>
              </w:rPr>
              <w:t>Private</w:t>
            </w:r>
            <w:r>
              <w:rPr>
                <w:rStyle w:val="None"/>
                <w:i w:val="1"/>
                <w:iCs w:val="1"/>
                <w:spacing w:val="-5"/>
                <w:sz w:val="20"/>
                <w:szCs w:val="20"/>
                <w:shd w:val="nil" w:color="auto" w:fill="auto"/>
                <w:rtl w:val="0"/>
                <w:lang w:val="en-US"/>
              </w:rPr>
              <w:t xml:space="preserve"> </w:t>
            </w:r>
            <w:r>
              <w:rPr>
                <w:rStyle w:val="None"/>
                <w:i w:val="1"/>
                <w:iCs w:val="1"/>
                <w:spacing w:val="-1"/>
                <w:sz w:val="20"/>
                <w:szCs w:val="20"/>
                <w:shd w:val="nil" w:color="auto" w:fill="auto"/>
                <w:rtl w:val="0"/>
                <w:lang w:val="en-US"/>
              </w:rPr>
              <w:t>Limited)</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Shanti</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Gopalkrishnan</w:t>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 +91 99169 15549051649</w:t>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3"/>
                <w:sz w:val="20"/>
                <w:szCs w:val="20"/>
                <w:shd w:val="nil" w:color="auto" w:fill="auto"/>
                <w:rtl w:val="0"/>
                <w:lang w:val="en-US"/>
              </w:rPr>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 shannon.mann@spencer.net</w:t>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r>
            <w:r>
              <w:rPr>
                <w:sz w:val="20"/>
                <w:szCs w:val="20"/>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Anchor</w:t>
      </w:r>
      <w:r>
        <w:rPr>
          <w:rStyle w:val="None"/>
          <w:i w:val="1"/>
          <w:iCs w:val="1"/>
          <w:spacing w:val="-5"/>
          <w:sz w:val="18"/>
          <w:szCs w:val="18"/>
          <w:rtl w:val="0"/>
        </w:rPr>
        <w:t xml:space="preserve"> </w:t>
      </w:r>
      <w:r>
        <w:rPr>
          <w:rStyle w:val="None"/>
          <w:i w:val="1"/>
          <w:iCs w:val="1"/>
          <w:sz w:val="18"/>
          <w:szCs w:val="18"/>
          <w:rtl w:val="0"/>
        </w:rPr>
        <w:t>Investors</w:t>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KSH</w:t>
      </w:r>
      <w:r>
        <w:rPr>
          <w:rStyle w:val="None"/>
          <w:spacing w:val="0"/>
          <w:rtl w:val="0"/>
        </w:rPr>
        <w:t xml:space="preserve"> </w:t>
      </w:r>
      <w:r>
        <w:rPr>
          <w:rStyle w:val="None"/>
          <w:rtl w:val="0"/>
          <w:lang w:val="de-DE"/>
        </w:rPr>
        <w:t>INTERNATIONAL</w:t>
      </w:r>
      <w:r>
        <w:rPr>
          <w:rStyle w:val="None"/>
          <w:spacing w:val="0"/>
          <w:rtl w:val="0"/>
        </w:rPr>
        <w:t xml:space="preserve"> </w:t>
      </w:r>
      <w:r>
        <w:rPr>
          <w:rStyle w:val="None"/>
          <w:spacing w:val="0"/>
          <w:rtl w:val="0"/>
          <w:lang w:val="en-US"/>
        </w:rPr>
        <w:t>LIMITED</w:t>
      </w:r>
    </w:p>
    <w:p>
      <w:pPr>
        <w:pStyle w:val="Body"/>
        <w:ind w:left="3" w:right="96" w:firstLine="0"/>
        <w:jc w:val="both"/>
        <w:rPr>
          <w:rStyle w:val="None"/>
          <w:sz w:val="13"/>
          <w:szCs w:val="13"/>
        </w:rPr>
      </w:pPr>
      <w:r>
        <w:rPr>
          <w:rStyle w:val="None"/>
          <w:sz w:val="13"/>
          <w:szCs w:val="13"/>
          <w:rtl w:val="0"/>
          <w:lang w:val="en-US"/>
        </w:rPr>
        <w:t>Our Company was originally incorporated as “Bhandary Metal Extrusion Private Limited” under the provisions of the Companies Act, 1956, pursuant to a certificate of incorporation dated July 30, 1979, issued by the Registrar of Companies, Maharashtra at Bombay. Subsequently, the name of our Company was changed from “Bhandary Metal Extrusion Private Limited” to “Rodriguez Figueroa and Sanchez Limited” pursuant to a resolution dated June 1, 1996 passed by our Board and a resolution dated June 24, 1996 passed by our shareholders, post which a fresh certificate of incorporation dated July 4, 1996 was issued by Registrar of Companies Maharashtra at Mumbai pursuant to change of name under the Companies Act, 1956. Further, pursuant to a special resolution passed by our Shareholders on January 13, 2011 which was confirmed by an order of the regional director dated August 16, 2011, the registered office of our Company was shifted from the jurisdiction of Registrar of Companies, Maharashtra at Mumbai to the jurisdiction of the Registrar of Companies, Maharashtra at Pune, and a certificate of registration of the order of regional director confirming transfer of the registered office within the same state was issued to us on October 13, 2011, by the RoC. Doyle Ltd from a private limited company to a public limited company, pursuant to a resolution passed by our Board on December 11, 2024 and a special resolution passed by our Shareholders on December 19, 2024, the name of our Company was changed to “KSH International Limited” and a fresh certificate of incorporation was issued by the Registrar of Companies, Central Processing Centre on January 20, 2025. Mcclain Miller and Henderson, see “History and Certain Corporate Matters- Change in our registered office” on page 243.</w:t>
      </w:r>
      <w:r>
        <w:rPr>
          <w:rStyle w:val="None"/>
          <w:sz w:val="13"/>
          <w:szCs w:val="13"/>
          <w:rtl w:val="1"/>
          <w:lang w:val="ar-SA" w:bidi="ar-SA"/>
        </w:rPr>
      </w:r>
      <w:r>
        <w:rPr>
          <w:rStyle w:val="None"/>
          <w:i w:val="1"/>
          <w:iCs w:val="1"/>
          <w:sz w:val="13"/>
          <w:szCs w:val="13"/>
          <w:rtl w:val="0"/>
          <w:lang w:val="en-US"/>
        </w:rPr>
      </w:r>
      <w:r>
        <w:rPr>
          <w:rStyle w:val="None"/>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z w:val="13"/>
          <w:szCs w:val="13"/>
          <w:rtl w:val="1"/>
          <w:lang w:val="ar-SA" w:bidi="ar-SA"/>
        </w:rPr>
      </w:r>
      <w:r>
        <w:rPr>
          <w:rStyle w:val="None"/>
          <w:i w:val="1"/>
          <w:iCs w:val="1"/>
          <w:sz w:val="13"/>
          <w:szCs w:val="13"/>
          <w:rtl w:val="0"/>
          <w:lang w:val="en-US"/>
        </w:rPr>
      </w:r>
      <w:r>
        <w:rPr>
          <w:rStyle w:val="None"/>
          <w:sz w:val="13"/>
          <w:szCs w:val="13"/>
          <w:rtl w:val="0"/>
        </w:rPr>
      </w:r>
      <w:r>
        <w:rPr>
          <w:rStyle w:val="None"/>
          <w:sz w:val="13"/>
          <w:szCs w:val="13"/>
          <w:rtl w:val="0"/>
          <w:lang w:val="en-US"/>
        </w:rPr>
      </w:r>
      <w:r>
        <w:rPr>
          <w:rStyle w:val="None"/>
          <w:sz w:val="13"/>
          <w:szCs w:val="13"/>
          <w:rtl w:val="1"/>
          <w:lang w:val="ar-SA" w:bidi="ar-SA"/>
        </w:rPr>
      </w:r>
      <w:r>
        <w:rPr>
          <w:rStyle w:val="None"/>
          <w:i w:val="1"/>
          <w:iCs w:val="1"/>
          <w:sz w:val="13"/>
          <w:szCs w:val="13"/>
          <w:rtl w:val="0"/>
          <w:lang w:val="en-US"/>
        </w:rPr>
      </w:r>
      <w:r>
        <w:rPr>
          <w:rStyle w:val="None"/>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it-IT"/>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it-IT"/>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1"/>
          <w:sz w:val="13"/>
          <w:szCs w:val="13"/>
          <w:rtl w:val="0"/>
        </w:rPr>
      </w:r>
      <w:r>
        <w:rPr>
          <w:rStyle w:val="None"/>
          <w:sz w:val="13"/>
          <w:szCs w:val="13"/>
          <w:rtl w:val="0"/>
          <w:lang w:val="it-IT"/>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nl-NL"/>
        </w:rPr>
      </w:r>
      <w:r>
        <w:rPr>
          <w:rStyle w:val="None"/>
          <w:spacing w:val="40"/>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de-DE"/>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6"/>
          <w:sz w:val="13"/>
          <w:szCs w:val="13"/>
          <w:rtl w:val="0"/>
        </w:rPr>
      </w:r>
      <w:r>
        <w:rPr>
          <w:rStyle w:val="None"/>
          <w:sz w:val="13"/>
          <w:szCs w:val="13"/>
          <w:rtl w:val="0"/>
          <w:lang w:val="fr-FR"/>
        </w:rPr>
      </w:r>
      <w:r>
        <w:rPr>
          <w:rStyle w:val="None"/>
          <w:spacing w:val="-1"/>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it-IT"/>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nl-NL"/>
        </w:rPr>
      </w:r>
      <w:r>
        <w:rPr>
          <w:rStyle w:val="None"/>
          <w:spacing w:val="-2"/>
          <w:sz w:val="13"/>
          <w:szCs w:val="13"/>
          <w:rtl w:val="0"/>
        </w:rPr>
      </w:r>
      <w:r>
        <w:rPr>
          <w:rStyle w:val="None"/>
          <w:sz w:val="13"/>
          <w:szCs w:val="13"/>
          <w:rtl w:val="0"/>
        </w:rPr>
      </w:r>
      <w:r>
        <w:rPr>
          <w:rStyle w:val="None"/>
          <w:spacing w:val="-4"/>
          <w:sz w:val="13"/>
          <w:szCs w:val="13"/>
          <w:rtl w:val="0"/>
        </w:rPr>
      </w:r>
      <w:r>
        <w:rPr>
          <w:rStyle w:val="None"/>
          <w:sz w:val="13"/>
          <w:szCs w:val="13"/>
          <w:rtl w:val="0"/>
          <w:lang w:val="pt-PT"/>
        </w:rPr>
      </w:r>
      <w:r>
        <w:rPr>
          <w:rStyle w:val="None"/>
          <w:spacing w:val="-2"/>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it-IT"/>
        </w:rPr>
      </w:r>
      <w:r>
        <w:rPr>
          <w:rStyle w:val="None"/>
          <w:spacing w:val="-2"/>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nl-NL"/>
        </w:rPr>
      </w:r>
      <w:r>
        <w:rPr>
          <w:rStyle w:val="None"/>
          <w:spacing w:val="-2"/>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2"/>
          <w:sz w:val="13"/>
          <w:szCs w:val="13"/>
          <w:rtl w:val="0"/>
        </w:rPr>
      </w:r>
      <w:r>
        <w:rPr>
          <w:rStyle w:val="None"/>
          <w:sz w:val="13"/>
          <w:szCs w:val="13"/>
          <w:rtl w:val="0"/>
        </w:rPr>
      </w:r>
      <w:r>
        <w:rPr>
          <w:rStyle w:val="None"/>
          <w:spacing w:val="-4"/>
          <w:sz w:val="13"/>
          <w:szCs w:val="13"/>
          <w:rtl w:val="0"/>
        </w:rPr>
      </w:r>
      <w:r>
        <w:rPr>
          <w:rStyle w:val="None"/>
          <w:sz w:val="13"/>
          <w:szCs w:val="13"/>
          <w:rtl w:val="1"/>
          <w:lang w:val="ar-SA" w:bidi="ar-SA"/>
        </w:rPr>
      </w:r>
      <w:r>
        <w:rPr>
          <w:rStyle w:val="None"/>
          <w:i w:val="1"/>
          <w:iCs w:val="1"/>
          <w:sz w:val="13"/>
          <w:szCs w:val="13"/>
          <w:rtl w:val="0"/>
        </w:rPr>
      </w:r>
      <w:r>
        <w:rPr>
          <w:rStyle w:val="None"/>
          <w:i w:val="1"/>
          <w:iCs w:val="1"/>
          <w:spacing w:val="-2"/>
          <w:sz w:val="13"/>
          <w:szCs w:val="13"/>
          <w:rtl w:val="0"/>
        </w:rPr>
      </w:r>
      <w:r>
        <w:rPr>
          <w:rStyle w:val="None"/>
          <w:i w:val="1"/>
          <w:iCs w:val="1"/>
          <w:sz w:val="13"/>
          <w:szCs w:val="13"/>
          <w:rtl w:val="0"/>
          <w:lang w:val="fr-FR"/>
        </w:rPr>
      </w:r>
      <w:r>
        <w:rPr>
          <w:rStyle w:val="None"/>
          <w:i w:val="1"/>
          <w:iCs w:val="1"/>
          <w:spacing w:val="-4"/>
          <w:sz w:val="13"/>
          <w:szCs w:val="13"/>
          <w:rtl w:val="0"/>
        </w:rPr>
      </w:r>
      <w:r>
        <w:rPr>
          <w:rStyle w:val="None"/>
          <w:i w:val="1"/>
          <w:iCs w:val="1"/>
          <w:sz w:val="13"/>
          <w:szCs w:val="13"/>
          <w:rtl w:val="0"/>
          <w:lang w:val="en-US"/>
        </w:rPr>
      </w:r>
      <w:r>
        <w:rPr>
          <w:rStyle w:val="None"/>
          <w:sz w:val="13"/>
          <w:szCs w:val="13"/>
          <w:rtl w:val="0"/>
        </w:rPr>
      </w:r>
      <w:r>
        <w:rPr>
          <w:rStyle w:val="None"/>
          <w:spacing w:val="-1"/>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it-IT"/>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it-IT"/>
        </w:rPr>
      </w:r>
      <w:r>
        <w:rPr>
          <w:rStyle w:val="None"/>
          <w:spacing w:val="-1"/>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pt-PT"/>
        </w:rPr>
      </w:r>
      <w:r>
        <w:rPr>
          <w:rStyle w:val="None"/>
          <w:spacing w:val="-1"/>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z w:val="13"/>
          <w:szCs w:val="13"/>
          <w:rtl w:val="1"/>
          <w:lang w:val="ar-SA" w:bidi="ar-SA"/>
        </w:rPr>
      </w:r>
      <w:r>
        <w:rPr>
          <w:rStyle w:val="None"/>
          <w:i w:val="1"/>
          <w:iCs w:val="1"/>
          <w:sz w:val="13"/>
          <w:szCs w:val="13"/>
          <w:rtl w:val="0"/>
          <w:lang w:val="en-US"/>
        </w:rPr>
      </w:r>
      <w:r>
        <w:rPr>
          <w:rStyle w:val="None"/>
          <w:sz w:val="13"/>
          <w:szCs w:val="13"/>
          <w:rtl w:val="0"/>
        </w:rPr>
      </w:r>
      <w:r>
        <w:rPr>
          <w:rStyle w:val="None"/>
          <w:sz w:val="13"/>
          <w:szCs w:val="13"/>
          <w:rtl w:val="0"/>
          <w:lang w:val="fr-FR"/>
        </w:rPr>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U28129PN1979PLC141032</w:t>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11/3,</w:t>
      </w:r>
      <w:r>
        <w:rPr>
          <w:rStyle w:val="None"/>
          <w:spacing w:val="-3"/>
          <w:sz w:val="13"/>
          <w:szCs w:val="13"/>
          <w:rtl w:val="0"/>
        </w:rPr>
        <w:t xml:space="preserve"> </w:t>
      </w:r>
      <w:r>
        <w:rPr>
          <w:rStyle w:val="None"/>
          <w:sz w:val="13"/>
          <w:szCs w:val="13"/>
          <w:rtl w:val="0"/>
        </w:rPr>
        <w:t>11/4</w:t>
      </w:r>
      <w:r>
        <w:rPr>
          <w:rStyle w:val="None"/>
          <w:spacing w:val="-2"/>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11/5,</w:t>
      </w:r>
      <w:r>
        <w:rPr>
          <w:rStyle w:val="None"/>
          <w:spacing w:val="-2"/>
          <w:sz w:val="13"/>
          <w:szCs w:val="13"/>
          <w:rtl w:val="0"/>
        </w:rPr>
        <w:t xml:space="preserve"> </w:t>
      </w:r>
      <w:r>
        <w:rPr>
          <w:rStyle w:val="None"/>
          <w:sz w:val="13"/>
          <w:szCs w:val="13"/>
          <w:rtl w:val="0"/>
          <w:lang w:val="fr-FR"/>
        </w:rPr>
        <w:t>Village</w:t>
      </w:r>
      <w:r>
        <w:rPr>
          <w:rStyle w:val="None"/>
          <w:spacing w:val="-3"/>
          <w:sz w:val="13"/>
          <w:szCs w:val="13"/>
          <w:rtl w:val="0"/>
        </w:rPr>
        <w:t xml:space="preserve"> </w:t>
      </w:r>
      <w:r>
        <w:rPr>
          <w:rStyle w:val="None"/>
          <w:sz w:val="13"/>
          <w:szCs w:val="13"/>
          <w:rtl w:val="0"/>
          <w:lang w:val="en-US"/>
        </w:rPr>
        <w:t>Birdewadi,</w:t>
      </w:r>
      <w:r>
        <w:rPr>
          <w:rStyle w:val="None"/>
          <w:spacing w:val="-1"/>
          <w:sz w:val="13"/>
          <w:szCs w:val="13"/>
          <w:rtl w:val="0"/>
        </w:rPr>
        <w:t xml:space="preserve"> </w:t>
      </w:r>
      <w:r>
        <w:rPr>
          <w:rStyle w:val="None"/>
          <w:sz w:val="13"/>
          <w:szCs w:val="13"/>
          <w:rtl w:val="0"/>
        </w:rPr>
        <w:t>Chakan</w:t>
      </w:r>
      <w:r>
        <w:rPr>
          <w:rStyle w:val="None"/>
          <w:spacing w:val="-3"/>
          <w:sz w:val="13"/>
          <w:szCs w:val="13"/>
          <w:rtl w:val="0"/>
        </w:rPr>
        <w:t xml:space="preserve"> </w:t>
      </w:r>
      <w:r>
        <w:rPr>
          <w:rStyle w:val="None"/>
          <w:sz w:val="13"/>
          <w:szCs w:val="13"/>
          <w:rtl w:val="0"/>
        </w:rPr>
        <w:t>Taluka</w:t>
      </w:r>
      <w:r>
        <w:rPr>
          <w:rStyle w:val="None"/>
          <w:spacing w:val="-1"/>
          <w:sz w:val="13"/>
          <w:szCs w:val="13"/>
          <w:rtl w:val="0"/>
        </w:rPr>
        <w:t xml:space="preserve"> </w:t>
      </w:r>
      <w:r>
        <w:rPr>
          <w:rStyle w:val="None"/>
          <w:sz w:val="13"/>
          <w:szCs w:val="13"/>
          <w:rtl w:val="0"/>
        </w:rPr>
        <w:t>-</w:t>
      </w:r>
      <w:r>
        <w:rPr>
          <w:rStyle w:val="None"/>
          <w:spacing w:val="-3"/>
          <w:sz w:val="13"/>
          <w:szCs w:val="13"/>
          <w:rtl w:val="0"/>
        </w:rPr>
        <w:t xml:space="preserve"> </w:t>
      </w:r>
      <w:r>
        <w:rPr>
          <w:rStyle w:val="None"/>
          <w:sz w:val="13"/>
          <w:szCs w:val="13"/>
          <w:rtl w:val="0"/>
          <w:lang w:val="da-DK"/>
        </w:rPr>
        <w:t>Khed,</w:t>
      </w:r>
      <w:r>
        <w:rPr>
          <w:rStyle w:val="None"/>
          <w:spacing w:val="-4"/>
          <w:sz w:val="13"/>
          <w:szCs w:val="13"/>
          <w:rtl w:val="0"/>
        </w:rPr>
        <w:t xml:space="preserve"> </w:t>
      </w:r>
      <w:r>
        <w:rPr>
          <w:rStyle w:val="None"/>
          <w:sz w:val="13"/>
          <w:szCs w:val="13"/>
          <w:rtl w:val="0"/>
          <w:lang w:val="de-DE"/>
        </w:rPr>
        <w:t>Pune</w:t>
      </w:r>
      <w:r>
        <w:rPr>
          <w:rStyle w:val="None"/>
          <w:spacing w:val="-3"/>
          <w:sz w:val="13"/>
          <w:szCs w:val="13"/>
          <w:rtl w:val="0"/>
        </w:rPr>
        <w:t xml:space="preserve"> </w:t>
      </w:r>
      <w:r>
        <w:rPr>
          <w:rStyle w:val="None"/>
          <w:sz w:val="13"/>
          <w:szCs w:val="13"/>
          <w:rtl w:val="0"/>
        </w:rPr>
        <w:t>–</w:t>
      </w:r>
      <w:r>
        <w:rPr>
          <w:rStyle w:val="None"/>
          <w:spacing w:val="-2"/>
          <w:sz w:val="13"/>
          <w:szCs w:val="13"/>
          <w:rtl w:val="0"/>
        </w:rPr>
        <w:t xml:space="preserve"> </w:t>
      </w:r>
      <w:r>
        <w:rPr>
          <w:rStyle w:val="None"/>
          <w:sz w:val="13"/>
          <w:szCs w:val="13"/>
          <w:rtl w:val="0"/>
        </w:rPr>
        <w:t>410</w:t>
      </w:r>
      <w:r>
        <w:rPr>
          <w:rStyle w:val="None"/>
          <w:spacing w:val="-3"/>
          <w:sz w:val="13"/>
          <w:szCs w:val="13"/>
          <w:rtl w:val="0"/>
        </w:rPr>
        <w:t xml:space="preserve"> </w:t>
      </w:r>
      <w:r>
        <w:rPr>
          <w:rStyle w:val="None"/>
          <w:sz w:val="13"/>
          <w:szCs w:val="13"/>
          <w:rtl w:val="0"/>
        </w:rPr>
        <w:t>501,</w:t>
      </w:r>
      <w:r>
        <w:rPr>
          <w:rStyle w:val="None"/>
          <w:spacing w:val="-2"/>
          <w:sz w:val="13"/>
          <w:szCs w:val="13"/>
          <w:rtl w:val="0"/>
        </w:rPr>
        <w:t xml:space="preserve"> </w:t>
      </w:r>
      <w:r>
        <w:rPr>
          <w:rStyle w:val="None"/>
          <w:sz w:val="13"/>
          <w:szCs w:val="13"/>
          <w:rtl w:val="0"/>
          <w:lang w:val="nl-NL"/>
        </w:rPr>
        <w:t>Maharashtra,</w:t>
      </w:r>
      <w:r>
        <w:rPr>
          <w:rStyle w:val="None"/>
          <w:spacing w:val="-2"/>
          <w:sz w:val="13"/>
          <w:szCs w:val="13"/>
          <w:rtl w:val="0"/>
          <w:lang w:val="it-IT"/>
        </w:rPr>
        <w:t xml:space="preserve"> India;</w:t>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Corporate</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201,</w:t>
      </w:r>
      <w:r>
        <w:rPr>
          <w:rStyle w:val="None"/>
          <w:spacing w:val="-3"/>
          <w:sz w:val="13"/>
          <w:szCs w:val="13"/>
          <w:rtl w:val="0"/>
        </w:rPr>
        <w:t xml:space="preserve"> </w:t>
      </w:r>
      <w:r>
        <w:rPr>
          <w:rStyle w:val="None"/>
          <w:sz w:val="13"/>
          <w:szCs w:val="13"/>
          <w:rtl w:val="0"/>
          <w:lang w:val="en-US"/>
        </w:rPr>
        <w:t>Tower</w:t>
      </w:r>
      <w:r>
        <w:rPr>
          <w:rStyle w:val="None"/>
          <w:spacing w:val="-3"/>
          <w:sz w:val="13"/>
          <w:szCs w:val="13"/>
          <w:rtl w:val="0"/>
        </w:rPr>
        <w:t xml:space="preserve"> </w:t>
      </w:r>
      <w:r>
        <w:rPr>
          <w:rStyle w:val="None"/>
          <w:sz w:val="13"/>
          <w:szCs w:val="13"/>
          <w:rtl w:val="0"/>
        </w:rPr>
        <w:t>2,</w:t>
      </w:r>
      <w:r>
        <w:rPr>
          <w:rStyle w:val="None"/>
          <w:spacing w:val="-3"/>
          <w:sz w:val="13"/>
          <w:szCs w:val="13"/>
          <w:rtl w:val="0"/>
        </w:rPr>
        <w:t xml:space="preserve"> </w:t>
      </w:r>
      <w:r>
        <w:rPr>
          <w:rStyle w:val="None"/>
          <w:sz w:val="13"/>
          <w:szCs w:val="13"/>
          <w:rtl w:val="0"/>
          <w:lang w:val="en-US"/>
        </w:rPr>
        <w:t>Montreal</w:t>
      </w:r>
      <w:r>
        <w:rPr>
          <w:rStyle w:val="None"/>
          <w:spacing w:val="-3"/>
          <w:sz w:val="13"/>
          <w:szCs w:val="13"/>
          <w:rtl w:val="0"/>
        </w:rPr>
        <w:t xml:space="preserve"> </w:t>
      </w:r>
      <w:r>
        <w:rPr>
          <w:rStyle w:val="None"/>
          <w:sz w:val="13"/>
          <w:szCs w:val="13"/>
          <w:rtl w:val="0"/>
        </w:rPr>
        <w:t>Business</w:t>
      </w:r>
      <w:r>
        <w:rPr>
          <w:rStyle w:val="None"/>
          <w:spacing w:val="-3"/>
          <w:sz w:val="13"/>
          <w:szCs w:val="13"/>
          <w:rtl w:val="0"/>
        </w:rPr>
        <w:t xml:space="preserve"> </w:t>
      </w:r>
      <w:r>
        <w:rPr>
          <w:rStyle w:val="None"/>
          <w:sz w:val="13"/>
          <w:szCs w:val="13"/>
          <w:rtl w:val="0"/>
          <w:lang w:val="fr-FR"/>
        </w:rPr>
        <w:t>Centre,</w:t>
      </w:r>
      <w:r>
        <w:rPr>
          <w:rStyle w:val="None"/>
          <w:spacing w:val="-2"/>
          <w:sz w:val="13"/>
          <w:szCs w:val="13"/>
          <w:rtl w:val="0"/>
        </w:rPr>
        <w:t xml:space="preserve"> </w:t>
      </w:r>
      <w:r>
        <w:rPr>
          <w:rStyle w:val="None"/>
          <w:sz w:val="13"/>
          <w:szCs w:val="13"/>
          <w:rtl w:val="0"/>
          <w:lang w:val="en-US"/>
        </w:rPr>
        <w:t>Off</w:t>
      </w:r>
      <w:r>
        <w:rPr>
          <w:rStyle w:val="None"/>
          <w:spacing w:val="-3"/>
          <w:sz w:val="13"/>
          <w:szCs w:val="13"/>
          <w:rtl w:val="0"/>
        </w:rPr>
        <w:t xml:space="preserve"> </w:t>
      </w:r>
      <w:r>
        <w:rPr>
          <w:rStyle w:val="None"/>
          <w:sz w:val="13"/>
          <w:szCs w:val="13"/>
          <w:rtl w:val="0"/>
        </w:rPr>
        <w:t>Pallod</w:t>
      </w:r>
      <w:r>
        <w:rPr>
          <w:rStyle w:val="None"/>
          <w:spacing w:val="-4"/>
          <w:sz w:val="13"/>
          <w:szCs w:val="13"/>
          <w:rtl w:val="0"/>
        </w:rPr>
        <w:t xml:space="preserve"> </w:t>
      </w:r>
      <w:r>
        <w:rPr>
          <w:rStyle w:val="None"/>
          <w:sz w:val="13"/>
          <w:szCs w:val="13"/>
          <w:rtl w:val="0"/>
          <w:lang w:val="en-US"/>
        </w:rPr>
        <w:t>Farms,</w:t>
      </w:r>
      <w:r>
        <w:rPr>
          <w:rStyle w:val="None"/>
          <w:spacing w:val="-3"/>
          <w:sz w:val="13"/>
          <w:szCs w:val="13"/>
          <w:rtl w:val="0"/>
        </w:rPr>
        <w:t xml:space="preserve"> </w:t>
      </w:r>
      <w:r>
        <w:rPr>
          <w:rStyle w:val="None"/>
          <w:sz w:val="13"/>
          <w:szCs w:val="13"/>
          <w:rtl w:val="0"/>
          <w:lang w:val="da-DK"/>
        </w:rPr>
        <w:t>Baner,</w:t>
      </w:r>
      <w:r>
        <w:rPr>
          <w:rStyle w:val="None"/>
          <w:spacing w:val="-4"/>
          <w:sz w:val="13"/>
          <w:szCs w:val="13"/>
          <w:rtl w:val="0"/>
        </w:rPr>
        <w:t xml:space="preserve"> </w:t>
      </w:r>
      <w:r>
        <w:rPr>
          <w:rStyle w:val="None"/>
          <w:sz w:val="13"/>
          <w:szCs w:val="13"/>
          <w:rtl w:val="0"/>
          <w:lang w:val="de-DE"/>
        </w:rPr>
        <w:t>Pune</w:t>
      </w:r>
      <w:r>
        <w:rPr>
          <w:rStyle w:val="None"/>
          <w:spacing w:val="-3"/>
          <w:sz w:val="13"/>
          <w:szCs w:val="13"/>
          <w:rtl w:val="0"/>
        </w:rPr>
        <w:t xml:space="preserve"> </w:t>
      </w:r>
      <w:r>
        <w:rPr>
          <w:rStyle w:val="None"/>
          <w:sz w:val="13"/>
          <w:szCs w:val="13"/>
          <w:rtl w:val="0"/>
        </w:rPr>
        <w:t>–</w:t>
      </w:r>
      <w:r>
        <w:rPr>
          <w:rStyle w:val="None"/>
          <w:spacing w:val="-6"/>
          <w:sz w:val="13"/>
          <w:szCs w:val="13"/>
          <w:rtl w:val="0"/>
        </w:rPr>
        <w:t xml:space="preserve"> </w:t>
      </w:r>
      <w:r>
        <w:rPr>
          <w:rStyle w:val="None"/>
          <w:sz w:val="13"/>
          <w:szCs w:val="13"/>
          <w:rtl w:val="0"/>
        </w:rPr>
        <w:t>411</w:t>
      </w:r>
      <w:r>
        <w:rPr>
          <w:rStyle w:val="None"/>
          <w:spacing w:val="-4"/>
          <w:sz w:val="13"/>
          <w:szCs w:val="13"/>
          <w:rtl w:val="0"/>
        </w:rPr>
        <w:t xml:space="preserve"> </w:t>
      </w:r>
      <w:r>
        <w:rPr>
          <w:rStyle w:val="None"/>
          <w:sz w:val="13"/>
          <w:szCs w:val="13"/>
          <w:rtl w:val="0"/>
        </w:rPr>
        <w:t>045,</w:t>
      </w:r>
      <w:r>
        <w:rPr>
          <w:rStyle w:val="None"/>
          <w:spacing w:val="-2"/>
          <w:sz w:val="13"/>
          <w:szCs w:val="13"/>
          <w:rtl w:val="0"/>
        </w:rPr>
        <w:t xml:space="preserve"> </w:t>
      </w:r>
      <w:r>
        <w:rPr>
          <w:rStyle w:val="None"/>
          <w:sz w:val="13"/>
          <w:szCs w:val="13"/>
          <w:rtl w:val="0"/>
          <w:lang w:val="nl-NL"/>
        </w:rPr>
        <w:t>Maharashtra,</w:t>
      </w:r>
      <w:r>
        <w:rPr>
          <w:rStyle w:val="None"/>
          <w:spacing w:val="-4"/>
          <w:sz w:val="13"/>
          <w:szCs w:val="13"/>
          <w:rtl w:val="0"/>
        </w:rPr>
        <w:t xml:space="preserve"> </w:t>
      </w:r>
      <w:r>
        <w:rPr>
          <w:rStyle w:val="None"/>
          <w:spacing w:val="-2"/>
          <w:sz w:val="13"/>
          <w:szCs w:val="13"/>
          <w:rtl w:val="0"/>
          <w:lang w:val="it-IT"/>
        </w:rPr>
        <w:t>India;</w:t>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 Person: Sarthak Malvadkar, Company Secretary and Compliance Officer; Telephone: + 91 0133890838;</w:t>
      </w:r>
      <w:r>
        <w:rPr>
          <w:rStyle w:val="None"/>
          <w:b w:val="1"/>
          <w:bCs w:val="1"/>
          <w:spacing w:val="-6"/>
          <w:sz w:val="13"/>
          <w:szCs w:val="13"/>
          <w:rtl w:val="0"/>
        </w:rPr>
      </w:r>
      <w:r>
        <w:rPr>
          <w:rStyle w:val="None"/>
          <w:b w:val="1"/>
          <w:bCs w:val="1"/>
          <w:sz w:val="13"/>
          <w:szCs w:val="13"/>
          <w:rtl w:val="0"/>
          <w:lang w:val="de-DE"/>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6"/>
          <w:sz w:val="13"/>
          <w:szCs w:val="13"/>
          <w:rtl w:val="0"/>
        </w:rPr>
      </w:r>
      <w:r>
        <w:rPr>
          <w:rStyle w:val="None"/>
          <w:sz w:val="13"/>
          <w:szCs w:val="13"/>
          <w:rtl w:val="0"/>
          <w:lang w:val="en-US"/>
        </w:rPr>
      </w:r>
      <w:r>
        <w:rPr>
          <w:rStyle w:val="None"/>
          <w:spacing w:val="-4"/>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5"/>
          <w:sz w:val="13"/>
          <w:szCs w:val="13"/>
          <w:rtl w:val="0"/>
        </w:rPr>
      </w:r>
      <w:r>
        <w:rPr>
          <w:rStyle w:val="None"/>
          <w:sz w:val="13"/>
          <w:szCs w:val="13"/>
          <w:rtl w:val="0"/>
          <w:lang w:val="en-US"/>
        </w:rPr>
      </w:r>
      <w:r>
        <w:rPr>
          <w:rStyle w:val="None"/>
          <w:spacing w:val="-3"/>
          <w:sz w:val="13"/>
          <w:szCs w:val="13"/>
          <w:rtl w:val="0"/>
        </w:rPr>
      </w:r>
      <w:r>
        <w:rPr>
          <w:rStyle w:val="None"/>
          <w:b w:val="1"/>
          <w:bCs w:val="1"/>
          <w:sz w:val="13"/>
          <w:szCs w:val="13"/>
          <w:rtl w:val="0"/>
          <w:lang w:val="it-IT"/>
        </w:rPr>
      </w:r>
      <w:r>
        <w:rPr>
          <w:rStyle w:val="None"/>
          <w:b w:val="1"/>
          <w:bCs w:val="1"/>
          <w:spacing w:val="-3"/>
          <w:sz w:val="13"/>
          <w:szCs w:val="13"/>
          <w:rtl w:val="0"/>
        </w:rPr>
      </w:r>
      <w:r>
        <w:rPr>
          <w:rStyle w:val="None"/>
          <w:sz w:val="13"/>
          <w:szCs w:val="13"/>
          <w:rtl w:val="0"/>
        </w:rPr>
      </w:r>
      <w:r>
        <w:rPr>
          <w:rStyle w:val="None"/>
          <w:spacing w:val="-6"/>
          <w:sz w:val="13"/>
          <w:szCs w:val="13"/>
          <w:rtl w:val="0"/>
        </w:rPr>
      </w:r>
      <w:r>
        <w:rPr>
          <w:rStyle w:val="None"/>
          <w:sz w:val="13"/>
          <w:szCs w:val="13"/>
          <w:rtl w:val="0"/>
        </w:rPr>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4"/>
          <w:sz w:val="13"/>
          <w:szCs w:val="13"/>
          <w:rtl w:val="0"/>
        </w:rPr>
      </w:r>
      <w:r>
        <w:rPr>
          <w:rStyle w:val="None"/>
          <w:spacing w:val="-2"/>
          <w:sz w:val="13"/>
          <w:szCs w:val="13"/>
          <w:rtl w:val="0"/>
        </w:rPr>
      </w:r>
    </w:p>
    <w:p>
      <w:pPr>
        <w:pStyle w:val="Body"/>
        <w:spacing w:after="4" w:line="149" w:lineRule="exact"/>
        <w:ind w:left="722" w:right="722" w:firstLine="0"/>
        <w:jc w:val="center"/>
        <w:rPr>
          <w:rStyle w:val="Hyperlink.1"/>
        </w:rPr>
      </w:pPr>
      <w:r>
        <w:rPr>
          <w:rStyle w:val="None"/>
          <w:b w:val="1"/>
          <w:bCs w:val="1"/>
          <w:sz w:val="13"/>
          <w:szCs w:val="13"/>
          <w:rtl w:val="0"/>
        </w:rPr>
        <w:t>E-mail: kathy.thornton@roberts.com; Website: www.kshinternational.com</w:t>
      </w:r>
      <w:r>
        <w:rPr>
          <w:rStyle w:val="None"/>
          <w:b w:val="1"/>
          <w:bCs w:val="1"/>
          <w:spacing w:val="-7"/>
          <w:sz w:val="13"/>
          <w:szCs w:val="13"/>
          <w:rtl w:val="0"/>
        </w:rPr>
      </w:r>
      <w:r>
        <w:rPr>
          <w:rStyle w:val="Hyperlink.1"/>
        </w:rPr>
      </w:r>
      <w:r>
        <w:rPr>
          <w:rStyle w:val="Hyperlink.1"/>
        </w:rPr>
      </w:r>
      <w:r>
        <w:rPr>
          <w:rStyle w:val="Hyperlink.1"/>
        </w:rPr>
      </w:r>
      <w:r>
        <w:rPr>
          <w:rStyle w:val="Hyperlink.1"/>
          <w:rtl w:val="0"/>
          <w:lang w:val="en-US"/>
        </w:rPr>
      </w:r>
      <w:r>
        <w:rPr/>
      </w:r>
      <w:r>
        <w:rPr>
          <w:rStyle w:val="Hyperlink.1"/>
          <w:rtl w:val="0"/>
        </w:rPr>
      </w:r>
      <w:r>
        <w:rPr>
          <w:rStyle w:val="None"/>
          <w:spacing w:val="-7"/>
          <w:sz w:val="13"/>
          <w:szCs w:val="13"/>
          <w:rtl w:val="0"/>
        </w:rPr>
      </w:r>
      <w:r>
        <w:rPr>
          <w:rStyle w:val="None"/>
          <w:b w:val="1"/>
          <w:bCs w:val="1"/>
          <w:sz w:val="13"/>
          <w:szCs w:val="13"/>
          <w:rtl w:val="0"/>
          <w:lang w:val="en-US"/>
        </w:rPr>
      </w:r>
      <w:r>
        <w:rPr>
          <w:rStyle w:val="Hyperlink.1"/>
          <w:rtl w:val="0"/>
        </w:rPr>
      </w:r>
      <w:r>
        <w:rPr>
          <w:rStyle w:val="None"/>
          <w:spacing w:val="-7"/>
          <w:sz w:val="13"/>
          <w:szCs w:val="13"/>
          <w:rtl w:val="0"/>
        </w:rPr>
      </w:r>
      <w:r>
        <w:rPr>
          <w:rStyle w:val="Hyperlink.2"/>
        </w:rPr>
      </w:r>
      <w:r>
        <w:rPr>
          <w:rStyle w:val="Hyperlink.2"/>
        </w:rPr>
      </w:r>
      <w:r>
        <w:rPr>
          <w:rStyle w:val="Hyperlink.2"/>
        </w:rPr>
      </w:r>
      <w:r>
        <w:rPr>
          <w:rStyle w:val="Hyperlink.2"/>
          <w:rtl w:val="0"/>
        </w:rPr>
      </w:r>
      <w:r>
        <w:rPr/>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SUBBAYYA</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PUSHPA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RAJESH</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ROHIT</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RAKHI</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GIRIJA</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SHETTY,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DHAULAGIRI</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EVEREST</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MAKALU</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BROAD</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ANNAPURNA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KANCHENJUNGA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WATERLOO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INDUSTRIAL</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PARK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VI</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PRIVATE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LIMITED</w:t>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KSH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INTERNATIONAL</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LIMITED</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COMPANY</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ISSUER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EQUITY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SUBBAYYA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PUSHPA</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RAJESH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EQUITY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ROHIT KUSHAL HEGDE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NATIONAL DAILY NEWSPAPER), ALL EDITIONS OF JANSATTA (A WIDELY CIRCULATED HINDI NATIONAL DAILY NEWSPAPER) AND PUNE EDITION OF LOKSATTA (A WIDELY CIRCULATED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DAILY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NEWSPAPER,</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Syndicate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Designated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the Securities Contracts (Regulation) Rules, 1957,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ICDR Regulations. The Offer is being made through the Book</w:t>
            </w:r>
            <w:r>
              <w:rPr>
                <w:rStyle w:val="None"/>
                <w:spacing w:val="40"/>
                <w:sz w:val="12"/>
                <w:szCs w:val="12"/>
                <w:shd w:val="nil" w:color="auto" w:fill="auto"/>
                <w:rtl w:val="0"/>
                <w:lang w:val="en-US"/>
              </w:rPr>
              <w:t xml:space="preserve"> </w:t>
            </w:r>
            <w:r>
              <w:rPr>
                <w:rStyle w:val="None"/>
                <w:sz w:val="12"/>
                <w:szCs w:val="12"/>
                <w:shd w:val="nil" w:color="auto" w:fill="auto"/>
                <w:rtl w:val="0"/>
                <w:lang w:val="en-US"/>
              </w:rPr>
              <w:t>Building Process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Qualified Institutional Buyers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BRLMs, allocate up to 60% of the QIB Portion to Anchor Investors on a discretionary basis, in accordance with the SEBI ICDR Regulations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Mutual</w:t>
            </w:r>
            <w:r>
              <w:rPr>
                <w:rStyle w:val="None"/>
                <w:spacing w:val="-3"/>
                <w:sz w:val="12"/>
                <w:szCs w:val="12"/>
                <w:shd w:val="nil" w:color="auto" w:fill="auto"/>
                <w:rtl w:val="0"/>
                <w:lang w:val="en-US"/>
              </w:rPr>
              <w:t xml:space="preserve"> </w:t>
            </w:r>
            <w:r>
              <w:rPr>
                <w:rStyle w:val="None"/>
                <w:sz w:val="12"/>
                <w:szCs w:val="12"/>
                <w:shd w:val="nil" w:color="auto" w:fill="auto"/>
                <w:rtl w:val="0"/>
                <w:lang w:val="en-US"/>
              </w:rPr>
              <w:t>Funds;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Life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Insurance</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Companies and Pension Funds,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Mutual Funds, Life Insurance Companies and Pension Funds,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the Life Insurance Companies and Pension Funds category specified in (ii) above may be allocated to domestic Mutual Funds, in accordance with the SEBI ICDR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Mutual Funds</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Mutual Funds,</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2"/>
                <w:sz w:val="12"/>
                <w:szCs w:val="12"/>
                <w:shd w:val="nil" w:color="auto" w:fill="auto"/>
                <w:rtl w:val="0"/>
                <w:lang w:val="en-US"/>
              </w:rPr>
              <w:t xml:space="preserve"> </w:t>
            </w:r>
            <w:r>
              <w:rPr>
                <w:rStyle w:val="None"/>
                <w:sz w:val="12"/>
                <w:szCs w:val="12"/>
                <w:shd w:val="nil" w:color="auto" w:fill="auto"/>
                <w:rtl w:val="0"/>
                <w:lang w:val="en-US"/>
              </w:rPr>
              <w:t>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Bids being received at or above the Offer Price. Further, not less than 35% of the Offer shall be available for allocation to Retail Individual Investors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SEBI 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Application</w:t>
            </w:r>
            <w:r>
              <w:rPr>
                <w:rStyle w:val="None"/>
                <w:spacing w:val="-7"/>
                <w:sz w:val="12"/>
                <w:szCs w:val="12"/>
                <w:shd w:val="nil" w:color="auto" w:fill="auto"/>
                <w:rtl w:val="0"/>
                <w:lang w:val="en-US"/>
              </w:rPr>
              <w:t xml:space="preserve"> </w:t>
            </w:r>
            <w:r>
              <w:rPr>
                <w:rStyle w:val="None"/>
                <w:sz w:val="12"/>
                <w:szCs w:val="12"/>
                <w:shd w:val="nil" w:color="auto" w:fill="auto"/>
                <w:rtl w:val="0"/>
                <w:lang w:val="en-US"/>
              </w:rPr>
              <w:t>Supported</w:t>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bank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UPI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the Self Certified Syndicate Banks</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ASBA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The Offer Price, Floor Price or Cap Price (as determined by our</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the Book Running Lead Managers, in accordance with the SEBI ICDR Regulations), and on the basis of the assessment of market demand for the Equity Shares by way of the Book Building Process,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 risk and Bidders should not invest any funds in the Offer unless they can afford to take the risk of losing their entire investment. Bidders are advised to read the risk factors carefully before taking an investment decision in the Offer. For taking an investment decision, Lynch-Morales Ltd Ltd and the Offer, including the risks involved. The Equity Shares in the Offer have not been recommended or approved by SEBI, nor does SEBI guarantee the accuracy or adequacy of the contents of this Red Herring Prospectus. Specific attention of the Bidders is invited to “Risk Factors” on page 28.</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ISSUER</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 Company, having made all reasonable inquiries, accepts responsibility for and confirms that this Thompson-Wolf and the Offer, which is material in the context of the Offer, that the information contained in this Red Herring Prospectus is true and correct in all material aspects and is not misleading in any material respect, that the opinions and intentions expressed herein are honestly held and that there are no other facts, the omission of which makes this Red Herring Prospectus as a whole or any of such information or the expression of any such opinions or intentions misleading in any material respect. Each of the Promoter Selling Shareholders, severally and not jointly, accepts responsibility for and confirms the statements specifically made or confirmed by them in this Red Herring Prospectus solely to the extent of information specifically pertaining to themselves and the Equity Shares offered by them in the Offer for Sale and assumes responsibility that such statements are true and correct in all material respects and are not misleading in any material respect. Each of the Promoter Selling Shareholders, severally and not jointly, assume no responsibility for any other statements, including, inter alia, any and all of the statements made by or relating to our Company or its business or any other Promoter Selling Shareholder or any other person(s) in</w:t>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BSE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August 4, 2025, respectively. For the purposes of the Offer, the Designated Stock</w:t>
            </w:r>
            <w:r>
              <w:rPr>
                <w:rStyle w:val="None"/>
                <w:spacing w:val="-3"/>
                <w:sz w:val="12"/>
                <w:szCs w:val="12"/>
                <w:shd w:val="nil" w:color="auto" w:fill="auto"/>
                <w:rtl w:val="0"/>
                <w:lang w:val="en-US"/>
              </w:rPr>
              <w:t xml:space="preserve"> </w:t>
            </w:r>
            <w:r>
              <w:rPr>
                <w:rStyle w:val="None"/>
                <w:sz w:val="12"/>
                <w:szCs w:val="12"/>
                <w:shd w:val="nil" w:color="auto" w:fill="auto"/>
                <w:rtl w:val="0"/>
                <w:lang w:val="en-US"/>
              </w:rPr>
              <w:t>Exchange shall be BSE.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Nuvama</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Wealth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Management</w:t>
            </w:r>
            <w:r>
              <w:rPr>
                <w:rStyle w:val="None"/>
                <w:b w:val="1"/>
                <w:bCs w:val="1"/>
                <w:spacing w:val="-2"/>
                <w:sz w:val="12"/>
                <w:szCs w:val="12"/>
                <w:shd w:val="nil" w:color="auto" w:fill="auto"/>
                <w:rtl w:val="0"/>
                <w:lang w:val="en-US"/>
              </w:rPr>
              <w:t xml:space="preserve"> Limited</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801 - 804, Wing A, Building No 3, Inspire BKC, G Block, Bandra Kurla</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Complex, Bandra East, Mumbai 400051,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 +91 01128 710993</w:t>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pacing w:val="-2"/>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 julie.black@rogers.info</w:t>
            </w:r>
            <w:r>
              <w:rPr>
                <w:rStyle w:val="None"/>
                <w:b w:val="1"/>
                <w:bCs w:val="1"/>
                <w:spacing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www.nuvama.com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 grievance email: charles.lopez@james-neal.com</w:t>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Lokesh</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Shah/</w:t>
            </w:r>
            <w:r>
              <w:rPr>
                <w:rStyle w:val="None"/>
                <w:spacing w:val="-1"/>
                <w:sz w:val="12"/>
                <w:szCs w:val="12"/>
                <w:shd w:val="nil" w:color="auto" w:fill="auto"/>
                <w:rtl w:val="0"/>
                <w:lang w:val="en-US"/>
              </w:rPr>
              <w:t xml:space="preserve"> </w:t>
            </w:r>
            <w:r>
              <w:rPr>
                <w:rStyle w:val="None"/>
                <w:sz w:val="12"/>
                <w:szCs w:val="12"/>
                <w:shd w:val="nil" w:color="auto" w:fill="auto"/>
                <w:rtl w:val="0"/>
                <w:lang w:val="en-US"/>
              </w:rPr>
              <w:t>Soumavo</w:t>
            </w:r>
            <w:r>
              <w:rPr>
                <w:rStyle w:val="Hyperlink.3"/>
                <w:spacing w:val="-2"/>
                <w:sz w:val="12"/>
                <w:szCs w:val="12"/>
                <w:shd w:val="nil" w:color="auto" w:fill="auto"/>
                <w:rtl w:val="0"/>
                <w:lang w:val="en-US"/>
              </w:rPr>
              <w:t xml:space="preserve"> Sarkar</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ICICI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4"/>
                <w:sz w:val="12"/>
                <w:szCs w:val="12"/>
                <w:shd w:val="nil" w:color="auto" w:fill="auto"/>
                <w:rtl w:val="0"/>
                <w:lang w:val="en-US"/>
              </w:rPr>
              <w:t xml:space="preserve"> </w:t>
            </w:r>
            <w:r>
              <w:rPr>
                <w:rStyle w:val="None"/>
                <w:b w:val="1"/>
                <w:bCs w:val="1"/>
                <w:spacing w:val="-2"/>
                <w:sz w:val="12"/>
                <w:szCs w:val="12"/>
                <w:shd w:val="nil" w:color="auto" w:fill="auto"/>
                <w:rtl w:val="0"/>
                <w:lang w:val="en-US"/>
              </w:rPr>
              <w:t>Limited</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ICICI</w:t>
            </w:r>
            <w:r>
              <w:rPr>
                <w:rStyle w:val="None"/>
                <w:spacing w:val="25"/>
                <w:sz w:val="12"/>
                <w:szCs w:val="12"/>
                <w:shd w:val="nil" w:color="auto" w:fill="auto"/>
                <w:rtl w:val="0"/>
                <w:lang w:val="en-US"/>
              </w:rPr>
              <w:t xml:space="preserve"> </w:t>
            </w:r>
            <w:r>
              <w:rPr>
                <w:rStyle w:val="None"/>
                <w:sz w:val="12"/>
                <w:szCs w:val="12"/>
                <w:shd w:val="nil" w:color="auto" w:fill="auto"/>
                <w:rtl w:val="0"/>
                <w:lang w:val="en-US"/>
              </w:rPr>
              <w:t>Venture</w:t>
            </w:r>
            <w:r>
              <w:rPr>
                <w:rStyle w:val="None"/>
                <w:spacing w:val="22"/>
                <w:sz w:val="12"/>
                <w:szCs w:val="12"/>
                <w:shd w:val="nil" w:color="auto" w:fill="auto"/>
                <w:rtl w:val="0"/>
                <w:lang w:val="en-US"/>
              </w:rPr>
              <w:t xml:space="preserve"> </w:t>
            </w:r>
            <w:r>
              <w:rPr>
                <w:rStyle w:val="None"/>
                <w:sz w:val="12"/>
                <w:szCs w:val="12"/>
                <w:shd w:val="nil" w:color="auto" w:fill="auto"/>
                <w:rtl w:val="0"/>
                <w:lang w:val="en-US"/>
              </w:rPr>
              <w:t>House,</w:t>
            </w:r>
            <w:r>
              <w:rPr>
                <w:rStyle w:val="None"/>
                <w:spacing w:val="25"/>
                <w:sz w:val="12"/>
                <w:szCs w:val="12"/>
                <w:shd w:val="nil" w:color="auto" w:fill="auto"/>
                <w:rtl w:val="0"/>
                <w:lang w:val="en-US"/>
              </w:rPr>
              <w:t xml:space="preserve"> </w:t>
            </w:r>
            <w:r>
              <w:rPr>
                <w:rStyle w:val="None"/>
                <w:sz w:val="12"/>
                <w:szCs w:val="12"/>
                <w:shd w:val="nil" w:color="auto" w:fill="auto"/>
                <w:rtl w:val="0"/>
                <w:lang w:val="en-US"/>
              </w:rPr>
              <w:t>Appasaheb</w:t>
            </w:r>
            <w:r>
              <w:rPr>
                <w:rStyle w:val="None"/>
                <w:spacing w:val="25"/>
                <w:sz w:val="12"/>
                <w:szCs w:val="12"/>
                <w:shd w:val="nil" w:color="auto" w:fill="auto"/>
                <w:rtl w:val="0"/>
                <w:lang w:val="en-US"/>
              </w:rPr>
              <w:t xml:space="preserve"> </w:t>
            </w:r>
            <w:r>
              <w:rPr>
                <w:rStyle w:val="None"/>
                <w:sz w:val="12"/>
                <w:szCs w:val="12"/>
                <w:shd w:val="nil" w:color="auto" w:fill="auto"/>
                <w:rtl w:val="0"/>
                <w:lang w:val="en-US"/>
              </w:rPr>
              <w:t>Marathe</w:t>
            </w:r>
            <w:r>
              <w:rPr>
                <w:rStyle w:val="None"/>
                <w:spacing w:val="25"/>
                <w:sz w:val="12"/>
                <w:szCs w:val="12"/>
                <w:shd w:val="nil" w:color="auto" w:fill="auto"/>
                <w:rtl w:val="0"/>
                <w:lang w:val="en-US"/>
              </w:rPr>
              <w:t xml:space="preserve"> </w:t>
            </w:r>
            <w:r>
              <w:rPr>
                <w:rStyle w:val="None"/>
                <w:sz w:val="12"/>
                <w:szCs w:val="12"/>
                <w:shd w:val="nil" w:color="auto" w:fill="auto"/>
                <w:rtl w:val="0"/>
                <w:lang w:val="en-US"/>
              </w:rPr>
              <w:t>Marg,</w:t>
            </w:r>
            <w:r>
              <w:rPr>
                <w:rStyle w:val="None"/>
                <w:spacing w:val="25"/>
                <w:sz w:val="12"/>
                <w:szCs w:val="12"/>
                <w:shd w:val="nil" w:color="auto" w:fill="auto"/>
                <w:rtl w:val="0"/>
                <w:lang w:val="en-US"/>
              </w:rPr>
              <w:t xml:space="preserve"> </w:t>
            </w:r>
            <w:r>
              <w:rPr>
                <w:rStyle w:val="None"/>
                <w:sz w:val="12"/>
                <w:szCs w:val="12"/>
                <w:shd w:val="nil" w:color="auto" w:fill="auto"/>
                <w:rtl w:val="0"/>
                <w:lang w:val="en-US"/>
              </w:rPr>
              <w:t>Prabhadevi,</w:t>
            </w:r>
            <w:r>
              <w:rPr>
                <w:rStyle w:val="None"/>
                <w:spacing w:val="24"/>
                <w:sz w:val="12"/>
                <w:szCs w:val="12"/>
                <w:shd w:val="nil" w:color="auto" w:fill="auto"/>
                <w:rtl w:val="0"/>
                <w:lang w:val="en-US"/>
              </w:rPr>
              <w:t xml:space="preserve"> </w:t>
            </w:r>
            <w:r>
              <w:rPr>
                <w:rStyle w:val="None"/>
                <w:sz w:val="12"/>
                <w:szCs w:val="12"/>
                <w:shd w:val="nil" w:color="auto" w:fill="auto"/>
                <w:rtl w:val="0"/>
                <w:lang w:val="en-US"/>
              </w:rPr>
              <w:t>Mumbai</w:t>
            </w:r>
            <w:r>
              <w:rPr>
                <w:rStyle w:val="None"/>
                <w:spacing w:val="40"/>
                <w:sz w:val="12"/>
                <w:szCs w:val="12"/>
                <w:shd w:val="nil" w:color="auto" w:fill="auto"/>
                <w:rtl w:val="0"/>
                <w:lang w:val="en-US"/>
              </w:rPr>
              <w:t xml:space="preserve"> </w:t>
            </w:r>
            <w:r>
              <w:rPr>
                <w:rStyle w:val="None"/>
                <w:sz w:val="12"/>
                <w:szCs w:val="12"/>
                <w:shd w:val="nil" w:color="auto" w:fill="auto"/>
                <w:rtl w:val="0"/>
                <w:lang w:val="en-US"/>
              </w:rPr>
              <w:t>400025,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 +91 33733 23922627</w:t>
            </w:r>
            <w:r>
              <w:rPr>
                <w:rStyle w:val="None"/>
                <w:b w:val="1"/>
                <w:bCs w:val="1"/>
                <w:spacing w:val="1"/>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 jennifer.holland@lee.com</w:t>
            </w:r>
            <w:r>
              <w:rPr>
                <w:rStyle w:val="None"/>
                <w:b w:val="1"/>
                <w:bCs w:val="1"/>
                <w:spacing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www.icicisecurities.com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 grievance email: melissa.taylor@bolton-townsend.com</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Kishan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Rastogi/Abhijit</w:t>
            </w:r>
            <w:r>
              <w:rPr>
                <w:rStyle w:val="Hyperlink.3"/>
                <w:spacing w:val="-2"/>
                <w:sz w:val="12"/>
                <w:szCs w:val="12"/>
                <w:shd w:val="nil" w:color="auto" w:fill="auto"/>
                <w:rtl w:val="0"/>
                <w:lang w:val="en-US"/>
              </w:rPr>
              <w:t xml:space="preserve"> </w:t>
            </w:r>
            <w:r>
              <w:rPr>
                <w:rStyle w:val="None"/>
                <w:spacing w:val="-4"/>
                <w:sz w:val="12"/>
                <w:szCs w:val="12"/>
                <w:shd w:val="nil" w:color="auto" w:fill="auto"/>
                <w:rtl w:val="0"/>
                <w:lang w:val="en-US"/>
              </w:rPr>
              <w:t>Diwan</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Zuniga Estrada and Hoffman Limited</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(Formerly</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Link</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Intime</w:t>
            </w:r>
            <w:r>
              <w:rPr>
                <w:rStyle w:val="None"/>
                <w:i w:val="1"/>
                <w:iCs w:val="1"/>
                <w:spacing w:val="-4"/>
                <w:sz w:val="12"/>
                <w:szCs w:val="12"/>
                <w:shd w:val="nil" w:color="auto" w:fill="auto"/>
                <w:rtl w:val="0"/>
                <w:lang w:val="en-US"/>
              </w:rPr>
              <w:t xml:space="preserve"> </w:t>
            </w:r>
            <w:r>
              <w:rPr>
                <w:rStyle w:val="None"/>
                <w:i w:val="1"/>
                <w:iCs w:val="1"/>
                <w:sz w:val="12"/>
                <w:szCs w:val="12"/>
                <w:shd w:val="nil" w:color="auto" w:fill="auto"/>
                <w:rtl w:val="0"/>
                <w:lang w:val="en-US"/>
              </w:rPr>
              <w:t>India</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Private</w:t>
            </w:r>
            <w:r>
              <w:rPr>
                <w:rStyle w:val="None"/>
                <w:i w:val="1"/>
                <w:iCs w:val="1"/>
                <w:spacing w:val="-1"/>
                <w:sz w:val="12"/>
                <w:szCs w:val="12"/>
                <w:shd w:val="nil" w:color="auto" w:fill="auto"/>
                <w:rtl w:val="0"/>
                <w:lang w:val="en-US"/>
              </w:rPr>
              <w:t xml:space="preserve"> </w:t>
            </w:r>
            <w:r>
              <w:rPr>
                <w:rStyle w:val="None"/>
                <w:i w:val="1"/>
                <w:iCs w:val="1"/>
                <w:spacing w:val="-2"/>
                <w:sz w:val="12"/>
                <w:szCs w:val="12"/>
                <w:shd w:val="nil" w:color="auto" w:fill="auto"/>
                <w:rtl w:val="0"/>
                <w:lang w:val="en-US"/>
              </w:rPr>
              <w:t>Limited)</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C-101,</w:t>
            </w:r>
            <w:r>
              <w:rPr>
                <w:rStyle w:val="None"/>
                <w:spacing w:val="23"/>
                <w:sz w:val="12"/>
                <w:szCs w:val="12"/>
                <w:shd w:val="nil" w:color="auto" w:fill="auto"/>
                <w:rtl w:val="0"/>
                <w:lang w:val="en-US"/>
              </w:rPr>
              <w:t xml:space="preserve"> </w:t>
            </w:r>
            <w:r>
              <w:rPr>
                <w:rStyle w:val="None"/>
                <w:sz w:val="12"/>
                <w:szCs w:val="12"/>
                <w:shd w:val="nil" w:color="auto" w:fill="auto"/>
                <w:rtl w:val="0"/>
                <w:lang w:val="en-US"/>
              </w:rPr>
              <w:t>Embassy</w:t>
            </w:r>
            <w:r>
              <w:rPr>
                <w:rStyle w:val="None"/>
                <w:spacing w:val="21"/>
                <w:sz w:val="12"/>
                <w:szCs w:val="12"/>
                <w:shd w:val="nil" w:color="auto" w:fill="auto"/>
                <w:rtl w:val="0"/>
                <w:lang w:val="en-US"/>
              </w:rPr>
              <w:t xml:space="preserve"> </w:t>
            </w:r>
            <w:r>
              <w:rPr>
                <w:rStyle w:val="None"/>
                <w:sz w:val="12"/>
                <w:szCs w:val="12"/>
                <w:shd w:val="nil" w:color="auto" w:fill="auto"/>
                <w:rtl w:val="0"/>
                <w:lang w:val="en-US"/>
              </w:rPr>
              <w:t>247,</w:t>
            </w:r>
            <w:r>
              <w:rPr>
                <w:rStyle w:val="None"/>
                <w:spacing w:val="19"/>
                <w:sz w:val="12"/>
                <w:szCs w:val="12"/>
                <w:shd w:val="nil" w:color="auto" w:fill="auto"/>
                <w:rtl w:val="0"/>
                <w:lang w:val="en-US"/>
              </w:rPr>
              <w:t xml:space="preserve"> </w:t>
            </w:r>
            <w:r>
              <w:rPr>
                <w:rStyle w:val="None"/>
                <w:sz w:val="12"/>
                <w:szCs w:val="12"/>
                <w:shd w:val="nil" w:color="auto" w:fill="auto"/>
                <w:rtl w:val="0"/>
                <w:lang w:val="en-US"/>
              </w:rPr>
              <w:t>1</w:t>
            </w:r>
            <w:r>
              <w:rPr>
                <w:rStyle w:val="None"/>
                <w:sz w:val="12"/>
                <w:szCs w:val="12"/>
                <w:shd w:val="nil" w:color="auto" w:fill="auto"/>
                <w:vertAlign w:val="superscript"/>
                <w:rtl w:val="0"/>
                <w:lang w:val="en-US"/>
              </w:rPr>
              <w:t>st</w:t>
            </w:r>
            <w:r>
              <w:rPr>
                <w:rStyle w:val="None"/>
                <w:spacing w:val="20"/>
                <w:sz w:val="12"/>
                <w:szCs w:val="12"/>
                <w:shd w:val="nil" w:color="auto" w:fill="auto"/>
                <w:rtl w:val="0"/>
                <w:lang w:val="en-US"/>
              </w:rPr>
              <w:t xml:space="preserve"> </w:t>
            </w:r>
            <w:r>
              <w:rPr>
                <w:rStyle w:val="None"/>
                <w:sz w:val="12"/>
                <w:szCs w:val="12"/>
                <w:shd w:val="nil" w:color="auto" w:fill="auto"/>
                <w:rtl w:val="0"/>
                <w:lang w:val="en-US"/>
              </w:rPr>
              <w:t>Floor,</w:t>
            </w:r>
            <w:r>
              <w:rPr>
                <w:rStyle w:val="None"/>
                <w:spacing w:val="19"/>
                <w:sz w:val="12"/>
                <w:szCs w:val="12"/>
                <w:shd w:val="nil" w:color="auto" w:fill="auto"/>
                <w:rtl w:val="0"/>
                <w:lang w:val="en-US"/>
              </w:rPr>
              <w:t xml:space="preserve"> </w:t>
            </w:r>
            <w:r>
              <w:rPr>
                <w:rStyle w:val="None"/>
                <w:sz w:val="12"/>
                <w:szCs w:val="12"/>
                <w:shd w:val="nil" w:color="auto" w:fill="auto"/>
                <w:rtl w:val="0"/>
                <w:lang w:val="en-US"/>
              </w:rPr>
              <w:t>L</w:t>
            </w:r>
            <w:r>
              <w:rPr>
                <w:rStyle w:val="None"/>
                <w:spacing w:val="19"/>
                <w:sz w:val="12"/>
                <w:szCs w:val="12"/>
                <w:shd w:val="nil" w:color="auto" w:fill="auto"/>
                <w:rtl w:val="0"/>
                <w:lang w:val="en-US"/>
              </w:rPr>
              <w:t xml:space="preserve"> </w:t>
            </w:r>
            <w:r>
              <w:rPr>
                <w:rStyle w:val="None"/>
                <w:sz w:val="12"/>
                <w:szCs w:val="12"/>
                <w:shd w:val="nil" w:color="auto" w:fill="auto"/>
                <w:rtl w:val="0"/>
                <w:lang w:val="en-US"/>
              </w:rPr>
              <w:t>B</w:t>
            </w:r>
            <w:r>
              <w:rPr>
                <w:rStyle w:val="None"/>
                <w:spacing w:val="17"/>
                <w:sz w:val="12"/>
                <w:szCs w:val="12"/>
                <w:shd w:val="nil" w:color="auto" w:fill="auto"/>
                <w:rtl w:val="0"/>
                <w:lang w:val="en-US"/>
              </w:rPr>
              <w:t xml:space="preserve"> </w:t>
            </w:r>
            <w:r>
              <w:rPr>
                <w:rStyle w:val="None"/>
                <w:sz w:val="12"/>
                <w:szCs w:val="12"/>
                <w:shd w:val="nil" w:color="auto" w:fill="auto"/>
                <w:rtl w:val="0"/>
                <w:lang w:val="en-US"/>
              </w:rPr>
              <w:t>S</w:t>
            </w:r>
            <w:r>
              <w:rPr>
                <w:rStyle w:val="None"/>
                <w:spacing w:val="21"/>
                <w:sz w:val="12"/>
                <w:szCs w:val="12"/>
                <w:shd w:val="nil" w:color="auto" w:fill="auto"/>
                <w:rtl w:val="0"/>
                <w:lang w:val="en-US"/>
              </w:rPr>
              <w:t xml:space="preserve"> </w:t>
            </w:r>
            <w:r>
              <w:rPr>
                <w:rStyle w:val="None"/>
                <w:sz w:val="12"/>
                <w:szCs w:val="12"/>
                <w:shd w:val="nil" w:color="auto" w:fill="auto"/>
                <w:rtl w:val="0"/>
                <w:lang w:val="en-US"/>
              </w:rPr>
              <w:t>Marg,</w:t>
            </w:r>
            <w:r>
              <w:rPr>
                <w:rStyle w:val="None"/>
                <w:spacing w:val="22"/>
                <w:sz w:val="12"/>
                <w:szCs w:val="12"/>
                <w:shd w:val="nil" w:color="auto" w:fill="auto"/>
                <w:rtl w:val="0"/>
                <w:lang w:val="en-US"/>
              </w:rPr>
              <w:t xml:space="preserve"> </w:t>
            </w:r>
            <w:r>
              <w:rPr>
                <w:rStyle w:val="None"/>
                <w:sz w:val="12"/>
                <w:szCs w:val="12"/>
                <w:shd w:val="nil" w:color="auto" w:fill="auto"/>
                <w:rtl w:val="0"/>
                <w:lang w:val="en-US"/>
              </w:rPr>
              <w:t>Vikhroli</w:t>
            </w:r>
            <w:r>
              <w:rPr>
                <w:rStyle w:val="None"/>
                <w:spacing w:val="19"/>
                <w:sz w:val="12"/>
                <w:szCs w:val="12"/>
                <w:shd w:val="nil" w:color="auto" w:fill="auto"/>
                <w:rtl w:val="0"/>
                <w:lang w:val="en-US"/>
              </w:rPr>
              <w:t xml:space="preserve"> </w:t>
            </w:r>
            <w:r>
              <w:rPr>
                <w:rStyle w:val="None"/>
                <w:sz w:val="12"/>
                <w:szCs w:val="12"/>
                <w:shd w:val="nil" w:color="auto" w:fill="auto"/>
                <w:rtl w:val="0"/>
                <w:lang w:val="en-US"/>
              </w:rPr>
              <w:t>(West),</w:t>
            </w:r>
            <w:r>
              <w:rPr>
                <w:rStyle w:val="None"/>
                <w:spacing w:val="19"/>
                <w:sz w:val="12"/>
                <w:szCs w:val="12"/>
                <w:shd w:val="nil" w:color="auto" w:fill="auto"/>
                <w:rtl w:val="0"/>
                <w:lang w:val="en-US"/>
              </w:rPr>
              <w:t xml:space="preserve"> </w:t>
            </w:r>
            <w:r>
              <w:rPr>
                <w:rStyle w:val="None"/>
                <w:sz w:val="12"/>
                <w:szCs w:val="12"/>
                <w:shd w:val="nil" w:color="auto" w:fill="auto"/>
                <w:rtl w:val="0"/>
                <w:lang w:val="en-US"/>
              </w:rPr>
              <w:t>Mumbai</w:t>
            </w:r>
            <w:r>
              <w:rPr>
                <w:rStyle w:val="None"/>
                <w:spacing w:val="21"/>
                <w:sz w:val="12"/>
                <w:szCs w:val="12"/>
                <w:shd w:val="nil" w:color="auto" w:fill="auto"/>
                <w:rtl w:val="0"/>
                <w:lang w:val="en-US"/>
              </w:rPr>
              <w:t xml:space="preserve"> </w:t>
            </w:r>
            <w:r>
              <w:rPr>
                <w:rStyle w:val="None"/>
                <w:sz w:val="12"/>
                <w:szCs w:val="12"/>
                <w:shd w:val="nil" w:color="auto" w:fill="auto"/>
                <w:rtl w:val="0"/>
                <w:lang w:val="en-US"/>
              </w:rPr>
              <w:t>400083,</w:t>
            </w:r>
            <w:r>
              <w:rPr>
                <w:rStyle w:val="None"/>
                <w:spacing w:val="40"/>
                <w:sz w:val="12"/>
                <w:szCs w:val="12"/>
                <w:shd w:val="nil" w:color="auto" w:fill="auto"/>
                <w:rtl w:val="0"/>
                <w:lang w:val="en-US"/>
              </w:rPr>
              <w:t xml:space="preserve"> </w:t>
            </w:r>
            <w:r>
              <w:rPr>
                <w:rStyle w:val="None"/>
                <w:sz w:val="12"/>
                <w:szCs w:val="12"/>
                <w:shd w:val="nil" w:color="auto" w:fill="auto"/>
                <w:rtl w:val="0"/>
                <w:lang w:val="en-US"/>
              </w:rPr>
              <w:t>(Maharashtra),</w:t>
            </w:r>
            <w:r>
              <w:rPr>
                <w:rStyle w:val="None"/>
                <w:spacing w:val="-7"/>
                <w:sz w:val="12"/>
                <w:szCs w:val="12"/>
                <w:shd w:val="nil" w:color="auto" w:fill="auto"/>
                <w:rtl w:val="0"/>
                <w:lang w:val="en-US"/>
              </w:rPr>
              <w:t xml:space="preserve"> </w:t>
            </w:r>
            <w:r>
              <w:rPr>
                <w:rStyle w:val="None"/>
                <w:sz w:val="12"/>
                <w:szCs w:val="12"/>
                <w:shd w:val="nil" w:color="auto" w:fill="auto"/>
                <w:rtl w:val="0"/>
                <w:lang w:val="en-US"/>
              </w:rPr>
              <w:t>India</w:t>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Tel: +91 46863 2657649</w:t>
            </w:r>
            <w:r>
              <w:rPr>
                <w:rStyle w:val="None"/>
                <w:sz w:val="12"/>
                <w:szCs w:val="12"/>
                <w:shd w:val="nil" w:color="auto" w:fill="auto"/>
                <w:rtl w:val="0"/>
                <w:lang w:val="en-US"/>
              </w:rPr>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 karina.montgomery@evans-mercer.com</w:t>
            </w:r>
            <w:r>
              <w:rPr>
                <w:rStyle w:val="None"/>
                <w:b w:val="1"/>
                <w:bCs w:val="1"/>
                <w:spacing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www.in.mpms.mufg.com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 grievance e-mail: karina.montgomery@evans-mercer.com</w:t>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Shanti</w:t>
            </w:r>
            <w:r>
              <w:rPr>
                <w:rStyle w:val="None"/>
                <w:spacing w:val="-1"/>
                <w:sz w:val="12"/>
                <w:szCs w:val="12"/>
                <w:shd w:val="nil" w:color="auto" w:fill="auto"/>
                <w:rtl w:val="0"/>
                <w:lang w:val="en-US"/>
              </w:rPr>
              <w:t xml:space="preserve"> </w:t>
            </w:r>
            <w:r>
              <w:rPr>
                <w:rStyle w:val="Hyperlink.3"/>
                <w:spacing w:val="-2"/>
                <w:sz w:val="12"/>
                <w:szCs w:val="12"/>
                <w:shd w:val="nil" w:color="auto" w:fill="auto"/>
                <w:rtl w:val="0"/>
                <w:lang w:val="en-US"/>
              </w:rPr>
              <w:t>Gopalkrishnan</w:t>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INR000004058</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Anchor</w:t>
      </w:r>
      <w:r>
        <w:rPr>
          <w:rStyle w:val="None"/>
          <w:i w:val="1"/>
          <w:iCs w:val="1"/>
          <w:spacing w:val="-3"/>
          <w:sz w:val="10"/>
          <w:szCs w:val="10"/>
          <w:vertAlign w:val="baseline"/>
          <w:rtl w:val="0"/>
        </w:rPr>
        <w:t xml:space="preserve"> </w:t>
      </w:r>
      <w:r>
        <w:rPr>
          <w:rStyle w:val="None"/>
          <w:i w:val="1"/>
          <w:iCs w:val="1"/>
          <w:sz w:val="10"/>
          <w:szCs w:val="10"/>
          <w:vertAlign w:val="baseline"/>
          <w:rtl w:val="0"/>
        </w:rPr>
        <w:t>Investors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t>
      </w:r>
      <w:r>
        <w:rPr>
          <w:rStyle w:val="None"/>
          <w:i w:val="1"/>
          <w:iCs w:val="1"/>
          <w:sz w:val="20"/>
          <w:szCs w:val="20"/>
          <w:rtl w:val="1"/>
          <w:lang w:val="ar-SA" w:bidi="ar-SA"/>
        </w:rPr>
        <w:t>“</w:t>
      </w:r>
      <w:r>
        <w:rPr>
          <w:rStyle w:val="None"/>
          <w:i w:val="1"/>
          <w:iCs w:val="1"/>
          <w:sz w:val="20"/>
          <w:szCs w:val="20"/>
          <w:rtl w:val="0"/>
          <w:lang w:val="en-US"/>
        </w:rPr>
        <w:t>we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rPr>
        <w:t>us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our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Company</w:t>
      </w:r>
      <w:r>
        <w:rPr>
          <w:rStyle w:val="None"/>
          <w:i w:val="1"/>
          <w:iCs w:val="1"/>
          <w:sz w:val="20"/>
          <w:szCs w:val="20"/>
          <w:rtl w:val="0"/>
        </w:rPr>
        <w:t>”</w:t>
      </w:r>
      <w:r>
        <w:rPr>
          <w:rStyle w:val="None"/>
          <w:i w:val="1"/>
          <w:iCs w:val="1"/>
          <w:sz w:val="20"/>
          <w:szCs w:val="20"/>
          <w:rtl w:val="0"/>
          <w:lang w:val="en-US"/>
        </w:rPr>
        <w:t xml:space="preserve">, and </w:t>
      </w:r>
      <w:r>
        <w:rPr>
          <w:rStyle w:val="None"/>
          <w:i w:val="1"/>
          <w:iCs w:val="1"/>
          <w:sz w:val="20"/>
          <w:szCs w:val="20"/>
          <w:rtl w:val="1"/>
          <w:lang w:val="ar-SA" w:bidi="ar-SA"/>
        </w:rPr>
        <w:t>“</w:t>
      </w:r>
      <w:r>
        <w:rPr>
          <w:rStyle w:val="None"/>
          <w:i w:val="1"/>
          <w:iCs w:val="1"/>
          <w:sz w:val="20"/>
          <w:szCs w:val="20"/>
          <w:rtl w:val="0"/>
          <w:lang w:val="en-US"/>
        </w:rPr>
        <w:t>our Company</w:t>
      </w:r>
      <w:r>
        <w:rPr>
          <w:rStyle w:val="None"/>
          <w:i w:val="1"/>
          <w:iCs w:val="1"/>
          <w:sz w:val="20"/>
          <w:szCs w:val="20"/>
          <w:rtl w:val="0"/>
        </w:rPr>
        <w:t>”</w:t>
      </w:r>
      <w:r>
        <w:rPr>
          <w:rStyle w:val="None"/>
          <w:i w:val="1"/>
          <w:iCs w:val="1"/>
          <w:sz w:val="20"/>
          <w:szCs w:val="20"/>
          <w:rtl w:val="0"/>
          <w:lang w:val="en-US"/>
        </w:rPr>
        <w:t>, are references</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KSH</w:t>
      </w:r>
      <w:r>
        <w:rPr>
          <w:rStyle w:val="None"/>
          <w:i w:val="1"/>
          <w:iCs w:val="1"/>
          <w:spacing w:val="-7"/>
          <w:sz w:val="20"/>
          <w:szCs w:val="20"/>
          <w:rtl w:val="0"/>
        </w:rPr>
        <w:t xml:space="preserve"> </w:t>
      </w:r>
      <w:r>
        <w:rPr>
          <w:rStyle w:val="None"/>
          <w:i w:val="1"/>
          <w:iCs w:val="1"/>
          <w:sz w:val="20"/>
          <w:szCs w:val="20"/>
          <w:rtl w:val="0"/>
          <w:lang w:val="fr-FR"/>
        </w:rPr>
        <w:t>International</w:t>
      </w:r>
      <w:r>
        <w:rPr>
          <w:rStyle w:val="None"/>
          <w:i w:val="1"/>
          <w:iCs w:val="1"/>
          <w:spacing w:val="-7"/>
          <w:sz w:val="20"/>
          <w:szCs w:val="20"/>
          <w:rtl w:val="0"/>
        </w:rPr>
        <w:t xml:space="preserve"> </w:t>
      </w:r>
      <w:r>
        <w:rPr>
          <w:rStyle w:val="None"/>
          <w:i w:val="1"/>
          <w:iCs w:val="1"/>
          <w:sz w:val="20"/>
          <w:szCs w:val="20"/>
          <w:rtl w:val="0"/>
          <w:lang w:val="en-US"/>
        </w:rPr>
        <w:t>Limited,</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incorporated</w:t>
      </w:r>
      <w:r>
        <w:rPr>
          <w:rStyle w:val="None"/>
          <w:i w:val="1"/>
          <w:iCs w:val="1"/>
          <w:spacing w:val="-5"/>
          <w:sz w:val="20"/>
          <w:szCs w:val="20"/>
          <w:rtl w:val="0"/>
        </w:rPr>
        <w:t xml:space="preserve"> </w:t>
      </w:r>
      <w:r>
        <w:rPr>
          <w:rStyle w:val="None"/>
          <w:i w:val="1"/>
          <w:iCs w:val="1"/>
          <w:sz w:val="20"/>
          <w:szCs w:val="20"/>
          <w:rtl w:val="0"/>
        </w:rPr>
        <w:t>on</w:t>
      </w:r>
      <w:r>
        <w:rPr>
          <w:rStyle w:val="None"/>
          <w:i w:val="1"/>
          <w:iCs w:val="1"/>
          <w:spacing w:val="-7"/>
          <w:sz w:val="20"/>
          <w:szCs w:val="20"/>
          <w:rtl w:val="0"/>
        </w:rPr>
        <w:t xml:space="preserve"> </w:t>
      </w:r>
      <w:r>
        <w:rPr>
          <w:rStyle w:val="None"/>
          <w:i w:val="1"/>
          <w:iCs w:val="1"/>
          <w:sz w:val="20"/>
          <w:szCs w:val="20"/>
          <w:rtl w:val="0"/>
          <w:lang w:val="en-US"/>
        </w:rPr>
        <w:t>July</w:t>
      </w:r>
      <w:r>
        <w:rPr>
          <w:rStyle w:val="None"/>
          <w:i w:val="1"/>
          <w:iCs w:val="1"/>
          <w:spacing w:val="-9"/>
          <w:sz w:val="20"/>
          <w:szCs w:val="20"/>
          <w:rtl w:val="0"/>
        </w:rPr>
        <w:t xml:space="preserve"> </w:t>
      </w:r>
      <w:r>
        <w:rPr>
          <w:rStyle w:val="None"/>
          <w:i w:val="1"/>
          <w:iCs w:val="1"/>
          <w:sz w:val="20"/>
          <w:szCs w:val="20"/>
          <w:rtl w:val="0"/>
          <w:lang w:val="ru-RU"/>
        </w:rPr>
        <w:t>30,</w:t>
      </w:r>
      <w:r>
        <w:rPr>
          <w:rStyle w:val="None"/>
          <w:i w:val="1"/>
          <w:iCs w:val="1"/>
          <w:spacing w:val="-9"/>
          <w:sz w:val="20"/>
          <w:szCs w:val="20"/>
          <w:rtl w:val="0"/>
        </w:rPr>
        <w:t xml:space="preserve"> </w:t>
      </w:r>
      <w:r>
        <w:rPr>
          <w:rStyle w:val="None"/>
          <w:i w:val="1"/>
          <w:iCs w:val="1"/>
          <w:sz w:val="20"/>
          <w:szCs w:val="20"/>
          <w:rtl w:val="0"/>
        </w:rPr>
        <w:t>1979</w:t>
      </w:r>
      <w:r>
        <w:rPr>
          <w:rStyle w:val="None"/>
          <w:i w:val="1"/>
          <w:iCs w:val="1"/>
          <w:spacing w:val="-7"/>
          <w:sz w:val="20"/>
          <w:szCs w:val="20"/>
          <w:rtl w:val="0"/>
        </w:rPr>
        <w:t xml:space="preserve"> </w:t>
      </w:r>
      <w:r>
        <w:rPr>
          <w:rStyle w:val="None"/>
          <w:i w:val="1"/>
          <w:iCs w:val="1"/>
          <w:sz w:val="20"/>
          <w:szCs w:val="20"/>
          <w:rtl w:val="0"/>
          <w:lang w:val="de-DE"/>
        </w:rPr>
        <w:t>under</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Companies</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rPr>
        <w:t>1956</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 xml:space="preserve">having its Registered Office at 11/3, 11/4 and 11/5, Village Birdewadi, Chakan Taluka - Khed, Pune </w:t>
      </w:r>
      <w:r>
        <w:rPr>
          <w:rStyle w:val="None"/>
          <w:i w:val="1"/>
          <w:iCs w:val="1"/>
          <w:sz w:val="20"/>
          <w:szCs w:val="20"/>
          <w:rtl w:val="0"/>
        </w:rPr>
        <w:t xml:space="preserve">– </w:t>
      </w:r>
      <w:r>
        <w:rPr>
          <w:rStyle w:val="None"/>
          <w:i w:val="1"/>
          <w:iCs w:val="1"/>
          <w:sz w:val="20"/>
          <w:szCs w:val="20"/>
          <w:rtl w:val="0"/>
          <w:lang w:val="nl-NL"/>
        </w:rPr>
        <w:t>410 501, Maharashtra, India and</w:t>
      </w:r>
      <w:r>
        <w:rPr>
          <w:rStyle w:val="None"/>
          <w:i w:val="1"/>
          <w:iCs w:val="1"/>
          <w:spacing w:val="-2"/>
          <w:sz w:val="20"/>
          <w:szCs w:val="20"/>
          <w:rtl w:val="0"/>
        </w:rPr>
        <w:t xml:space="preserve"> </w:t>
      </w:r>
      <w:r>
        <w:rPr>
          <w:rStyle w:val="None"/>
          <w:i w:val="1"/>
          <w:iCs w:val="1"/>
          <w:sz w:val="20"/>
          <w:szCs w:val="20"/>
          <w:rtl w:val="0"/>
          <w:lang w:val="en-US"/>
        </w:rPr>
        <w:t>its</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3"/>
          <w:sz w:val="20"/>
          <w:szCs w:val="20"/>
          <w:rtl w:val="0"/>
        </w:rPr>
        <w:t xml:space="preserve"> </w:t>
      </w:r>
      <w:r>
        <w:rPr>
          <w:rStyle w:val="None"/>
          <w:i w:val="1"/>
          <w:iCs w:val="1"/>
          <w:sz w:val="20"/>
          <w:szCs w:val="20"/>
          <w:rtl w:val="0"/>
          <w:lang w:val="en-US"/>
        </w:rPr>
        <w:t>Office</w:t>
      </w:r>
      <w:r>
        <w:rPr>
          <w:rStyle w:val="None"/>
          <w:i w:val="1"/>
          <w:iCs w:val="1"/>
          <w:spacing w:val="-1"/>
          <w:sz w:val="20"/>
          <w:szCs w:val="20"/>
          <w:rtl w:val="0"/>
        </w:rPr>
        <w:t xml:space="preserve"> </w:t>
      </w:r>
      <w:r>
        <w:rPr>
          <w:rStyle w:val="None"/>
          <w:i w:val="1"/>
          <w:iCs w:val="1"/>
          <w:sz w:val="20"/>
          <w:szCs w:val="20"/>
          <w:rtl w:val="0"/>
        </w:rPr>
        <w:t>at</w:t>
      </w:r>
      <w:r>
        <w:rPr>
          <w:rStyle w:val="None"/>
          <w:i w:val="1"/>
          <w:iCs w:val="1"/>
          <w:spacing w:val="-2"/>
          <w:sz w:val="20"/>
          <w:szCs w:val="20"/>
          <w:rtl w:val="0"/>
        </w:rPr>
        <w:t xml:space="preserve"> </w:t>
      </w:r>
      <w:r>
        <w:rPr>
          <w:rStyle w:val="None"/>
          <w:i w:val="1"/>
          <w:iCs w:val="1"/>
          <w:sz w:val="20"/>
          <w:szCs w:val="20"/>
          <w:rtl w:val="0"/>
        </w:rPr>
        <w:t>201,</w:t>
      </w:r>
      <w:r>
        <w:rPr>
          <w:rStyle w:val="None"/>
          <w:i w:val="1"/>
          <w:iCs w:val="1"/>
          <w:spacing w:val="-3"/>
          <w:sz w:val="20"/>
          <w:szCs w:val="20"/>
          <w:rtl w:val="0"/>
        </w:rPr>
        <w:t xml:space="preserve"> </w:t>
      </w:r>
      <w:r>
        <w:rPr>
          <w:rStyle w:val="None"/>
          <w:i w:val="1"/>
          <w:iCs w:val="1"/>
          <w:sz w:val="20"/>
          <w:szCs w:val="20"/>
          <w:rtl w:val="0"/>
          <w:lang w:val="en-US"/>
        </w:rPr>
        <w:t>Tower</w:t>
      </w:r>
      <w:r>
        <w:rPr>
          <w:rStyle w:val="None"/>
          <w:i w:val="1"/>
          <w:iCs w:val="1"/>
          <w:spacing w:val="-5"/>
          <w:sz w:val="20"/>
          <w:szCs w:val="20"/>
          <w:rtl w:val="0"/>
        </w:rPr>
        <w:t xml:space="preserve"> </w:t>
      </w:r>
      <w:r>
        <w:rPr>
          <w:rStyle w:val="None"/>
          <w:i w:val="1"/>
          <w:iCs w:val="1"/>
          <w:sz w:val="20"/>
          <w:szCs w:val="20"/>
          <w:rtl w:val="0"/>
        </w:rPr>
        <w:t>2,</w:t>
      </w:r>
      <w:r>
        <w:rPr>
          <w:rStyle w:val="None"/>
          <w:i w:val="1"/>
          <w:iCs w:val="1"/>
          <w:spacing w:val="-3"/>
          <w:sz w:val="20"/>
          <w:szCs w:val="20"/>
          <w:rtl w:val="0"/>
        </w:rPr>
        <w:t xml:space="preserve"> </w:t>
      </w:r>
      <w:r>
        <w:rPr>
          <w:rStyle w:val="None"/>
          <w:i w:val="1"/>
          <w:iCs w:val="1"/>
          <w:sz w:val="20"/>
          <w:szCs w:val="20"/>
          <w:rtl w:val="0"/>
          <w:lang w:val="en-US"/>
        </w:rPr>
        <w:t>Montreal</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2"/>
          <w:sz w:val="20"/>
          <w:szCs w:val="20"/>
          <w:rtl w:val="0"/>
        </w:rPr>
        <w:t xml:space="preserve"> </w:t>
      </w:r>
      <w:r>
        <w:rPr>
          <w:rStyle w:val="None"/>
          <w:i w:val="1"/>
          <w:iCs w:val="1"/>
          <w:sz w:val="20"/>
          <w:szCs w:val="20"/>
          <w:rtl w:val="0"/>
          <w:lang w:val="fr-FR"/>
        </w:rPr>
        <w:t>Centre,</w:t>
      </w:r>
      <w:r>
        <w:rPr>
          <w:rStyle w:val="None"/>
          <w:i w:val="1"/>
          <w:iCs w:val="1"/>
          <w:spacing w:val="-3"/>
          <w:sz w:val="20"/>
          <w:szCs w:val="20"/>
          <w:rtl w:val="0"/>
        </w:rPr>
        <w:t xml:space="preserve"> </w:t>
      </w:r>
      <w:r>
        <w:rPr>
          <w:rStyle w:val="None"/>
          <w:i w:val="1"/>
          <w:iCs w:val="1"/>
          <w:sz w:val="20"/>
          <w:szCs w:val="20"/>
          <w:rtl w:val="0"/>
          <w:lang w:val="en-US"/>
        </w:rPr>
        <w:t>Off</w:t>
      </w:r>
      <w:r>
        <w:rPr>
          <w:rStyle w:val="None"/>
          <w:i w:val="1"/>
          <w:iCs w:val="1"/>
          <w:spacing w:val="-5"/>
          <w:sz w:val="20"/>
          <w:szCs w:val="20"/>
          <w:rtl w:val="0"/>
        </w:rPr>
        <w:t xml:space="preserve"> </w:t>
      </w:r>
      <w:r>
        <w:rPr>
          <w:rStyle w:val="None"/>
          <w:i w:val="1"/>
          <w:iCs w:val="1"/>
          <w:sz w:val="20"/>
          <w:szCs w:val="20"/>
          <w:rtl w:val="0"/>
        </w:rPr>
        <w:t>Pallod</w:t>
      </w:r>
      <w:r>
        <w:rPr>
          <w:rStyle w:val="None"/>
          <w:i w:val="1"/>
          <w:iCs w:val="1"/>
          <w:spacing w:val="-2"/>
          <w:sz w:val="20"/>
          <w:szCs w:val="20"/>
          <w:rtl w:val="0"/>
        </w:rPr>
        <w:t xml:space="preserve"> </w:t>
      </w:r>
      <w:r>
        <w:rPr>
          <w:rStyle w:val="None"/>
          <w:i w:val="1"/>
          <w:iCs w:val="1"/>
          <w:sz w:val="20"/>
          <w:szCs w:val="20"/>
          <w:rtl w:val="0"/>
          <w:lang w:val="en-US"/>
        </w:rPr>
        <w:t>Farms,</w:t>
      </w:r>
      <w:r>
        <w:rPr>
          <w:rStyle w:val="None"/>
          <w:i w:val="1"/>
          <w:iCs w:val="1"/>
          <w:spacing w:val="-3"/>
          <w:sz w:val="20"/>
          <w:szCs w:val="20"/>
          <w:rtl w:val="0"/>
        </w:rPr>
        <w:t xml:space="preserve"> </w:t>
      </w:r>
      <w:r>
        <w:rPr>
          <w:rStyle w:val="None"/>
          <w:i w:val="1"/>
          <w:iCs w:val="1"/>
          <w:sz w:val="20"/>
          <w:szCs w:val="20"/>
          <w:rtl w:val="0"/>
          <w:lang w:val="da-DK"/>
        </w:rPr>
        <w:t>Baner,</w:t>
      </w:r>
      <w:r>
        <w:rPr>
          <w:rStyle w:val="None"/>
          <w:i w:val="1"/>
          <w:iCs w:val="1"/>
          <w:spacing w:val="-3"/>
          <w:sz w:val="20"/>
          <w:szCs w:val="20"/>
          <w:rtl w:val="0"/>
        </w:rPr>
        <w:t xml:space="preserve"> </w:t>
      </w:r>
      <w:r>
        <w:rPr>
          <w:rStyle w:val="None"/>
          <w:i w:val="1"/>
          <w:iCs w:val="1"/>
          <w:sz w:val="20"/>
          <w:szCs w:val="20"/>
          <w:rtl w:val="0"/>
          <w:lang w:val="fr-FR"/>
        </w:rPr>
        <w:t xml:space="preserve">Pune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411</w:t>
      </w:r>
      <w:r>
        <w:rPr>
          <w:rStyle w:val="None"/>
          <w:i w:val="1"/>
          <w:iCs w:val="1"/>
          <w:spacing w:val="-5"/>
          <w:sz w:val="20"/>
          <w:szCs w:val="20"/>
          <w:rtl w:val="0"/>
        </w:rPr>
        <w:t xml:space="preserve"> </w:t>
      </w:r>
      <w:r>
        <w:rPr>
          <w:rStyle w:val="None"/>
          <w:i w:val="1"/>
          <w:iCs w:val="1"/>
          <w:sz w:val="20"/>
          <w:szCs w:val="20"/>
          <w:rtl w:val="0"/>
        </w:rPr>
        <w:t>045,</w:t>
      </w:r>
      <w:r>
        <w:rPr>
          <w:rStyle w:val="None"/>
          <w:i w:val="1"/>
          <w:iCs w:val="1"/>
          <w:spacing w:val="-3"/>
          <w:sz w:val="20"/>
          <w:szCs w:val="20"/>
          <w:rtl w:val="0"/>
        </w:rPr>
        <w:t xml:space="preserve"> </w:t>
      </w:r>
      <w:r>
        <w:rPr>
          <w:rStyle w:val="None"/>
          <w:i w:val="1"/>
          <w:iCs w:val="1"/>
          <w:sz w:val="20"/>
          <w:szCs w:val="20"/>
          <w:rtl w:val="0"/>
          <w:lang w:val="nl-NL"/>
        </w:rPr>
        <w:t xml:space="preserve">Maharashtra, </w:t>
      </w:r>
      <w:r>
        <w:rPr>
          <w:rStyle w:val="None"/>
          <w:i w:val="1"/>
          <w:iCs w:val="1"/>
          <w:spacing w:val="-1"/>
          <w:sz w:val="20"/>
          <w:szCs w:val="20"/>
          <w:rtl w:val="0"/>
          <w:lang w:val="it-IT"/>
        </w:rPr>
        <w:t>India.</w:t>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 the foregoing, terms in “Main Provisions of the Articles of Association”, “Statement of Special Tax Benefits”, “Industry Overview”, “Key Regulations and Policies in India”, “History and Certain Corporate Matters”, “Basis for the Offer Price”, “Williams-Castaneda”, “Financial Information” and “Outstanding Litigation and Material Developments” on pages 441, 134, 137, 238, 243, 124, 438, 280 and 388, respectively, will have the meaning ascribed to such terms in those respective sections.</w:t>
      </w:r>
      <w:r>
        <w:rPr>
          <w:rStyle w:val="None"/>
          <w:i w:val="1"/>
          <w:iCs w:val="1"/>
          <w:spacing w:val="-7"/>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1"/>
          <w:lang w:val="ar-SA" w:bidi="ar-SA"/>
        </w:rPr>
      </w:r>
      <w:r>
        <w:rPr>
          <w:rStyle w:val="None"/>
          <w:i w:val="1"/>
          <w:iCs w:val="1"/>
          <w:sz w:val="20"/>
          <w:szCs w:val="20"/>
          <w:rtl w:val="0"/>
          <w:lang w:val="de-DE"/>
        </w:rPr>
      </w:r>
      <w:r>
        <w:rPr>
          <w:rStyle w:val="None"/>
          <w:i w:val="1"/>
          <w:iCs w:val="1"/>
          <w:spacing w:val="-7"/>
          <w:sz w:val="20"/>
          <w:szCs w:val="20"/>
          <w:rtl w:val="0"/>
        </w:rPr>
      </w:r>
      <w:r>
        <w:rPr>
          <w:rStyle w:val="None"/>
          <w:i w:val="1"/>
          <w:iCs w:val="1"/>
          <w:sz w:val="20"/>
          <w:szCs w:val="20"/>
          <w:rtl w:val="0"/>
          <w:lang w:val="fr-FR"/>
        </w:rPr>
      </w:r>
      <w:r>
        <w:rPr>
          <w:rStyle w:val="None"/>
          <w:i w:val="1"/>
          <w:iCs w:val="1"/>
          <w:spacing w:val="-10"/>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fr-FR"/>
        </w:rPr>
      </w:r>
      <w:r>
        <w:rPr>
          <w:rStyle w:val="None"/>
          <w:i w:val="1"/>
          <w:iCs w:val="1"/>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it-IT"/>
        </w:rPr>
      </w:r>
      <w:r>
        <w:rPr>
          <w:rStyle w:val="None"/>
          <w:i w:val="1"/>
          <w:iCs w:val="1"/>
          <w:spacing w:val="-9"/>
          <w:sz w:val="20"/>
          <w:szCs w:val="20"/>
          <w:rtl w:val="0"/>
        </w:rPr>
      </w:r>
      <w:r>
        <w:rPr>
          <w:rStyle w:val="None"/>
          <w:i w:val="1"/>
          <w:iCs w:val="1"/>
          <w:sz w:val="20"/>
          <w:szCs w:val="20"/>
          <w:rtl w:val="0"/>
          <w:lang w:val="de-DE"/>
        </w:rPr>
      </w:r>
      <w:r>
        <w:rPr>
          <w:rStyle w:val="None"/>
          <w:i w:val="1"/>
          <w:iCs w:val="1"/>
          <w:spacing w:val="-9"/>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nl-NL"/>
        </w:rPr>
      </w:r>
      <w:r>
        <w:rPr>
          <w:rStyle w:val="None"/>
          <w:i w:val="1"/>
          <w:iCs w:val="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1"/>
          <w:lang w:val="ar-SA" w:bidi="ar-SA"/>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it-IT"/>
        </w:rPr>
      </w:r>
      <w:r>
        <w:rPr>
          <w:rStyle w:val="None"/>
          <w:i w:val="1"/>
          <w:iCs w:val="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fr-FR"/>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it-IT"/>
        </w:rPr>
      </w:r>
      <w:r>
        <w:rPr>
          <w:rStyle w:val="None"/>
          <w:i w:val="1"/>
          <w:iCs w:val="1"/>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1"/>
          <w:lang w:val="ar-SA" w:bidi="ar-SA"/>
        </w:rPr>
      </w:r>
      <w:r>
        <w:rPr>
          <w:rStyle w:val="None"/>
          <w:i w:val="1"/>
          <w:iCs w:val="1"/>
          <w:sz w:val="20"/>
          <w:szCs w:val="20"/>
          <w:rtl w:val="0"/>
          <w:lang w:val="de-DE"/>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lang w:val="fr-FR"/>
        </w:rPr>
      </w:r>
      <w:r>
        <w:rPr>
          <w:rStyle w:val="None"/>
          <w:i w:val="1"/>
          <w:iCs w:val="1"/>
          <w:spacing w:val="-9"/>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 xml:space="preserve">KSH International Limited, a public limited company incorporated under the Companies Act, 1956, having its registered office at 11/3, 11/4 and 11/5, Village Birdewadi, Chakan Taluka - Khed, Pune </w:t>
            </w:r>
            <w:r>
              <w:rPr>
                <w:rStyle w:val="None"/>
                <w:sz w:val="18"/>
                <w:szCs w:val="18"/>
                <w:shd w:val="nil" w:color="auto" w:fill="auto"/>
                <w:rtl w:val="0"/>
                <w:lang w:val="en-US"/>
              </w:rPr>
              <w:t xml:space="preserve">– </w:t>
            </w:r>
            <w:r>
              <w:rPr>
                <w:rStyle w:val="None"/>
                <w:sz w:val="18"/>
                <w:szCs w:val="18"/>
                <w:shd w:val="nil" w:color="auto" w:fill="auto"/>
                <w:rtl w:val="0"/>
                <w:lang w:val="en-US"/>
              </w:rPr>
              <w:t>410 501, Maharashtra, 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AoA/Articles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Kirtane</w:t>
            </w:r>
            <w:r>
              <w:rPr>
                <w:rStyle w:val="None"/>
                <w:spacing w:val="40"/>
                <w:sz w:val="18"/>
                <w:szCs w:val="18"/>
                <w:shd w:val="nil" w:color="auto" w:fill="auto"/>
                <w:rtl w:val="0"/>
                <w:lang w:val="en-US"/>
              </w:rPr>
              <w:t xml:space="preserve"> </w:t>
            </w:r>
            <w:r>
              <w:rPr>
                <w:rStyle w:val="None"/>
                <w:sz w:val="18"/>
                <w:szCs w:val="18"/>
                <w:shd w:val="nil" w:color="auto" w:fill="auto"/>
                <w:rtl w:val="0"/>
                <w:lang w:val="en-US"/>
              </w:rPr>
              <w:t>&amp;</w:t>
            </w:r>
            <w:r>
              <w:rPr>
                <w:rStyle w:val="None"/>
                <w:spacing w:val="40"/>
                <w:sz w:val="18"/>
                <w:szCs w:val="18"/>
                <w:shd w:val="nil" w:color="auto" w:fill="auto"/>
                <w:rtl w:val="0"/>
                <w:lang w:val="en-US"/>
              </w:rPr>
              <w:t xml:space="preserve"> </w:t>
            </w:r>
            <w:r>
              <w:rPr>
                <w:rStyle w:val="None"/>
                <w:sz w:val="18"/>
                <w:szCs w:val="18"/>
                <w:shd w:val="nil" w:color="auto" w:fill="auto"/>
                <w:rtl w:val="0"/>
                <w:lang w:val="en-US"/>
              </w:rPr>
              <w:t>Pandit</w:t>
            </w:r>
            <w:r>
              <w:rPr>
                <w:rStyle w:val="None"/>
                <w:spacing w:val="40"/>
                <w:sz w:val="18"/>
                <w:szCs w:val="18"/>
                <w:shd w:val="nil" w:color="auto" w:fill="auto"/>
                <w:rtl w:val="0"/>
                <w:lang w:val="en-US"/>
              </w:rPr>
              <w:t xml:space="preserve"> </w:t>
            </w:r>
            <w:r>
              <w:rPr>
                <w:rStyle w:val="None"/>
                <w:sz w:val="18"/>
                <w:szCs w:val="18"/>
                <w:shd w:val="nil" w:color="auto" w:fill="auto"/>
                <w:rtl w:val="0"/>
                <w:lang w:val="en-US"/>
              </w:rPr>
              <w:t>LLP,</w:t>
            </w:r>
            <w:r>
              <w:rPr>
                <w:rStyle w:val="None"/>
                <w:spacing w:val="40"/>
                <w:sz w:val="18"/>
                <w:szCs w:val="18"/>
                <w:shd w:val="nil" w:color="auto" w:fill="auto"/>
                <w:rtl w:val="0"/>
                <w:lang w:val="en-US"/>
              </w:rPr>
              <w:t xml:space="preserve"> </w:t>
            </w:r>
            <w:r>
              <w:rPr>
                <w:rStyle w:val="None"/>
                <w:sz w:val="18"/>
                <w:szCs w:val="18"/>
                <w:shd w:val="nil" w:color="auto" w:fill="auto"/>
                <w:rtl w:val="0"/>
                <w:lang w:val="en-US"/>
              </w:rPr>
              <w:t>Chartered</w:t>
            </w:r>
            <w:r>
              <w:rPr>
                <w:rStyle w:val="None"/>
                <w:spacing w:val="40"/>
                <w:sz w:val="18"/>
                <w:szCs w:val="18"/>
                <w:shd w:val="nil" w:color="auto" w:fill="auto"/>
                <w:rtl w:val="0"/>
                <w:lang w:val="en-US"/>
              </w:rPr>
              <w:t xml:space="preserve"> </w:t>
            </w:r>
            <w:r>
              <w:rPr>
                <w:rStyle w:val="None"/>
                <w:spacing w:val="-2"/>
                <w:sz w:val="18"/>
                <w:szCs w:val="18"/>
                <w:shd w:val="nil" w:color="auto" w:fill="auto"/>
                <w:rtl w:val="0"/>
                <w:lang w:val="en-US"/>
              </w:rPr>
              <w:t>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₹5 for every one Equity Share of face value of ₹5 held by our Shareholders as on February 10, 2025. For further details, please see “Capital Structure – Warren Lin and Parker” on page 85</w:t>
            </w:r>
            <w:r>
              <w:rPr>
                <w:rStyle w:val="None"/>
                <w:sz w:val="18"/>
                <w:szCs w:val="18"/>
                <w:shd w:val="nil" w:color="auto" w:fill="auto"/>
                <w:rtl w:val="0"/>
                <w:lang w:val="en-US"/>
              </w:rPr>
            </w:r>
            <w:r>
              <w:rPr>
                <w:rStyle w:val="None"/>
                <w:rFonts w:ascii="Arial Unicode MS" w:cs="Arial Unicode MS" w:hAnsi="Arial Unicode MS" w:eastAsia="Arial Unicode MS" w:hint="default"/>
                <w:b w:val="0"/>
                <w:bCs w:val="0"/>
                <w:i w:val="0"/>
                <w:iCs w:val="0"/>
                <w:sz w:val="18"/>
                <w:szCs w:val="18"/>
                <w:shd w:val="nil" w:color="auto" w:fill="auto"/>
                <w:rtl w:val="0"/>
                <w:lang w:val="en-US"/>
              </w:rPr>
            </w:r>
            <w:r>
              <w:rPr>
                <w:rStyle w:val="None"/>
                <w:sz w:val="18"/>
                <w:szCs w:val="18"/>
                <w:shd w:val="nil" w:color="auto" w:fill="auto"/>
                <w:rtl w:val="0"/>
                <w:lang w:val="en-US"/>
              </w:rPr>
            </w:r>
            <w:r>
              <w:rPr>
                <w:rStyle w:val="None"/>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sz w:val="18"/>
                <w:szCs w:val="18"/>
                <w:shd w:val="nil" w:color="auto" w:fill="auto"/>
                <w:rtl w:val="0"/>
                <w:lang w:val="en-US"/>
              </w:rPr>
            </w:r>
            <w:r>
              <w:rPr>
                <w:rStyle w:val="None"/>
                <w:sz w:val="18"/>
                <w:szCs w:val="18"/>
                <w:shd w:val="nil" w:color="auto" w:fill="auto"/>
                <w:rtl w:val="0"/>
                <w:lang w:val="en-US"/>
              </w:rPr>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Market in India</w:t>
            </w:r>
            <w:r>
              <w:rPr>
                <w:rStyle w:val="None"/>
                <w:sz w:val="18"/>
                <w:szCs w:val="18"/>
                <w:shd w:val="nil" w:color="auto" w:fill="auto"/>
                <w:rtl w:val="0"/>
                <w:lang w:val="en-US"/>
              </w:rPr>
              <w:t xml:space="preserve">” </w:t>
            </w:r>
            <w:r>
              <w:rPr>
                <w:rStyle w:val="None"/>
                <w:sz w:val="18"/>
                <w:szCs w:val="18"/>
                <w:shd w:val="nil" w:color="auto" w:fill="auto"/>
                <w:rtl w:val="0"/>
                <w:lang w:val="en-US"/>
              </w:rPr>
              <w:t>dated November</w:t>
            </w:r>
            <w:r>
              <w:rPr>
                <w:rStyle w:val="None"/>
                <w:spacing w:val="-12"/>
                <w:sz w:val="18"/>
                <w:szCs w:val="18"/>
                <w:shd w:val="nil" w:color="auto" w:fill="auto"/>
                <w:rtl w:val="0"/>
                <w:lang w:val="en-US"/>
              </w:rPr>
              <w:t xml:space="preserve"> </w:t>
            </w:r>
            <w:r>
              <w:rPr>
                <w:rStyle w:val="None"/>
                <w:sz w:val="18"/>
                <w:szCs w:val="18"/>
                <w:shd w:val="nil" w:color="auto" w:fill="auto"/>
                <w:rtl w:val="0"/>
                <w:lang w:val="en-US"/>
              </w:rPr>
              <w:t>26,</w:t>
            </w:r>
            <w:r>
              <w:rPr>
                <w:rStyle w:val="None"/>
                <w:spacing w:val="-1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CARE</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Analytics</w:t>
            </w:r>
            <w:r>
              <w:rPr>
                <w:rStyle w:val="None"/>
                <w:spacing w:val="-12"/>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Advisory</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Private</w:t>
            </w:r>
            <w:r>
              <w:rPr>
                <w:rStyle w:val="None"/>
                <w:spacing w:val="-11"/>
                <w:sz w:val="18"/>
                <w:szCs w:val="18"/>
                <w:shd w:val="nil" w:color="auto" w:fill="auto"/>
                <w:rtl w:val="0"/>
                <w:lang w:val="en-US"/>
              </w:rPr>
              <w:t xml:space="preserve"> </w:t>
            </w:r>
            <w:r>
              <w:rPr>
                <w:rStyle w:val="None"/>
                <w:sz w:val="18"/>
                <w:szCs w:val="18"/>
                <w:shd w:val="nil" w:color="auto" w:fill="auto"/>
                <w:rtl w:val="0"/>
                <w:lang w:val="en-US"/>
              </w:rPr>
              <w:t>Limited</w:t>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paid for by our Company pursuant to an engagement letter dated December 2, 2024 entered into with CARE</w:t>
            </w:r>
            <w:r>
              <w:rPr>
                <w:rStyle w:val="None"/>
                <w:spacing w:val="-1"/>
                <w:sz w:val="18"/>
                <w:szCs w:val="18"/>
                <w:shd w:val="nil" w:color="auto" w:fill="auto"/>
                <w:rtl w:val="0"/>
                <w:lang w:val="en-US"/>
              </w:rPr>
              <w:t xml:space="preserve"> </w:t>
            </w:r>
            <w:r>
              <w:rPr>
                <w:rStyle w:val="None"/>
                <w:sz w:val="18"/>
                <w:szCs w:val="18"/>
                <w:shd w:val="nil" w:color="auto" w:fill="auto"/>
                <w:rtl w:val="0"/>
                <w:lang w:val="en-US"/>
              </w:rPr>
              <w:t>Analytics</w:t>
            </w:r>
            <w:r>
              <w:rPr>
                <w:rStyle w:val="None"/>
                <w:spacing w:val="-1"/>
                <w:sz w:val="18"/>
                <w:szCs w:val="18"/>
                <w:shd w:val="nil" w:color="auto" w:fill="auto"/>
                <w:rtl w:val="0"/>
                <w:lang w:val="en-US"/>
              </w:rPr>
              <w:t xml:space="preserve"> </w:t>
            </w:r>
            <w:r>
              <w:rPr>
                <w:rStyle w:val="None"/>
                <w:sz w:val="18"/>
                <w:szCs w:val="18"/>
                <w:shd w:val="nil" w:color="auto" w:fill="auto"/>
                <w:rtl w:val="0"/>
                <w:lang w:val="en-US"/>
              </w:rPr>
              <w:t>and Advisory Private</w:t>
            </w:r>
            <w:r>
              <w:rPr>
                <w:rStyle w:val="None"/>
                <w:spacing w:val="-1"/>
                <w:sz w:val="18"/>
                <w:szCs w:val="18"/>
                <w:shd w:val="nil" w:color="auto" w:fill="auto"/>
                <w:rtl w:val="0"/>
                <w:lang w:val="en-US"/>
              </w:rPr>
              <w:t xml:space="preserve"> </w:t>
            </w:r>
            <w:r>
              <w:rPr>
                <w:rStyle w:val="None"/>
                <w:sz w:val="18"/>
                <w:szCs w:val="18"/>
                <w:shd w:val="nil" w:color="auto" w:fill="auto"/>
                <w:rtl w:val="0"/>
                <w:lang w:val="en-US"/>
              </w:rPr>
              <w:t>Limited,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Offer.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https://kshinternational.com/investor-relations/industry-report/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Sandesh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Bhagwat.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Amod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Joshi.</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company secretary and compliance officer of our Company, being Sarthak Malvadkar.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of our company located at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201, Tower 2, Montreal Business Centre, Off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Pallod Farms, Baner,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411 045, Maharashtra,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Waterloo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2"/>
                <w:sz w:val="18"/>
                <w:szCs w:val="18"/>
                <w:shd w:val="nil" w:color="auto" w:fill="auto"/>
                <w:rtl w:val="0"/>
                <w:lang w:val="en-US"/>
              </w:rPr>
              <w:t xml:space="preserve"> Limited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Social Responsibility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KSH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Rajesh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Sangeeta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Rakhi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Branch</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Stein Martin and Padilla Limited, Fuentes-Brown Limited, KSH Infra Park 5 Private Limited, Fisher and Sons Limited, KSH Distriparks Private Limited, KSH Integrated Logistics Private Limited, Kushal Motors and Electricals Private Limited, Waterloo Industrial Park I Private Limited, Waterloo Industrial Park II Private Limited, Waterloo Industrial Park III Private Limited, Waterloo Industrial Park IV Private Limited, Waterloo Industrial Park V Private Limited, Waterloo Industrial Park VI Private Limited, Waterloo Industrial Park VIII Private Limited, Waterloo Industrial Park IX Private Limited, Waterloo Industrial Park IX B Private Limited, Waterloo Industrial Park IX A Private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 and Harrison Clark and Arnold Limited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Lalit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Muljibhai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Sarvaiya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Industry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CareEdge </w:t>
            </w:r>
            <w:r>
              <w:rPr>
                <w:rStyle w:val="None"/>
                <w:spacing w:val="-2"/>
                <w:sz w:val="18"/>
                <w:szCs w:val="18"/>
                <w:shd w:val="nil" w:color="auto" w:fill="auto"/>
                <w:rtl w:val="0"/>
                <w:lang w:val="en-US"/>
              </w:rPr>
              <w:t>Research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Analytics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Advisory Private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Limited</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 Company being, Rohit Kushal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Hegde.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Key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Managerial</w:t>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Copeland Ltd in terms of Regulation 2(1)(bb) of the SEBI ICDR Regulations and Section 2(51) of the Companies Act, 2013 and as further disclosed in “Our Management – Key Managerial Personnel and Senior Management” on page 266</w:t>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Company, namely Rajesh Kushal Hegde. For further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Non-</w:t>
            </w:r>
            <w:r>
              <w:rPr>
                <w:rStyle w:val="None"/>
                <w:spacing w:val="-2"/>
                <w:sz w:val="18"/>
                <w:szCs w:val="18"/>
                <w:shd w:val="nil" w:color="auto" w:fill="auto"/>
                <w:rtl w:val="0"/>
                <w:lang w:val="en-US"/>
              </w:rPr>
              <w:t>Executive</w:t>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Kushal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Pushpa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Dhaulagiri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 and entities, excluding our Snyder Wilson and Green in terms of Regulation 2(1)(pp) of the SEBI ICDR Regulations, as disclosed in “Our Promoters and Promoter Group” on page 269</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Kushal Subbayya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Hegde,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Pushpa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Kushal Hegde, Rajesh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Kushal Hegde,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Kushal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Rakhi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Shetty,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Dhaulagiri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Broad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Annapurna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Kanchenjunga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Waterloo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Park VI Private Limited</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Kushal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Pushpa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Rajesh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Hegde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2"/>
                <w:sz w:val="18"/>
                <w:szCs w:val="18"/>
                <w:shd w:val="nil" w:color="auto" w:fill="auto"/>
                <w:rtl w:val="0"/>
                <w:lang w:val="en-US"/>
              </w:rPr>
              <w:t xml:space="preserve"> Hegde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Dhaulagiri</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 Annapurna Family Trust, and Kanchenjunga Family Trust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Rajesh</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Rajesh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Hegde,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Rakhi Girija Shetty, her spouse (if any), her children, lineal descendants and Annapurna Family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11/3,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11/4 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11/5, Village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Birdewadi, Chakan Taluka-Khed,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Registrar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 thereto, for the three-months period ended June 30, 2025, and for the years ended March 31, 2025, March 31, 2024 and March 31, 2023, prepared in terms of the requirements of Section 26 of Part I of Chapter III of the Companies Act, SEBI ICDR Regulations, the Vasquez-Juarez Prospectuses (Revised 2019) issued by ICAI, as amended from time to time and the Indian Accounting Standards as specified under Section 133 of the Act and other</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3"/>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2"/>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Hegde,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lineal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descendants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Sangeeta</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Sangeeta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Ramprasad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Kanchenjunga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₹100 per equity share to ₹5 per Equity Share. For further details, see “Summary of the Offer Document” and “Capital Structure – Notes to Capital Structure – Caldwell-Mcintyre” on pages 20 and 85, respectively</w:t>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5"/>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7"/>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5"/>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9"/>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8"/>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0"/>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8"/>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0"/>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Stakeholders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Facility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Ahilyanagar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Ahmednagar)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Plot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Taloja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Village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Padghe,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Taluka Panvel, Raigad </w:t>
            </w:r>
            <w:r>
              <w:rPr>
                <w:rStyle w:val="Hyperlink.6"/>
                <w:sz w:val="18"/>
                <w:szCs w:val="18"/>
                <w:shd w:val="nil" w:color="auto" w:fill="auto"/>
                <w:rtl w:val="0"/>
                <w:lang w:val="en-US"/>
              </w:rPr>
              <w:t xml:space="preserve">– </w:t>
            </w:r>
            <w:r>
              <w:rPr>
                <w:rStyle w:val="Hyperlink.6"/>
                <w:sz w:val="18"/>
                <w:szCs w:val="18"/>
                <w:shd w:val="nil" w:color="auto" w:fill="auto"/>
                <w:rtl w:val="0"/>
                <w:lang w:val="en-US"/>
              </w:rPr>
              <w:t>410 208,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 xml:space="preserve">Our manufacturing facility located at 11/3, 11/4 and 11/5, Village Birdewadi, Chakan Taluka - Khed,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Plot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Chakan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Area,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Phase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 xml:space="preserve">Village Khalumbre, Taluka Khed,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Shetty.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Acknowledgement</w:t>
            </w:r>
            <w:r>
              <w:rPr>
                <w:rStyle w:val="None"/>
                <w:spacing w:val="-5"/>
                <w:sz w:val="18"/>
                <w:szCs w:val="18"/>
                <w:shd w:val="nil" w:color="auto" w:fill="auto"/>
                <w:rtl w:val="0"/>
                <w:lang w:val="en-US"/>
              </w:rPr>
              <w:t xml:space="preserve"> </w:t>
            </w:r>
            <w:r>
              <w:rPr>
                <w:rStyle w:val="None"/>
                <w:spacing w:val="-4"/>
                <w:sz w:val="18"/>
                <w:szCs w:val="18"/>
                <w:shd w:val="nil" w:color="auto" w:fill="auto"/>
                <w:rtl w:val="0"/>
                <w:lang w:val="en-US"/>
              </w:rPr>
              <w:t>Slip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Allotted the Equity Shares after the Basis of Allotment has been approved by the Designated Stock </w:t>
            </w:r>
            <w:r>
              <w:rPr>
                <w:rStyle w:val="None"/>
                <w:spacing w:val="-2"/>
                <w:sz w:val="18"/>
                <w:szCs w:val="18"/>
                <w:shd w:val="nil" w:color="auto" w:fill="auto"/>
                <w:rtl w:val="0"/>
                <w:lang w:val="en-US"/>
              </w:rPr>
              <w:t>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Cap Price.</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Anchor Investors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Pension Funds, subject to valid Bids being received from domestic Mutual Funds, Life Insurance Companies and Pension Funds,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ASBA Bidders, to make a Bid and authorising an SCSB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SCSB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the Diaz PLC, the Espinoza Turner and Torres, the Barnes-Thomas and the Sponsor Banks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Anchor Investor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Anchor Investors, the date after which the Designated Intermediaries will not accept any Bids, being December 18, 2025, which shall be published in all editions of Financial Express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Anchor Investors, the date on which the Designated Intermediaries shall start accepting Bids, being December 16, 2025,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Express</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Anchor Investors, the period between the Bid/Offer Opening Date and the Bid/Offer Closing Date,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SCSB Branches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Schedule XIII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Nuvama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Wealth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 ICICI Securities Limited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UPI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Cap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Anchor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 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Floor Price</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Selling Shareholders, the Registrar to the Offer, the Book Running Lead Managers, the Syndicate Members and the Bankers to the Offer in accordance with UPI Circulars,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Bankers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Depositories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Bids at the Designated CDP Locations in terms of circular no. CIR/CFD/POLICYCELL/11/2015 dated November 10, 2015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Non-Institutional Investors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bank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Designated CDP Locations,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Collecting</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Participants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Designated Stock Exchange,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Garcia-Kim and in whose favour Anchor Investors will transfer the money through direct credit/NEFT/RTGS/NACH in respect of the Bid Amount while submitting a Bid</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Diaz PLC</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 BTI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HDFC Bank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ICICI </w:t>
            </w:r>
            <w:r>
              <w:rPr>
                <w:rStyle w:val="Hyperlink.7"/>
                <w:spacing w:val="-2"/>
                <w:sz w:val="18"/>
                <w:szCs w:val="18"/>
                <w:shd w:val="nil" w:color="auto" w:fill="auto"/>
                <w:rtl w:val="0"/>
                <w:lang w:val="en-US"/>
              </w:rPr>
              <w:t>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ICICI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Limited</w:t>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Monitoring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 CARE Ratings 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Company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Nuvama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Nuvama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Wealth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Limited</w:t>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Company,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by Kushal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Subbayya Hegde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Pushpa Kushal Hegde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Rajesh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Hegde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 per Equity Share, being the final price within the Price Band, at which Equity Shares will be Allotted to successful Bidders, other than Randall-Henry, in consultation with the Book Running Lead Managers, in terms of this Red Herring Prospectus on the Pricing Date. Equity Shares will be Allotted to Anchor Investors at the Anchor Investor Offer Price in terms of this Red Herring Prospectus.</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 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Authority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Financial express (a widely circulated English national daily newspaper), all editions of Jansatta (a widely circulated Hindi national daily newspaper) and Pune edition of Loksatta (a widely circulated Marathi daily newspaper,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Book</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 xml:space="preserve">or corrigenda </w:t>
            </w:r>
            <w:r>
              <w:rPr>
                <w:rStyle w:val="Hyperlink.7"/>
                <w:spacing w:val="-2"/>
                <w:sz w:val="18"/>
                <w:szCs w:val="18"/>
                <w:shd w:val="nil" w:color="auto" w:fill="auto"/>
                <w:rtl w:val="0"/>
                <w:lang w:val="en-US"/>
              </w:rPr>
              <w:t>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Barnes-Thomas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with which the Public Offer Account has been opened for collection of Bid Amounts from Escrow Accounts and ASBA Accounts on the Designated Date, in this case being ICICI Bank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Garza-Davis under Section 40(3) of the Companies Act, 2013, to receive monies from the Escrow Accounts and ASBA Accounts on the Designated Date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corrigenda thereto</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December 16, 2025,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 xml:space="preserve">Prospectus upon filing with the RoC after the Pricing Date, including any addenda or corrigenda </w:t>
            </w:r>
            <w:r>
              <w:rPr>
                <w:rStyle w:val="Hyperlink.7"/>
                <w:spacing w:val="-2"/>
                <w:sz w:val="18"/>
                <w:szCs w:val="18"/>
                <w:shd w:val="nil" w:color="auto" w:fill="auto"/>
                <w:rtl w:val="0"/>
                <w:lang w:val="en-US"/>
              </w:rPr>
              <w:t>thereto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Refund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Espinoza Turner and Torres</w:t>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whom the Refund Account has been opened, in this case being HDFC Bank Limited</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Circular and the SEBI circular no. CIR/CFD/14/2012 dated October 4, 2012, and the UPI Circulars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Company, the Promoter Selling Shareholders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Cook Mcintyre and Martin Limited (Formerly Link Intime India Private Limited)</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QIB Bidders and Non-Institutional Investors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Investors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Self-Lucas Lopez and Smith(s)/ SCSB(s)</w:t>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share escrow agent appointed pursuant to the Share Escrow Agreement, namely, Cook Mcintyre and Martin Limited (Formerly Link Intime India Private Limited)</w:t>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Selling Shareholders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Shareholder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NPCI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 payment instructions of the UPI Bidders using the UPI and carry out other responsibilities, in terms of the UPI Circulars, in this case being HDFC Bank Jones Ltd Limited Limited</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Nuvama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Wealth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ICICI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Non-Colon-Tapia/ NBFC-SI</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among the Underwriters, the Roman and Sons to be entered into on or after the Pricing Date, but prior to filing of the Prospectus with the RoC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UPI Mechanism), along with the circulars issued by the Stock Exchanges in this regard, including the circular issued by the NSE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BSE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UPI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Defaulter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Mumbai,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India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Alternate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Investment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 Rebecca Williams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Participant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Industry, Government of India</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India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Sabha,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Central Government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Venture Capital Investors (as defined under the 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Board of India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Chartered Accountants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Reporting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Organization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Becker Blevins and Herring Corporation of India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India who is a citizen of India as defined under the Foreign Exchange Management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India</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Haynes Perry and English Limited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October 3,</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2003,</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Mueller of India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Mueller of India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Venture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Securities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 and Exchange Board of India (Venture Capital Fund)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Thompson-Baker Act of 1933, as amended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Dollars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Battery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Storage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Bureau</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Indian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Electricity </w:t>
            </w:r>
            <w:r>
              <w:rPr>
                <w:rStyle w:val="Hyperlink.7"/>
                <w:spacing w:val="-2"/>
                <w:sz w:val="18"/>
                <w:szCs w:val="18"/>
                <w:shd w:val="nil" w:color="auto" w:fill="auto"/>
                <w:rtl w:val="0"/>
                <w:lang w:val="en-US"/>
              </w:rPr>
              <w:t>Authority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Continuous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Transposed </w:t>
            </w:r>
            <w:r>
              <w:rPr>
                <w:rStyle w:val="Hyperlink.7"/>
                <w:spacing w:val="-2"/>
                <w:sz w:val="18"/>
                <w:szCs w:val="18"/>
                <w:shd w:val="nil" w:color="auto" w:fill="auto"/>
                <w:rtl w:val="0"/>
                <w:lang w:val="en-US"/>
              </w:rPr>
              <w:t>Conductors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Gram</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Jyoti</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Finance</w:t>
            </w:r>
            <w:r>
              <w:rPr>
                <w:rStyle w:val="Hyperlink.7"/>
                <w:spacing w:val="-2"/>
                <w:sz w:val="18"/>
                <w:szCs w:val="18"/>
                <w:shd w:val="nil" w:color="auto" w:fill="auto"/>
                <w:rtl w:val="0"/>
                <w:lang w:val="en-US"/>
              </w:rPr>
              <w:t xml:space="preserve"> Institution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Diesel</w:t>
            </w:r>
            <w:r>
              <w:rPr>
                <w:rStyle w:val="Hyperlink.7"/>
                <w:spacing w:val="-2"/>
                <w:sz w:val="18"/>
                <w:szCs w:val="18"/>
                <w:shd w:val="nil" w:color="auto" w:fill="auto"/>
                <w:rtl w:val="0"/>
                <w:lang w:val="en-US"/>
              </w:rPr>
              <w:t xml:space="preserve"> Generators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EMIS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Education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Export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Promotion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Goods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FSA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FTA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Gigawatt-</w:t>
            </w:r>
            <w:r>
              <w:rPr>
                <w:rStyle w:val="None"/>
                <w:spacing w:val="-4"/>
                <w:sz w:val="18"/>
                <w:szCs w:val="18"/>
                <w:shd w:val="nil" w:color="auto" w:fill="auto"/>
                <w:rtl w:val="0"/>
                <w:lang w:val="en-US"/>
              </w:rPr>
              <w: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Conditioning</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Combustion</w:t>
            </w:r>
            <w:r>
              <w:rPr>
                <w:rStyle w:val="Hyperlink.7"/>
                <w:spacing w:val="-2"/>
                <w:sz w:val="18"/>
                <w:szCs w:val="18"/>
                <w:shd w:val="nil" w:color="auto" w:fill="auto"/>
                <w:rtl w:val="0"/>
                <w:lang w:val="en-US"/>
              </w:rPr>
              <w:t xml:space="preserve"> Engine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Hyperlink.7"/>
                <w:spacing w:val="-2"/>
                <w:sz w:val="18"/>
                <w:szCs w:val="18"/>
                <w:shd w:val="nil" w:color="auto" w:fill="auto"/>
                <w:rtl w:val="0"/>
                <w:lang w:val="en-US"/>
              </w:rPr>
              <w:t xml:space="preserve"> Agency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Budgetary</w:t>
            </w:r>
            <w:r>
              <w:rPr>
                <w:rStyle w:val="Hyperlink.7"/>
                <w:spacing w:val="-2"/>
                <w:sz w:val="18"/>
                <w:szCs w:val="18"/>
                <w:shd w:val="nil" w:color="auto" w:fill="auto"/>
                <w:rtl w:val="0"/>
                <w:lang w:val="en-US"/>
              </w:rPr>
              <w:t xml:space="preserve">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Electrotechnical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Monetary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Integrated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Inter-State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Transmission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Ministry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Statistics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Mega Volt-</w:t>
            </w:r>
            <w:r>
              <w:rPr>
                <w:rStyle w:val="Hyperlink.7"/>
                <w:spacing w:val="-2"/>
                <w:sz w:val="18"/>
                <w:szCs w:val="18"/>
                <w:shd w:val="nil" w:color="auto" w:fill="auto"/>
                <w:rtl w:val="0"/>
                <w:lang w:val="en-US"/>
              </w:rPr>
              <w:t>Amperes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Mission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Monetization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Pipeline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Pradhan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Pradhan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Kisan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Urja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Suraksha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Utthaan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Mahabhiyan </w:t>
            </w:r>
            <w:r>
              <w:rPr>
                <w:rStyle w:val="Hyperlink.7"/>
                <w:spacing w:val="-2"/>
                <w:sz w:val="18"/>
                <w:szCs w:val="18"/>
                <w:shd w:val="nil" w:color="auto" w:fill="auto"/>
                <w:rtl w:val="0"/>
                <w:lang w:val="en-US"/>
              </w:rPr>
              <w:t>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Photo</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Voltaic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Erickson Williams and Patel Limited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Quick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Service</w:t>
            </w:r>
            <w:r>
              <w:rPr>
                <w:rStyle w:val="Hyperlink.7"/>
                <w:spacing w:val="-2"/>
                <w:sz w:val="18"/>
                <w:szCs w:val="18"/>
                <w:shd w:val="nil" w:color="auto" w:fill="auto"/>
                <w:rtl w:val="0"/>
                <w:lang w:val="en-US"/>
              </w:rPr>
              <w:t xml:space="preserve"> Restaurants</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Mueller of India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Products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Munoz-Castro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B.</w:t>
            </w:r>
            <w:r>
              <w:rPr>
                <w:rStyle w:val="None"/>
                <w:b w:val="1"/>
                <w:bCs w:val="1"/>
                <w:i w:val="1"/>
                <w:iCs w:val="1"/>
                <w:spacing w:val="5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Non-GAAP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Working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Margin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Jones-Waller's products and to evaluate the effectiveness of sales strategies across the</w:t>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Curry-Joseph</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Morales-Simmons's products across various product categories over the respective years</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India</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India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GoI</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State</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Government of India, central or state, as applicable. All references herein to the </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United States</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EU</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European Union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Financial</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 restated financial information of our Company comprising the restated statements of assets and liabilities as on and for the three months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 thereto, for the three-months period ended June 30, 2025, and for the years ended March 31, 2025, March 31, 2024 and March 31, 2023 Fiscals 2025, 2024 and 2023, prepared in terms of the requirements of Section 26 of Part I of Chapter III of the Companies Act, SEBI ICDR Regulations, the Vasquez-Juarez Prospectuses (Revised 2019) issued by ICAI, as amended from time to time and the Indian Accounting Standards as specified under Section 133 of the Act and other accounting principles generally accepted in India.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Ind AS, Indian GAAP, US GAAP and IFRS. Our Company does not provide reconciliation of its financial information to IFRS or US GAAP. Our Company has not attempted to explain those differences or quantify their impact on the financial data included in this Cameron Griffin and Herrera’s financial data. For details in connection with risks involving differences between Ind AS, U.S. GAAP and IFRS, see “Risk Factors – Significant differences exist between Indian accounting standard (“Ind AS”) and other accounting principles, such as international financial reporting standards (“IFRS”) and United States generally accepted accounting principles (“U.S. GAAP”), which may be material to investors’ assessments of our financial condition.” page 60. The degree to which the financial information included in this Red Herring Prospectus will provide meaningful information is entirely dependent on the reader’s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 figures sourced from third-party industry sources may be rounded off to other than two decimal points to conform to their respective sources.</w:t>
      </w:r>
      <w:r>
        <w:rPr>
          <w:rStyle w:val="None"/>
          <w:spacing w:val="0"/>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pt-PT"/>
        </w:rPr>
      </w:r>
      <w:r>
        <w:rPr>
          <w:rStyle w:val="None"/>
          <w:spacing w:val="-1"/>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3"/>
          <w:sz w:val="20"/>
          <w:szCs w:val="20"/>
          <w:rtl w:val="0"/>
        </w:rPr>
      </w:r>
      <w:r>
        <w:rPr>
          <w:rStyle w:val="None"/>
          <w:sz w:val="20"/>
          <w:szCs w:val="20"/>
          <w:rtl w:val="0"/>
        </w:rPr>
      </w:r>
      <w:r>
        <w:rPr>
          <w:rStyle w:val="None"/>
          <w:spacing w:val="-1"/>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pt-PT"/>
        </w:rPr>
      </w:r>
      <w:r>
        <w:rPr>
          <w:rStyle w:val="None"/>
          <w:spacing w:val="-2"/>
          <w:sz w:val="20"/>
          <w:szCs w:val="20"/>
          <w:rtl w:val="0"/>
        </w:rPr>
      </w:r>
      <w:r>
        <w:rPr>
          <w:rStyle w:val="None"/>
          <w:sz w:val="20"/>
          <w:szCs w:val="20"/>
          <w:rtl w:val="0"/>
          <w:lang w:val="nl-NL"/>
        </w:rPr>
      </w:r>
      <w:r>
        <w:rPr>
          <w:rStyle w:val="None"/>
          <w:spacing w:val="-2"/>
          <w:sz w:val="20"/>
          <w:szCs w:val="20"/>
          <w:rtl w:val="0"/>
        </w:rPr>
      </w:r>
      <w:r>
        <w:rPr>
          <w:rStyle w:val="None"/>
          <w:sz w:val="20"/>
          <w:szCs w:val="20"/>
          <w:rtl w:val="0"/>
          <w:lang w:val="en-US"/>
        </w:rPr>
      </w:r>
      <w:r>
        <w:rPr>
          <w:rStyle w:val="None"/>
          <w:spacing w:val="-1"/>
          <w:sz w:val="20"/>
          <w:szCs w:val="20"/>
          <w:rtl w:val="0"/>
        </w:rPr>
      </w:r>
      <w:r>
        <w:rPr>
          <w:rStyle w:val="None"/>
          <w:sz w:val="20"/>
          <w:szCs w:val="20"/>
          <w:rtl w:val="0"/>
        </w:rPr>
      </w:r>
      <w:r>
        <w:rPr>
          <w:rStyle w:val="None"/>
          <w:spacing w:val="-2"/>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de-DE"/>
        </w:rPr>
      </w:r>
      <w:r>
        <w:rPr>
          <w:rStyle w:val="None"/>
          <w:spacing w:val="-1"/>
          <w:sz w:val="20"/>
          <w:szCs w:val="20"/>
          <w:rtl w:val="0"/>
        </w:rPr>
      </w:r>
      <w:r>
        <w:rPr>
          <w:rStyle w:val="None"/>
          <w:sz w:val="20"/>
          <w:szCs w:val="20"/>
          <w:rtl w:val="0"/>
          <w:lang w:val="en-US"/>
        </w:rPr>
      </w:r>
      <w:r>
        <w:rPr>
          <w:rStyle w:val="None"/>
          <w:spacing w:val="-3"/>
          <w:sz w:val="20"/>
          <w:szCs w:val="20"/>
          <w:rtl w:val="0"/>
        </w:rPr>
      </w:r>
      <w:r>
        <w:rPr>
          <w:rStyle w:val="None"/>
          <w:sz w:val="20"/>
          <w:szCs w:val="20"/>
          <w:rtl w:val="0"/>
        </w:rPr>
      </w:r>
      <w:r>
        <w:rPr>
          <w:rStyle w:val="None"/>
          <w:spacing w:val="-1"/>
          <w:sz w:val="20"/>
          <w:szCs w:val="20"/>
          <w:rtl w:val="0"/>
        </w:rPr>
      </w:r>
      <w:r>
        <w:rPr>
          <w:rStyle w:val="None"/>
          <w:sz w:val="20"/>
          <w:szCs w:val="20"/>
          <w:rtl w:val="0"/>
        </w:rPr>
      </w:r>
      <w:r>
        <w:rPr>
          <w:rStyle w:val="None"/>
          <w:spacing w:val="-3"/>
          <w:sz w:val="20"/>
          <w:szCs w:val="20"/>
          <w:rtl w:val="0"/>
        </w:rPr>
      </w:r>
      <w:r>
        <w:rPr>
          <w:rStyle w:val="None"/>
          <w:sz w:val="20"/>
          <w:szCs w:val="20"/>
          <w:rtl w:val="0"/>
        </w:rPr>
      </w:r>
      <w:r>
        <w:rPr>
          <w:rStyle w:val="None"/>
          <w:spacing w:val="-3"/>
          <w:sz w:val="20"/>
          <w:szCs w:val="20"/>
          <w:rtl w:val="0"/>
        </w:rPr>
      </w:r>
      <w:r>
        <w:rPr>
          <w:rStyle w:val="None"/>
          <w:sz w:val="20"/>
          <w:szCs w:val="20"/>
          <w:rtl w:val="0"/>
          <w:lang w:val="nl-NL"/>
        </w:rPr>
      </w:r>
      <w:r>
        <w:rPr>
          <w:rStyle w:val="None"/>
          <w:spacing w:val="-1"/>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it-IT"/>
        </w:rPr>
      </w:r>
      <w:r>
        <w:rPr>
          <w:rStyle w:val="None"/>
          <w:spacing w:val="-3"/>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z w:val="20"/>
          <w:szCs w:val="20"/>
          <w:rtl w:val="1"/>
        </w:rPr>
      </w:r>
      <w:r>
        <w:rPr>
          <w:rStyle w:val="None"/>
          <w:sz w:val="20"/>
          <w:szCs w:val="20"/>
          <w:rtl w:val="0"/>
          <w:lang w:val="en-US"/>
        </w:rPr>
      </w:r>
      <w:r>
        <w:rPr>
          <w:rStyle w:val="None"/>
          <w:spacing w:val="-1"/>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2"/>
          <w:sz w:val="20"/>
          <w:szCs w:val="20"/>
          <w:rtl w:val="0"/>
        </w:rPr>
      </w:r>
      <w:r>
        <w:rPr>
          <w:rStyle w:val="None"/>
          <w:sz w:val="20"/>
          <w:szCs w:val="20"/>
          <w:rtl w:val="0"/>
        </w:rPr>
      </w:r>
      <w:r>
        <w:rPr>
          <w:rStyle w:val="None"/>
          <w:spacing w:val="-1"/>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2"/>
          <w:sz w:val="20"/>
          <w:szCs w:val="20"/>
          <w:rtl w:val="0"/>
        </w:rPr>
      </w:r>
      <w:r>
        <w:rPr>
          <w:rStyle w:val="None"/>
          <w:sz w:val="20"/>
          <w:szCs w:val="20"/>
          <w:rtl w:val="0"/>
          <w:lang w:val="en-US"/>
        </w:rPr>
      </w:r>
      <w:r>
        <w:rPr>
          <w:rStyle w:val="None"/>
          <w:spacing w:val="-2"/>
          <w:sz w:val="20"/>
          <w:szCs w:val="20"/>
          <w:rtl w:val="0"/>
        </w:rPr>
      </w:r>
      <w:r>
        <w:rPr>
          <w:rStyle w:val="None"/>
          <w:sz w:val="20"/>
          <w:szCs w:val="20"/>
          <w:rtl w:val="0"/>
        </w:rPr>
      </w:r>
      <w:r>
        <w:rPr>
          <w:rStyle w:val="None"/>
          <w:spacing w:val="-1"/>
          <w:sz w:val="20"/>
          <w:szCs w:val="20"/>
          <w:rtl w:val="0"/>
        </w:rPr>
      </w:r>
      <w:r>
        <w:rPr>
          <w:rStyle w:val="None"/>
          <w:sz w:val="20"/>
          <w:szCs w:val="20"/>
          <w:rtl w:val="0"/>
          <w:lang w:val="de-DE"/>
        </w:rPr>
      </w:r>
      <w:r>
        <w:rPr>
          <w:rStyle w:val="None"/>
          <w:spacing w:val="-2"/>
          <w:sz w:val="20"/>
          <w:szCs w:val="20"/>
          <w:rtl w:val="0"/>
        </w:rPr>
      </w:r>
      <w:r>
        <w:rPr>
          <w:rStyle w:val="None"/>
          <w:sz w:val="20"/>
          <w:szCs w:val="20"/>
          <w:rtl w:val="0"/>
          <w:lang w:val="en-US"/>
        </w:rPr>
      </w:r>
      <w:r>
        <w:rPr>
          <w:rStyle w:val="None"/>
          <w:sz w:val="20"/>
          <w:szCs w:val="20"/>
          <w:rtl w:val="1"/>
          <w:lang w:val="ar-SA" w:bidi="ar-SA"/>
        </w:rPr>
      </w:r>
      <w:r>
        <w:rPr>
          <w:rStyle w:val="None"/>
          <w:i w:val="1"/>
          <w:iCs w:val="1"/>
          <w:sz w:val="20"/>
          <w:szCs w:val="20"/>
          <w:rtl w:val="0"/>
          <w:lang w:val="da-DK"/>
        </w:rPr>
      </w:r>
      <w:r>
        <w:rPr>
          <w:rStyle w:val="None"/>
          <w:i w:val="1"/>
          <w:iCs w:val="1"/>
          <w:spacing w:val="-2"/>
          <w:sz w:val="20"/>
          <w:szCs w:val="20"/>
          <w:rtl w:val="0"/>
        </w:rPr>
      </w:r>
      <w:r>
        <w:rPr>
          <w:rStyle w:val="None"/>
          <w:i w:val="1"/>
          <w:iCs w:val="1"/>
          <w:sz w:val="20"/>
          <w:szCs w:val="20"/>
          <w:rtl w:val="0"/>
          <w:lang w:val="da-DK"/>
        </w:rPr>
      </w:r>
      <w:r>
        <w:rPr>
          <w:rStyle w:val="None"/>
          <w:i w:val="1"/>
          <w:iCs w:val="1"/>
          <w:spacing w:val="-2"/>
          <w:sz w:val="20"/>
          <w:szCs w:val="20"/>
          <w:rtl w:val="0"/>
        </w:rPr>
      </w:r>
      <w:r>
        <w:rPr>
          <w:rStyle w:val="None"/>
          <w:i w:val="1"/>
          <w:iCs w:val="1"/>
          <w:sz w:val="20"/>
          <w:szCs w:val="20"/>
          <w:rtl w:val="0"/>
        </w:rPr>
      </w:r>
      <w:r>
        <w:rPr>
          <w:rStyle w:val="None"/>
          <w:i w:val="1"/>
          <w:iCs w:val="1"/>
          <w:spacing w:val="-1"/>
          <w:sz w:val="20"/>
          <w:szCs w:val="20"/>
          <w:rtl w:val="0"/>
        </w:rPr>
      </w:r>
      <w:r>
        <w:rPr>
          <w:rStyle w:val="None"/>
          <w:i w:val="1"/>
          <w:iCs w:val="1"/>
          <w:sz w:val="20"/>
          <w:szCs w:val="20"/>
          <w:rtl w:val="0"/>
          <w:lang w:val="it-IT"/>
        </w:rPr>
      </w:r>
      <w:r>
        <w:rPr>
          <w:rStyle w:val="None"/>
          <w:i w:val="1"/>
          <w:iCs w:val="1"/>
          <w:spacing w:val="-2"/>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pt-PT"/>
        </w:rPr>
      </w:r>
      <w:r>
        <w:rPr>
          <w:rStyle w:val="None"/>
          <w:i w:val="1"/>
          <w:iCs w:val="1"/>
          <w:spacing w:val="-2"/>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fr-FR"/>
        </w:rPr>
      </w:r>
      <w:r>
        <w:rPr>
          <w:rStyle w:val="None"/>
          <w:i w:val="1"/>
          <w:iCs w:val="1"/>
          <w:spacing w:val="-10"/>
          <w:sz w:val="20"/>
          <w:szCs w:val="20"/>
          <w:rtl w:val="0"/>
        </w:rPr>
      </w:r>
      <w:r>
        <w:rPr>
          <w:rStyle w:val="None"/>
          <w:i w:val="1"/>
          <w:iCs w:val="1"/>
          <w:sz w:val="20"/>
          <w:szCs w:val="20"/>
          <w:rtl w:val="0"/>
          <w:lang w:val="de-DE"/>
        </w:rPr>
      </w:r>
      <w:r>
        <w:rPr>
          <w:rStyle w:val="None"/>
          <w:i w:val="1"/>
          <w:iCs w:val="1"/>
          <w:spacing w:val="-9"/>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fr-FR"/>
        </w:rPr>
      </w:r>
      <w:r>
        <w:rPr>
          <w:rStyle w:val="None"/>
          <w:i w:val="1"/>
          <w:iCs w:val="1"/>
          <w:spacing w:val="-13"/>
          <w:sz w:val="20"/>
          <w:szCs w:val="20"/>
          <w:rtl w:val="0"/>
        </w:rPr>
      </w:r>
      <w:r>
        <w:rPr>
          <w:rStyle w:val="None"/>
          <w:i w:val="1"/>
          <w:iCs w:val="1"/>
          <w:sz w:val="20"/>
          <w:szCs w:val="20"/>
          <w:rtl w:val="0"/>
          <w:lang w:val="pt-PT"/>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de-DE"/>
        </w:rPr>
      </w:r>
      <w:r>
        <w:rPr>
          <w:rStyle w:val="None"/>
          <w:i w:val="1"/>
          <w:iCs w:val="1"/>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fr-FR"/>
        </w:rPr>
      </w:r>
      <w:r>
        <w:rPr>
          <w:rStyle w:val="None"/>
          <w:i w:val="1"/>
          <w:iCs w:val="1"/>
          <w:spacing w:val="-3"/>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rPr>
      </w:r>
      <w:r>
        <w:rPr>
          <w:rStyle w:val="None"/>
          <w:i w:val="1"/>
          <w:iCs w:val="1"/>
          <w:spacing w:val="-1"/>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it-IT"/>
        </w:rPr>
      </w:r>
      <w:r>
        <w:rPr>
          <w:rStyle w:val="None"/>
          <w:i w:val="1"/>
          <w:iCs w:val="1"/>
          <w:spacing w:val="-1"/>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rPr>
      </w:r>
      <w:r>
        <w:rPr>
          <w:rStyle w:val="None"/>
          <w:i w:val="1"/>
          <w:iCs w:val="1"/>
          <w:sz w:val="20"/>
          <w:szCs w:val="20"/>
          <w:rtl w:val="1"/>
        </w:rPr>
      </w:r>
      <w:r>
        <w:rPr>
          <w:rStyle w:val="None"/>
          <w:i w:val="1"/>
          <w:iCs w:val="1"/>
          <w:sz w:val="20"/>
          <w:szCs w:val="20"/>
          <w:rtl w:val="0"/>
          <w:lang w:val="en-US"/>
        </w:rPr>
      </w:r>
      <w:r>
        <w:rPr>
          <w:rStyle w:val="None"/>
          <w:i w:val="1"/>
          <w:iCs w:val="1"/>
          <w:sz w:val="20"/>
          <w:szCs w:val="20"/>
          <w:rtl w:val="0"/>
        </w:rPr>
      </w:r>
      <w:r>
        <w:rPr>
          <w:rStyle w:val="None"/>
          <w:sz w:val="20"/>
          <w:szCs w:val="20"/>
          <w:rtl w:val="0"/>
          <w:lang w:val="en-US"/>
        </w:rPr>
      </w:r>
      <w:r>
        <w:rPr>
          <w:rStyle w:val="None"/>
          <w:sz w:val="20"/>
          <w:szCs w:val="20"/>
          <w:rtl w:val="1"/>
        </w:rPr>
      </w:r>
      <w:r>
        <w:rPr>
          <w:rStyle w:val="None"/>
          <w:sz w:val="20"/>
          <w:szCs w:val="20"/>
          <w:rtl w:val="0"/>
          <w:lang w:val="en-US"/>
        </w:rPr>
      </w:r>
      <w:r>
        <w:rPr>
          <w:rStyle w:val="None"/>
          <w:spacing w:val="0"/>
          <w:sz w:val="20"/>
          <w:szCs w:val="20"/>
          <w:rtl w:val="0"/>
        </w:rPr>
      </w:r>
      <w:r>
        <w:rPr>
          <w:rStyle w:val="None"/>
          <w:sz w:val="20"/>
          <w:szCs w:val="20"/>
          <w:rtl w:val="0"/>
          <w:lang w:val="fr-FR"/>
        </w:rPr>
      </w:r>
      <w:r>
        <w:rPr>
          <w:rStyle w:val="None"/>
          <w:spacing w:val="-2"/>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rPr>
      </w:r>
      <w:r>
        <w:rPr>
          <w:rStyle w:val="None"/>
          <w:spacing w:val="0"/>
          <w:sz w:val="20"/>
          <w:szCs w:val="20"/>
          <w:rtl w:val="0"/>
        </w:rPr>
      </w:r>
      <w:r>
        <w:rPr>
          <w:rStyle w:val="None"/>
          <w:sz w:val="20"/>
          <w:szCs w:val="20"/>
          <w:rtl w:val="0"/>
        </w:rPr>
      </w:r>
      <w:r>
        <w:rPr>
          <w:rStyle w:val="None"/>
          <w:spacing w:val="-1"/>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rPr>
      </w:r>
      <w:r>
        <w:rPr>
          <w:rStyle w:val="None"/>
          <w:spacing w:val="0"/>
          <w:sz w:val="20"/>
          <w:szCs w:val="20"/>
          <w:rtl w:val="0"/>
        </w:rPr>
      </w:r>
      <w:r>
        <w:rPr>
          <w:rStyle w:val="None"/>
          <w:sz w:val="20"/>
          <w:szCs w:val="20"/>
          <w:rtl w:val="0"/>
        </w:rPr>
      </w:r>
      <w:r>
        <w:rPr>
          <w:rStyle w:val="None"/>
          <w:spacing w:val="-1"/>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en-US"/>
        </w:rPr>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Ind AS, Indian GAAP, IFRS or US GAAP.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Ind AS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management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Unless stated otherwise, industry and market data used in this Red Herring Prospectus has been obtained or derived from the report titled “Industry Research Report on Magnet Winding Wires Market in India” dated November 26, 2025 (“CARE Report”), prepared by CARE Analytics and Advisory Private Limited (“CareEdge Research”), which has been prepared exclusively for the purpose of understanding the industry in connection with the Flores Andrews and Harrison, pursuant to the engagement letter dated December 2, 2024. The CARE Report is available on the website of our Company at the following weblink: https://kshinternational.com/investor-relations/industry-report/. Further, CareEdge Research, pursuant to their consent letter dated November 26, 2025 (“Letter”) has accorded their no objection and consent to use the CARE Report. CareEdge Research, pursuant to their Letter, has also confirmed that it is an independent agency and has no conflict of interest issuing the CARE Report, and confirmed that it is not related, either directly or indirectly, to our Company, our Directors, our Promoters (including the Promoter Selling Shareholders), our Key Managerial Personnel, our Senior Management, our Group Companies or the Book Running Lead Managers.</w:t>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 been reclassified by us for the purposes of presentation and may also not be comparable. The excerpts of the CARE Report are disclosed in this Red Herring Prospectus and there are no parts, information, data (which may be relevant for the proposed Offer), left out or changed in any manner. The extent to which the industry and market data presented in this Red Herring Prospectus is meaningful and depends upon the reader’s familiarity with, and understanding of, the methodologies used in compiling such information. Frazier-Browning conducts business and methodologies, and assumptions may vary widely among different market and industry sources. Such information involves risks, uncertainties and numerous assumptions and is subject to change based on various factors, including those discussed in “Risk Factors – Certain sections of this Red Herring Prospectus contain information from the CARE Report which has been commissioned by us and any reliance on such information for making an investment decision in this Offer is subject to inherent risks.” on page 40. Accordingly, no investment decision should be solely made on the basis of such information.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5"/>
          <w:rtl w:val="0"/>
          <w:lang w:val="en-US"/>
        </w:rPr>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 meaningful depends on the reader’s familiarity with and understanding of the methodologies used in compiling such data. Wright Benson and Wallace is conducted, and methodologies and assumptions may vary widely among different industry sources.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India;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United</w:t>
      </w:r>
      <w:r>
        <w:rPr>
          <w:rStyle w:val="None"/>
          <w:spacing w:val="-3"/>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United</w:t>
      </w:r>
      <w:r>
        <w:rPr>
          <w:rStyle w:val="None"/>
          <w:spacing w:val="-2"/>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European</w:t>
      </w:r>
      <w:r>
        <w:rPr>
          <w:rStyle w:val="None"/>
          <w:spacing w:val="-2"/>
          <w:sz w:val="20"/>
          <w:szCs w:val="20"/>
          <w:rtl w:val="0"/>
          <w:lang w:val="en-US"/>
        </w:rPr>
        <w:t xml:space="preserve"> </w:t>
      </w:r>
      <w:r>
        <w:rPr>
          <w:rStyle w:val="Hyperlink.4"/>
          <w:sz w:val="20"/>
          <w:szCs w:val="20"/>
          <w:rtl w:val="0"/>
          <w:lang w:val="en-US"/>
        </w:rPr>
        <w:t>Union;</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All the figures in this Red Herring Prospectus, except for figures derived from the CARE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India and globally, which have an impact on our business activities or investments, the monetary and fiscal policies of India,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Supa</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For further details of factors that could cause our actual results to differ from the expectations, see “Risk Factors”, “Our Business” and “Management’s Discussion and Analysis of Financial Position and Results of Operations” on pages 28, 211 and 356, respectively. By their nature, certain market risk disclosures are only estimates and could be materially different from 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Martin Young and Ramirez, our Directors, the Promoter Selling Shareholders, BRLMs, nor the Syndicate Members or any of their respective affiliates have any obligation to update or otherwise revise any statements reflecting circumstances arising after the date hereof or to reflect the occurrence of underlying events, even if the underlying assumptions do not come to fruition.</w:t>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Dean Campbell and Davila from the date of this Red Herring Prospectus until the time of the grant of listing 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 Herring Prospectus and the Prospectus until the time of the grant of listing and trading permission by the Stock 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Moss Rodriguez and Shelton</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5"/>
          <w:rtl w:val="0"/>
          <w:lang w:val="en-US"/>
        </w:rPr>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CARE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Gonzalez-Smith operates</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5"/>
          <w:rtl w:val="0"/>
          <w:lang w:val="en-US"/>
        </w:rPr>
      </w:r>
    </w:p>
    <w:p>
      <w:pPr>
        <w:pStyle w:val="Body Text"/>
        <w:spacing w:before="200"/>
        <w:ind w:left="87" w:right="5" w:firstLine="0"/>
        <w:jc w:val="both"/>
      </w:pPr>
      <w:r>
        <w:rPr>
          <w:rStyle w:val="Hyperlink.4"/>
          <w:rtl w:val="0"/>
          <w:lang w:val="en-US"/>
        </w:rPr>
        <w:t>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Kushal Subbayya Hegde, Pushpa Kushal Hegde, Rajesh Kushal Hegde, Rohit Kushal Hegde, Rakhi Girija Shetty, Dhaulagiri 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Everest</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Makalu</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Broad</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Annapurna</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Kanchenjunga</w:t>
      </w:r>
      <w:r>
        <w:rPr>
          <w:rStyle w:val="None"/>
          <w:spacing w:val="0"/>
          <w:rtl w:val="0"/>
          <w:lang w:val="en-US"/>
        </w:rPr>
        <w:t xml:space="preserve"> </w:t>
      </w:r>
      <w:r>
        <w:rPr>
          <w:rStyle w:val="Hyperlink.4"/>
          <w:rtl w:val="0"/>
          <w:lang w:val="en-US"/>
        </w:rPr>
        <w:t>Family Trust and Waterloo Industrial Park VI Private Limited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May 6, 2025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Selling Shareholder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Rivera Vaughn and Riley towards: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Facility</w:t>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Chakan,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Rivera Vaughn and Riley towards purchasing and setting up of a rooftop solar power plant for power generation at our Supa Facility</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 pre-Offer and post-Offer shareholding of our Promoters, the members of our Promoter Group, the Phillips Group</w:t>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nl-NL"/>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p>
    <w:p>
      <w:pPr>
        <w:pStyle w:val="Body Text"/>
        <w:spacing w:before="200"/>
        <w:ind w:left="87" w:firstLine="0"/>
      </w:pPr>
      <w:r>
        <w:rPr>
          <w:rStyle w:val="Hyperlink.4"/>
          <w:rtl w:val="0"/>
          <w:lang w:val="en-US"/>
        </w:rPr>
        <w:t>The aggregate pre-Offer and post-Offer shareholding of our Promoters, the members of our Promoter Group</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Kushal</w:t>
            </w:r>
            <w:r>
              <w:rPr>
                <w:rStyle w:val="None"/>
                <w:spacing w:val="-2"/>
                <w:sz w:val="18"/>
                <w:szCs w:val="18"/>
                <w:shd w:val="nil" w:color="auto" w:fill="auto"/>
                <w:rtl w:val="0"/>
                <w:lang w:val="en-US"/>
              </w:rPr>
              <w:t xml:space="preserve"> </w:t>
            </w:r>
            <w:r>
              <w:rPr>
                <w:rStyle w:val="None"/>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Hegde</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Pushpa</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Kushal </w:t>
            </w:r>
            <w:r>
              <w:rPr>
                <w:rStyle w:val="None"/>
                <w:spacing w:val="-2"/>
                <w:sz w:val="18"/>
                <w:szCs w:val="18"/>
                <w:shd w:val="nil" w:color="auto" w:fill="auto"/>
                <w:rtl w:val="0"/>
                <w:lang w:val="en-US"/>
              </w:rPr>
              <w:t>Hegde</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Rajesh</w:t>
            </w:r>
            <w:r>
              <w:rPr>
                <w:rStyle w:val="None"/>
                <w:spacing w:val="-2"/>
                <w:sz w:val="18"/>
                <w:szCs w:val="18"/>
                <w:shd w:val="nil" w:color="auto" w:fill="auto"/>
                <w:rtl w:val="0"/>
                <w:lang w:val="en-US"/>
              </w:rPr>
              <w:t xml:space="preserve"> </w:t>
            </w:r>
            <w:r>
              <w:rPr>
                <w:rStyle w:val="None"/>
                <w:sz w:val="18"/>
                <w:szCs w:val="18"/>
                <w:shd w:val="nil" w:color="auto" w:fill="auto"/>
                <w:rtl w:val="0"/>
                <w:lang w:val="en-US"/>
              </w:rPr>
              <w:t>Kushal</w:t>
            </w:r>
            <w:r>
              <w:rPr>
                <w:rStyle w:val="None"/>
                <w:spacing w:val="-2"/>
                <w:sz w:val="18"/>
                <w:szCs w:val="18"/>
                <w:shd w:val="nil" w:color="auto" w:fill="auto"/>
                <w:rtl w:val="0"/>
                <w:lang w:val="en-US"/>
              </w:rPr>
              <w:t xml:space="preserve"> Hegde</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Rohit</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Kushal </w:t>
            </w:r>
            <w:r>
              <w:rPr>
                <w:rStyle w:val="None"/>
                <w:spacing w:val="-2"/>
                <w:sz w:val="18"/>
                <w:szCs w:val="18"/>
                <w:shd w:val="nil" w:color="auto" w:fill="auto"/>
                <w:rtl w:val="0"/>
                <w:lang w:val="en-US"/>
              </w:rPr>
              <w:t>Hegde</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Maithili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Rajesh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Hegde</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Katyayani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Balasubramanian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 pre-Offer and post-Offer shareholding of our Promoters, members of our Promoter Group and the additional top 10 Lopez-Harris</w:t>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nl-NL"/>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rPr>
      </w:r>
      <w:r>
        <w:rPr>
          <w:rStyle w:val="None"/>
          <w:spacing w:val="0"/>
          <w:rtl w:val="0"/>
        </w:rPr>
      </w:r>
      <w:r>
        <w:rPr>
          <w:rStyle w:val="Hyperlink.4"/>
          <w:rtl w:val="0"/>
          <w:lang w:val="fr-FR"/>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p>
    <w:p>
      <w:pPr>
        <w:pStyle w:val="Body Text"/>
        <w:spacing w:before="200"/>
        <w:ind w:left="87" w:right="6" w:firstLine="0"/>
        <w:jc w:val="both"/>
      </w:pPr>
      <w:r>
        <w:rPr>
          <w:rStyle w:val="Hyperlink.4"/>
          <w:rtl w:val="0"/>
          <w:lang w:val="en-US"/>
        </w:rPr>
        <w:t>The aggregate pre-Offer and post-Offer shareholding of our Promoters, members of our Promoter Group and additional top 10 Shareholders (apart from Promoters and members of our Promoter Group) as a percentage of the pre-Offer and post-Offer paid-up Taylor-Williams is set out below:</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Kushal</w:t>
            </w:r>
            <w:r>
              <w:rPr>
                <w:rStyle w:val="Hyperlink.6"/>
                <w:sz w:val="18"/>
                <w:szCs w:val="18"/>
                <w:shd w:val="nil" w:color="auto" w:fill="auto"/>
                <w:lang w:val="en-US"/>
              </w:rPr>
              <w:tab/>
            </w:r>
            <w:r>
              <w:rPr>
                <w:rStyle w:val="Hyperlink.7"/>
                <w:spacing w:val="-2"/>
                <w:sz w:val="18"/>
                <w:szCs w:val="18"/>
                <w:shd w:val="nil" w:color="auto" w:fill="auto"/>
                <w:rtl w:val="0"/>
                <w:lang w:val="en-US"/>
              </w:rPr>
              <w:t>Subbayya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Pushpa</w:t>
            </w:r>
            <w:r>
              <w:rPr>
                <w:rStyle w:val="Hyperlink.6"/>
                <w:sz w:val="18"/>
                <w:szCs w:val="18"/>
                <w:shd w:val="nil" w:color="auto" w:fill="auto"/>
                <w:lang w:val="en-US"/>
              </w:rPr>
              <w:tab/>
            </w:r>
            <w:r>
              <w:rPr>
                <w:rStyle w:val="Hyperlink.7"/>
                <w:spacing w:val="-2"/>
                <w:sz w:val="18"/>
                <w:szCs w:val="18"/>
                <w:shd w:val="nil" w:color="auto" w:fill="auto"/>
                <w:rtl w:val="0"/>
                <w:lang w:val="en-US"/>
              </w:rPr>
              <w:t>Kushal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Rajesh</w:t>
            </w:r>
            <w:r>
              <w:rPr>
                <w:rStyle w:val="Hyperlink.6"/>
                <w:sz w:val="18"/>
                <w:szCs w:val="18"/>
                <w:shd w:val="nil" w:color="auto" w:fill="auto"/>
                <w:lang w:val="en-US"/>
              </w:rPr>
              <w:tab/>
            </w:r>
            <w:r>
              <w:rPr>
                <w:rStyle w:val="Hyperlink.7"/>
                <w:spacing w:val="-2"/>
                <w:sz w:val="18"/>
                <w:szCs w:val="18"/>
                <w:shd w:val="nil" w:color="auto" w:fill="auto"/>
                <w:rtl w:val="0"/>
                <w:lang w:val="en-US"/>
              </w:rPr>
              <w:t>Kushal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Rohit</w:t>
            </w:r>
            <w:r>
              <w:rPr>
                <w:rStyle w:val="Hyperlink.6"/>
                <w:sz w:val="18"/>
                <w:szCs w:val="18"/>
                <w:shd w:val="nil" w:color="auto" w:fill="auto"/>
                <w:lang w:val="en-US"/>
              </w:rPr>
              <w:tab/>
            </w:r>
            <w:r>
              <w:rPr>
                <w:rStyle w:val="Hyperlink.7"/>
                <w:spacing w:val="-2"/>
                <w:sz w:val="18"/>
                <w:szCs w:val="18"/>
                <w:shd w:val="nil" w:color="auto" w:fill="auto"/>
                <w:rtl w:val="0"/>
                <w:lang w:val="en-US"/>
              </w:rPr>
              <w:t>Kushal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Dhaulagiri</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Everest</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Makalu</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Annapurna</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 xml:space="preserve">Kanchenjunga </w:t>
            </w:r>
            <w:r>
              <w:rPr>
                <w:rStyle w:val="Hyperlink.6"/>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Maithili</w:t>
            </w:r>
            <w:r>
              <w:rPr>
                <w:rStyle w:val="Hyperlink.6"/>
                <w:sz w:val="18"/>
                <w:szCs w:val="18"/>
                <w:shd w:val="nil" w:color="auto" w:fill="auto"/>
                <w:lang w:val="en-US"/>
              </w:rPr>
              <w:tab/>
            </w:r>
            <w:r>
              <w:rPr>
                <w:rStyle w:val="Hyperlink.7"/>
                <w:spacing w:val="-2"/>
                <w:sz w:val="18"/>
                <w:szCs w:val="18"/>
                <w:shd w:val="nil" w:color="auto" w:fill="auto"/>
                <w:rtl w:val="0"/>
                <w:lang w:val="en-US"/>
              </w:rPr>
              <w:t>Rajesh Hegde</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Katyayani Balasubramanian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Thomas Thomas and Walter Limited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Rupal K.</w:t>
            </w:r>
            <w:r>
              <w:rPr>
                <w:rStyle w:val="Hyperlink.7"/>
                <w:spacing w:val="-2"/>
                <w:sz w:val="18"/>
                <w:szCs w:val="18"/>
                <w:shd w:val="nil" w:color="auto" w:fill="auto"/>
                <w:rtl w:val="0"/>
                <w:lang w:val="en-US"/>
              </w:rPr>
              <w:t xml:space="preserve"> Sancheti</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Salil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Ajay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Bhargava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Jabeen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Ajay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Menon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Ajay</w:t>
            </w:r>
            <w:r>
              <w:rPr>
                <w:rStyle w:val="Hyperlink.7"/>
                <w:spacing w:val="-2"/>
                <w:sz w:val="18"/>
                <w:szCs w:val="18"/>
                <w:shd w:val="nil" w:color="auto" w:fill="auto"/>
                <w:rtl w:val="0"/>
                <w:lang w:val="en-US"/>
              </w:rPr>
              <w:t xml:space="preserve"> Menon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Nagayya 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June 30, 2025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Patton Group and all reserves created out of profits and securities premium account and debit or credit balance of profit and loss account, after deducting the aggregate value of the accumulated losses, miscellaneous expenditure not written off, as per the restated balance sheet, but does not include reserves created out of revaluation of assets, capital reserve, foreign currency translation reserve, write-back of depreciation as at period /year end, as per Suarez-Garcia.</w:t>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Diluted EPS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Ind AS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Chan-May / Net Worth divided by Weighted average number of shares outstanding during the year as adjusted for Split of Equity Shares and Bonus Issue.</w:t>
      </w:r>
      <w:r>
        <w:rPr>
          <w:rStyle w:val="None"/>
          <w:i w:val="1"/>
          <w:iCs w:val="1"/>
          <w:spacing w:val="40"/>
          <w:sz w:val="16"/>
          <w:szCs w:val="16"/>
          <w:rtl w:val="0"/>
          <w:lang w:val="en-US"/>
        </w:rPr>
      </w:r>
      <w:r>
        <w:rPr>
          <w:rStyle w:val="Hyperlink.4"/>
          <w:i w:val="1"/>
          <w:iCs w:val="1"/>
          <w:sz w:val="16"/>
          <w:szCs w:val="16"/>
          <w:rtl w:val="0"/>
          <w:lang w:val="en-US"/>
        </w:rPr>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Statutory Auditors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Taylor PLC, our Directors, our Promoters, our KMPs and Senior Management in accordance with the SEBI ICDR Regulations and the Materiality Policy as on the date of this Red Herring Prospectus, is provided below:</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Turner Davis and Torres</w:t>
            </w:r>
            <w:r>
              <w:rPr>
                <w:rStyle w:val="Hyperlink.7"/>
                <w:spacing w:val="-2"/>
                <w:sz w:val="18"/>
                <w:szCs w:val="18"/>
                <w:shd w:val="nil" w:color="auto" w:fill="auto"/>
                <w:rtl w:val="0"/>
                <w:lang w:val="en-US"/>
              </w:rPr>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Baker Huffman and Edwards</w:t>
            </w:r>
            <w:r>
              <w:rPr>
                <w:rStyle w:val="Hyperlink.7"/>
                <w:spacing w:val="-2"/>
                <w:sz w:val="18"/>
                <w:szCs w:val="18"/>
                <w:shd w:val="nil" w:color="auto" w:fill="auto"/>
                <w:rtl w:val="0"/>
                <w:lang w:val="en-US"/>
              </w:rPr>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Kushal Subbayya Hegde, Rajesh Kushal Hegde, Rohit Kushal Hegde and Rakhi Girija Shetty are also our Executive</w:t>
      </w:r>
      <w:r>
        <w:rPr>
          <w:rStyle w:val="None"/>
          <w:i w:val="1"/>
          <w:iCs w:val="1"/>
          <w:spacing w:val="40"/>
          <w:sz w:val="16"/>
          <w:szCs w:val="16"/>
          <w:rtl w:val="0"/>
          <w:lang w:val="en-US"/>
        </w:rPr>
        <w:t xml:space="preserve"> </w:t>
      </w:r>
      <w:r>
        <w:rPr>
          <w:rStyle w:val="Hyperlink.4"/>
          <w:i w:val="1"/>
          <w:iCs w:val="1"/>
          <w:sz w:val="16"/>
          <w:szCs w:val="16"/>
          <w:rtl w:val="0"/>
          <w:lang w:val="en-US"/>
        </w:rPr>
        <w:t>Directors. Hence, litigation against our Executive Directors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SMs</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Sandesh</w:t>
      </w:r>
      <w:r>
        <w:rPr>
          <w:rStyle w:val="None"/>
          <w:i w:val="1"/>
          <w:iCs w:val="1"/>
          <w:spacing w:val="22"/>
          <w:sz w:val="16"/>
          <w:szCs w:val="16"/>
          <w:rtl w:val="0"/>
          <w:lang w:val="en-US"/>
        </w:rPr>
        <w:t xml:space="preserve"> </w:t>
      </w:r>
      <w:r>
        <w:rPr>
          <w:rStyle w:val="Hyperlink.4"/>
          <w:i w:val="1"/>
          <w:iCs w:val="1"/>
          <w:sz w:val="16"/>
          <w:szCs w:val="16"/>
          <w:rtl w:val="0"/>
          <w:lang w:val="en-US"/>
        </w:rPr>
        <w:t>Bhagwat,</w:t>
      </w:r>
      <w:r>
        <w:rPr>
          <w:rStyle w:val="None"/>
          <w:i w:val="1"/>
          <w:iCs w:val="1"/>
          <w:spacing w:val="21"/>
          <w:sz w:val="16"/>
          <w:szCs w:val="16"/>
          <w:rtl w:val="0"/>
          <w:lang w:val="en-US"/>
        </w:rPr>
        <w:t xml:space="preserve"> </w:t>
      </w:r>
      <w:r>
        <w:rPr>
          <w:rStyle w:val="Hyperlink.4"/>
          <w:i w:val="1"/>
          <w:iCs w:val="1"/>
          <w:sz w:val="16"/>
          <w:szCs w:val="16"/>
          <w:rtl w:val="0"/>
          <w:lang w:val="en-US"/>
        </w:rPr>
        <w:t>CEO,</w:t>
      </w:r>
      <w:r>
        <w:rPr>
          <w:rStyle w:val="None"/>
          <w:i w:val="1"/>
          <w:iCs w:val="1"/>
          <w:spacing w:val="21"/>
          <w:sz w:val="16"/>
          <w:szCs w:val="16"/>
          <w:rtl w:val="0"/>
          <w:lang w:val="en-US"/>
        </w:rPr>
        <w:t xml:space="preserve"> </w:t>
      </w:r>
      <w:r>
        <w:rPr>
          <w:rStyle w:val="Hyperlink.4"/>
          <w:i w:val="1"/>
          <w:iCs w:val="1"/>
          <w:sz w:val="16"/>
          <w:szCs w:val="16"/>
          <w:rtl w:val="0"/>
          <w:lang w:val="en-US"/>
        </w:rPr>
        <w:t>Amod</w:t>
      </w:r>
      <w:r>
        <w:rPr>
          <w:rStyle w:val="None"/>
          <w:i w:val="1"/>
          <w:iCs w:val="1"/>
          <w:spacing w:val="22"/>
          <w:sz w:val="16"/>
          <w:szCs w:val="16"/>
          <w:rtl w:val="0"/>
          <w:lang w:val="en-US"/>
        </w:rPr>
        <w:t xml:space="preserve"> </w:t>
      </w:r>
      <w:r>
        <w:rPr>
          <w:rStyle w:val="Hyperlink.4"/>
          <w:i w:val="1"/>
          <w:iCs w:val="1"/>
          <w:sz w:val="16"/>
          <w:szCs w:val="16"/>
          <w:rtl w:val="0"/>
          <w:lang w:val="en-US"/>
        </w:rPr>
        <w:t>Joshi,</w:t>
      </w:r>
      <w:r>
        <w:rPr>
          <w:rStyle w:val="None"/>
          <w:i w:val="1"/>
          <w:iCs w:val="1"/>
          <w:spacing w:val="21"/>
          <w:sz w:val="16"/>
          <w:szCs w:val="16"/>
          <w:rtl w:val="0"/>
          <w:lang w:val="en-US"/>
        </w:rPr>
        <w:t xml:space="preserve"> </w:t>
      </w:r>
      <w:r>
        <w:rPr>
          <w:rStyle w:val="Hyperlink.4"/>
          <w:i w:val="1"/>
          <w:iCs w:val="1"/>
          <w:sz w:val="16"/>
          <w:szCs w:val="16"/>
          <w:rtl w:val="0"/>
          <w:lang w:val="en-US"/>
        </w:rPr>
        <w:t>CFO,</w:t>
      </w:r>
      <w:r>
        <w:rPr>
          <w:rStyle w:val="None"/>
          <w:i w:val="1"/>
          <w:iCs w:val="1"/>
          <w:spacing w:val="21"/>
          <w:sz w:val="16"/>
          <w:szCs w:val="16"/>
          <w:rtl w:val="0"/>
          <w:lang w:val="en-US"/>
        </w:rPr>
        <w:t xml:space="preserve"> </w:t>
      </w:r>
      <w:r>
        <w:rPr>
          <w:rStyle w:val="Hyperlink.4"/>
          <w:i w:val="1"/>
          <w:iCs w:val="1"/>
          <w:sz w:val="16"/>
          <w:szCs w:val="16"/>
          <w:rtl w:val="0"/>
          <w:lang w:val="en-US"/>
        </w:rPr>
        <w:t>Sarthak</w:t>
      </w:r>
      <w:r>
        <w:rPr>
          <w:rStyle w:val="None"/>
          <w:i w:val="1"/>
          <w:iCs w:val="1"/>
          <w:spacing w:val="21"/>
          <w:sz w:val="16"/>
          <w:szCs w:val="16"/>
          <w:rtl w:val="0"/>
          <w:lang w:val="en-US"/>
        </w:rPr>
        <w:t xml:space="preserve"> </w:t>
      </w:r>
      <w:r>
        <w:rPr>
          <w:rStyle w:val="Hyperlink.4"/>
          <w:i w:val="1"/>
          <w:iCs w:val="1"/>
          <w:sz w:val="16"/>
          <w:szCs w:val="16"/>
          <w:rtl w:val="0"/>
          <w:lang w:val="en-US"/>
        </w:rPr>
        <w:t>Malvadkar,</w:t>
      </w:r>
      <w:r>
        <w:rPr>
          <w:rStyle w:val="None"/>
          <w:i w:val="1"/>
          <w:iCs w:val="1"/>
          <w:spacing w:val="21"/>
          <w:sz w:val="16"/>
          <w:szCs w:val="16"/>
          <w:rtl w:val="0"/>
          <w:lang w:val="en-US"/>
        </w:rPr>
        <w:t xml:space="preserve"> </w:t>
      </w:r>
      <w:r>
        <w:rPr>
          <w:rStyle w:val="Hyperlink.4"/>
          <w:i w:val="1"/>
          <w:iCs w:val="1"/>
          <w:sz w:val="16"/>
          <w:szCs w:val="16"/>
          <w:rtl w:val="0"/>
          <w:lang w:val="en-US"/>
        </w:rPr>
        <w:t>CS</w:t>
      </w:r>
      <w:r>
        <w:rPr>
          <w:rStyle w:val="None"/>
          <w:i w:val="1"/>
          <w:iCs w:val="1"/>
          <w:spacing w:val="22"/>
          <w:sz w:val="16"/>
          <w:szCs w:val="16"/>
          <w:rtl w:val="0"/>
          <w:lang w:val="en-US"/>
        </w:rPr>
        <w:t xml:space="preserve"> </w:t>
      </w:r>
      <w:r>
        <w:rPr>
          <w:rStyle w:val="Hyperlink.4"/>
          <w:i w:val="1"/>
          <w:iCs w:val="1"/>
          <w:sz w:val="16"/>
          <w:szCs w:val="16"/>
          <w:rtl w:val="0"/>
          <w:lang w:val="en-US"/>
        </w:rPr>
        <w:t>and</w:t>
      </w:r>
      <w:r>
        <w:rPr>
          <w:rStyle w:val="None"/>
          <w:i w:val="1"/>
          <w:iCs w:val="1"/>
          <w:spacing w:val="22"/>
          <w:sz w:val="16"/>
          <w:szCs w:val="16"/>
          <w:rtl w:val="0"/>
          <w:lang w:val="en-US"/>
        </w:rPr>
        <w:t xml:space="preserve"> </w:t>
      </w:r>
      <w:r>
        <w:rPr>
          <w:rStyle w:val="Hyperlink.4"/>
          <w:i w:val="1"/>
          <w:iCs w:val="1"/>
          <w:sz w:val="16"/>
          <w:szCs w:val="16"/>
          <w:rtl w:val="0"/>
          <w:lang w:val="en-US"/>
        </w:rPr>
        <w:t>Compliance</w:t>
      </w:r>
      <w:r>
        <w:rPr>
          <w:rStyle w:val="None"/>
          <w:i w:val="1"/>
          <w:iCs w:val="1"/>
          <w:spacing w:val="24"/>
          <w:sz w:val="16"/>
          <w:szCs w:val="16"/>
          <w:rtl w:val="0"/>
          <w:lang w:val="en-US"/>
        </w:rPr>
        <w:t xml:space="preserve"> </w:t>
      </w:r>
      <w:r>
        <w:rPr>
          <w:rStyle w:val="Hyperlink.4"/>
          <w:i w:val="1"/>
          <w:iCs w:val="1"/>
          <w:sz w:val="16"/>
          <w:szCs w:val="16"/>
          <w:rtl w:val="0"/>
          <w:lang w:val="en-US"/>
        </w:rPr>
        <w:t>Officer,</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Ganesh</w:t>
      </w:r>
      <w:r>
        <w:rPr>
          <w:rStyle w:val="None"/>
          <w:i w:val="1"/>
          <w:iCs w:val="1"/>
          <w:spacing w:val="35"/>
          <w:sz w:val="16"/>
          <w:szCs w:val="16"/>
          <w:rtl w:val="0"/>
          <w:lang w:val="en-US"/>
        </w:rPr>
        <w:t xml:space="preserve"> </w:t>
      </w:r>
      <w:r>
        <w:rPr>
          <w:rStyle w:val="Hyperlink.4"/>
          <w:i w:val="1"/>
          <w:iCs w:val="1"/>
          <w:sz w:val="16"/>
          <w:szCs w:val="16"/>
          <w:rtl w:val="0"/>
          <w:lang w:val="en-US"/>
        </w:rPr>
        <w:t>Prasad,</w:t>
      </w:r>
      <w:r>
        <w:rPr>
          <w:rStyle w:val="None"/>
          <w:i w:val="1"/>
          <w:iCs w:val="1"/>
          <w:spacing w:val="40"/>
          <w:sz w:val="16"/>
          <w:szCs w:val="16"/>
          <w:rtl w:val="0"/>
          <w:lang w:val="en-US"/>
        </w:rPr>
        <w:t xml:space="preserve"> </w:t>
      </w:r>
      <w:r>
        <w:rPr>
          <w:rStyle w:val="Hyperlink.4"/>
          <w:i w:val="1"/>
          <w:iCs w:val="1"/>
          <w:sz w:val="16"/>
          <w:szCs w:val="16"/>
          <w:rtl w:val="0"/>
          <w:lang w:val="en-US"/>
        </w:rPr>
        <w:t>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 as on the date of this Red Herring Prospectus, there are no outstanding litigation involving our Dennis-Castaneda.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Supa, Ahilyanagar (formerly Ahmednagar)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Kushal Electricals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Waterloo Motors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KSH</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Distriparks</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Parijat Foundation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KSH</w:t>
            </w:r>
            <w:r>
              <w:rPr>
                <w:rStyle w:val="Hyperlink.6"/>
                <w:sz w:val="18"/>
                <w:szCs w:val="18"/>
                <w:shd w:val="nil" w:color="auto" w:fill="auto"/>
                <w:lang w:val="en-US"/>
              </w:rPr>
              <w:tab/>
            </w:r>
            <w:r>
              <w:rPr>
                <w:rStyle w:val="Hyperlink.7"/>
                <w:spacing w:val="-2"/>
                <w:sz w:val="18"/>
                <w:szCs w:val="18"/>
                <w:shd w:val="nil" w:color="auto" w:fill="auto"/>
                <w:rtl w:val="0"/>
                <w:lang w:val="en-US"/>
              </w:rPr>
              <w:t xml:space="preserve">Infra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Key Managerial Personnel.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 Group,</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securities were acquired by our Promoter and the Promoter Selling Shareholders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securities were acquired by our Promoters and the Promoter Selling Shareholders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Kushal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Pushpa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Rajesh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Kushal</w:t>
            </w:r>
            <w:r>
              <w:rPr>
                <w:rStyle w:val="Hyperlink.7"/>
                <w:spacing w:val="-2"/>
                <w:sz w:val="18"/>
                <w:szCs w:val="18"/>
                <w:shd w:val="nil" w:color="auto" w:fill="auto"/>
                <w:rtl w:val="0"/>
                <w:lang w:val="en-US"/>
              </w:rPr>
              <w:t xml:space="preserve"> Hegde</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 Johnson Carson and Mcdaniel dated February 10, 2025 and February 11, 2025, respectively, the face value of the equity shares was sub-divided from ₹100 per equity share to ₹5 per Equity Share. Further, pursuant to a resolution dated February 11, 2025 passed by our Shareholders, the Company approved the issue of bonus shares which were allotted on February 21, 2025</w:t>
      </w:r>
      <w:r>
        <w:rPr>
          <w:rStyle w:val="None"/>
          <w:i w:val="1"/>
          <w:iCs w:val="1"/>
          <w:spacing w:val="-6"/>
          <w:sz w:val="16"/>
          <w:szCs w:val="16"/>
          <w:rtl w:val="0"/>
        </w:rPr>
      </w:r>
      <w:r>
        <w:rPr>
          <w:rStyle w:val="Hyperlink.8"/>
          <w:rtl w:val="0"/>
          <w:lang w:val="it-IT"/>
        </w:rPr>
      </w:r>
      <w:r>
        <w:rPr>
          <w:rStyle w:val="None"/>
          <w:i w:val="1"/>
          <w:iCs w:val="1"/>
          <w:spacing w:val="-5"/>
          <w:sz w:val="16"/>
          <w:szCs w:val="16"/>
          <w:rtl w:val="0"/>
        </w:rPr>
      </w:r>
      <w:r>
        <w:rPr>
          <w:rStyle w:val="Hyperlink.8"/>
          <w:rtl w:val="0"/>
        </w:rPr>
      </w:r>
      <w:r>
        <w:rPr>
          <w:rStyle w:val="None"/>
          <w:i w:val="1"/>
          <w:iCs w:val="1"/>
          <w:spacing w:val="-8"/>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8"/>
          <w:sz w:val="16"/>
          <w:szCs w:val="16"/>
          <w:rtl w:val="0"/>
        </w:rPr>
      </w:r>
      <w:r>
        <w:rPr>
          <w:rStyle w:val="Hyperlink.8"/>
          <w:rtl w:val="0"/>
          <w:lang w:val="en-US"/>
        </w:rPr>
      </w:r>
      <w:r>
        <w:rPr>
          <w:rStyle w:val="None"/>
          <w:i w:val="1"/>
          <w:iCs w:val="1"/>
          <w:spacing w:val="-8"/>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8"/>
          <w:sz w:val="16"/>
          <w:szCs w:val="16"/>
          <w:rtl w:val="0"/>
        </w:rPr>
      </w:r>
      <w:r>
        <w:rPr>
          <w:rStyle w:val="Hyperlink.8"/>
          <w:rtl w:val="0"/>
        </w:rPr>
      </w:r>
      <w:r>
        <w:rPr>
          <w:rStyle w:val="None"/>
          <w:i w:val="1"/>
          <w:iCs w:val="1"/>
          <w:spacing w:val="-5"/>
          <w:sz w:val="16"/>
          <w:szCs w:val="16"/>
          <w:rtl w:val="0"/>
        </w:rPr>
      </w:r>
      <w:r>
        <w:rPr>
          <w:rStyle w:val="Hyperlink.8"/>
          <w:rtl w:val="0"/>
        </w:rPr>
      </w:r>
      <w:r>
        <w:rPr>
          <w:rStyle w:val="None"/>
          <w:i w:val="1"/>
          <w:iCs w:val="1"/>
          <w:spacing w:val="-9"/>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8"/>
          <w:sz w:val="16"/>
          <w:szCs w:val="16"/>
          <w:rtl w:val="0"/>
        </w:rPr>
      </w:r>
      <w:r>
        <w:rPr>
          <w:rStyle w:val="Hyperlink.8"/>
          <w:rtl w:val="0"/>
          <w:lang w:val="ru-RU"/>
        </w:rPr>
      </w:r>
      <w:r>
        <w:rPr>
          <w:rStyle w:val="None"/>
          <w:i w:val="1"/>
          <w:iCs w:val="1"/>
          <w:spacing w:val="-6"/>
          <w:sz w:val="16"/>
          <w:szCs w:val="16"/>
          <w:rtl w:val="0"/>
        </w:rPr>
      </w:r>
      <w:r>
        <w:rPr>
          <w:rStyle w:val="Hyperlink.8"/>
          <w:rtl w:val="0"/>
        </w:rPr>
      </w:r>
      <w:r>
        <w:rPr>
          <w:rStyle w:val="None"/>
          <w:i w:val="1"/>
          <w:iCs w:val="1"/>
          <w:spacing w:val="-5"/>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8"/>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40"/>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lang w:val="pt-PT"/>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1"/>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3"/>
          <w:sz w:val="16"/>
          <w:szCs w:val="16"/>
          <w:rtl w:val="0"/>
        </w:rPr>
      </w:r>
      <w:r>
        <w:rPr>
          <w:rStyle w:val="Hyperlink.8"/>
          <w:rFonts w:ascii="Arial Unicode MS" w:cs="Arial Unicode MS" w:hAnsi="Arial Unicode MS" w:eastAsia="Arial Unicode MS" w:hint="default"/>
          <w:b w:val="0"/>
          <w:bCs w:val="0"/>
          <w:i w:val="0"/>
          <w:iCs w:val="0"/>
          <w:rtl w:val="0"/>
        </w:rPr>
      </w:r>
      <w:r>
        <w:rPr>
          <w:rStyle w:val="Hyperlink.8"/>
          <w:rtl w:val="0"/>
        </w:rPr>
      </w:r>
      <w:r>
        <w:rPr>
          <w:rStyle w:val="None"/>
          <w:i w:val="1"/>
          <w:iCs w:val="1"/>
          <w:spacing w:val="-2"/>
          <w:sz w:val="16"/>
          <w:szCs w:val="16"/>
          <w:rtl w:val="0"/>
        </w:rPr>
      </w:r>
      <w:r>
        <w:rPr>
          <w:rStyle w:val="Hyperlink.8"/>
          <w:rtl w:val="0"/>
          <w:lang w:val="it-IT"/>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Fonts w:ascii="Arial Unicode MS" w:cs="Arial Unicode MS" w:hAnsi="Arial Unicode MS" w:eastAsia="Arial Unicode MS" w:hint="default"/>
          <w:b w:val="0"/>
          <w:bCs w:val="0"/>
          <w:i w:val="0"/>
          <w:iCs w:val="0"/>
          <w:rtl w:val="0"/>
        </w:rPr>
      </w:r>
      <w:r>
        <w:rPr>
          <w:rStyle w:val="Hyperlink.8"/>
          <w:rtl w:val="0"/>
        </w:rPr>
      </w:r>
      <w:r>
        <w:rPr>
          <w:rStyle w:val="None"/>
          <w:i w:val="1"/>
          <w:iCs w:val="1"/>
          <w:spacing w:val="-2"/>
          <w:sz w:val="16"/>
          <w:szCs w:val="16"/>
          <w:rtl w:val="0"/>
        </w:rPr>
      </w:r>
      <w:r>
        <w:rPr>
          <w:rStyle w:val="Hyperlink.8"/>
          <w:rtl w:val="0"/>
          <w:lang w:val="it-IT"/>
        </w:rPr>
      </w:r>
      <w:r>
        <w:rPr>
          <w:rStyle w:val="None"/>
          <w:i w:val="1"/>
          <w:iCs w:val="1"/>
          <w:spacing w:val="-2"/>
          <w:sz w:val="16"/>
          <w:szCs w:val="16"/>
          <w:rtl w:val="0"/>
        </w:rPr>
      </w:r>
      <w:r>
        <w:rPr>
          <w:rStyle w:val="Hyperlink.8"/>
          <w:rtl w:val="0"/>
          <w:lang w:val="pt-PT"/>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40"/>
          <w:sz w:val="16"/>
          <w:szCs w:val="16"/>
          <w:rtl w:val="0"/>
        </w:rPr>
      </w:r>
      <w:r>
        <w:rPr>
          <w:rStyle w:val="Hyperlink.8"/>
          <w:rtl w:val="0"/>
          <w:lang w:val="en-US"/>
        </w:rPr>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certified</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rPr>
        <w:t>Kirtane</w:t>
      </w:r>
      <w:r>
        <w:rPr>
          <w:rStyle w:val="None"/>
          <w:i w:val="1"/>
          <w:iCs w:val="1"/>
          <w:spacing w:val="-6"/>
          <w:sz w:val="16"/>
          <w:szCs w:val="16"/>
          <w:vertAlign w:val="baseline"/>
          <w:rtl w:val="0"/>
        </w:rPr>
        <w:t xml:space="preserve"> </w:t>
      </w:r>
      <w:r>
        <w:rPr>
          <w:rStyle w:val="None"/>
          <w:i w:val="1"/>
          <w:iCs w:val="1"/>
          <w:sz w:val="16"/>
          <w:szCs w:val="16"/>
          <w:vertAlign w:val="baseline"/>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Pandit</w:t>
      </w:r>
      <w:r>
        <w:rPr>
          <w:rStyle w:val="None"/>
          <w:i w:val="1"/>
          <w:iCs w:val="1"/>
          <w:spacing w:val="-5"/>
          <w:sz w:val="16"/>
          <w:szCs w:val="16"/>
          <w:vertAlign w:val="baseline"/>
          <w:rtl w:val="0"/>
        </w:rPr>
        <w:t xml:space="preserve"> </w:t>
      </w:r>
      <w:r>
        <w:rPr>
          <w:rStyle w:val="None"/>
          <w:i w:val="1"/>
          <w:iCs w:val="1"/>
          <w:sz w:val="16"/>
          <w:szCs w:val="16"/>
          <w:vertAlign w:val="baseline"/>
          <w:rtl w:val="0"/>
          <w:lang w:val="da-DK"/>
        </w:rPr>
        <w:t>LLP,</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Chartered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Accountants,</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Statutory</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Auditors,</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December</w:t>
      </w:r>
      <w:r>
        <w:rPr>
          <w:rStyle w:val="None"/>
          <w:i w:val="1"/>
          <w:iCs w:val="1"/>
          <w:spacing w:val="-6"/>
          <w:sz w:val="16"/>
          <w:szCs w:val="16"/>
          <w:vertAlign w:val="baseline"/>
          <w:rtl w:val="0"/>
        </w:rPr>
        <w:t xml:space="preserve"> </w:t>
      </w:r>
      <w:r>
        <w:rPr>
          <w:rStyle w:val="None"/>
          <w:i w:val="1"/>
          <w:iCs w:val="1"/>
          <w:sz w:val="16"/>
          <w:szCs w:val="16"/>
          <w:vertAlign w:val="baseline"/>
          <w:rtl w:val="0"/>
          <w:lang w:val="ru-RU"/>
        </w:rPr>
        <w:t>10,</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2025.</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Cap</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Kirtane</w:t>
      </w:r>
      <w:r>
        <w:rPr>
          <w:rStyle w:val="None"/>
          <w:i w:val="1"/>
          <w:iCs w:val="1"/>
          <w:spacing w:val="-4"/>
          <w:sz w:val="16"/>
          <w:szCs w:val="16"/>
          <w:rtl w:val="0"/>
        </w:rPr>
        <w:t xml:space="preserve"> </w:t>
      </w:r>
      <w:r>
        <w:rPr>
          <w:rStyle w:val="Hyperlink.8"/>
          <w:rtl w:val="0"/>
        </w:rPr>
        <w:t>&amp;</w:t>
      </w:r>
      <w:r>
        <w:rPr>
          <w:rStyle w:val="None"/>
          <w:i w:val="1"/>
          <w:iCs w:val="1"/>
          <w:spacing w:val="-6"/>
          <w:sz w:val="16"/>
          <w:szCs w:val="16"/>
          <w:rtl w:val="0"/>
        </w:rPr>
        <w:t xml:space="preserve"> </w:t>
      </w:r>
      <w:r>
        <w:rPr>
          <w:rStyle w:val="Hyperlink.8"/>
          <w:rtl w:val="0"/>
          <w:lang w:val="it-IT"/>
        </w:rPr>
        <w:t>Pandit</w:t>
      </w:r>
      <w:r>
        <w:rPr>
          <w:rStyle w:val="None"/>
          <w:i w:val="1"/>
          <w:iCs w:val="1"/>
          <w:spacing w:val="-4"/>
          <w:sz w:val="16"/>
          <w:szCs w:val="16"/>
          <w:rtl w:val="0"/>
        </w:rPr>
        <w:t xml:space="preserve"> </w:t>
      </w:r>
      <w:r>
        <w:rPr>
          <w:rStyle w:val="Hyperlink.8"/>
          <w:rtl w:val="0"/>
          <w:lang w:val="da-DK"/>
        </w:rPr>
        <w:t>LLP,</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Kushal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Pushpa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Rajesh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Kushal</w:t>
            </w:r>
            <w:r>
              <w:rPr>
                <w:rStyle w:val="Hyperlink.7"/>
                <w:spacing w:val="-2"/>
                <w:sz w:val="18"/>
                <w:szCs w:val="18"/>
                <w:shd w:val="nil" w:color="auto" w:fill="auto"/>
                <w:rtl w:val="0"/>
                <w:lang w:val="en-US"/>
              </w:rPr>
              <w:t xml:space="preserve"> Hegde</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Rohit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As</w:t>
      </w:r>
      <w:r>
        <w:rPr>
          <w:rStyle w:val="None"/>
          <w:i w:val="1"/>
          <w:iCs w:val="1"/>
          <w:spacing w:val="-2"/>
          <w:sz w:val="16"/>
          <w:szCs w:val="16"/>
          <w:rtl w:val="0"/>
        </w:rPr>
        <w:t xml:space="preserve"> </w:t>
      </w:r>
      <w:r>
        <w:rPr>
          <w:rStyle w:val="Hyperlink.8"/>
          <w:rtl w:val="0"/>
          <w:lang w:val="en-US"/>
        </w:rPr>
        <w:t>certified</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Kirtane</w:t>
      </w:r>
      <w:r>
        <w:rPr>
          <w:rStyle w:val="None"/>
          <w:i w:val="1"/>
          <w:iCs w:val="1"/>
          <w:spacing w:val="-2"/>
          <w:sz w:val="16"/>
          <w:szCs w:val="16"/>
          <w:rtl w:val="0"/>
        </w:rPr>
        <w:t xml:space="preserve"> </w:t>
      </w:r>
      <w:r>
        <w:rPr>
          <w:rStyle w:val="Hyperlink.8"/>
          <w:rtl w:val="0"/>
        </w:rPr>
        <w:t>&amp;</w:t>
      </w:r>
      <w:r>
        <w:rPr>
          <w:rStyle w:val="None"/>
          <w:i w:val="1"/>
          <w:iCs w:val="1"/>
          <w:spacing w:val="-6"/>
          <w:sz w:val="16"/>
          <w:szCs w:val="16"/>
          <w:rtl w:val="0"/>
        </w:rPr>
        <w:t xml:space="preserve"> </w:t>
      </w:r>
      <w:r>
        <w:rPr>
          <w:rStyle w:val="Hyperlink.8"/>
          <w:rtl w:val="0"/>
          <w:lang w:val="it-IT"/>
        </w:rPr>
        <w:t>Pandit</w:t>
      </w:r>
      <w:r>
        <w:rPr>
          <w:rStyle w:val="None"/>
          <w:i w:val="1"/>
          <w:iCs w:val="1"/>
          <w:spacing w:val="-3"/>
          <w:sz w:val="16"/>
          <w:szCs w:val="16"/>
          <w:rtl w:val="0"/>
        </w:rPr>
        <w:t xml:space="preserve"> </w:t>
      </w:r>
      <w:r>
        <w:rPr>
          <w:rStyle w:val="Hyperlink.8"/>
          <w:rtl w:val="0"/>
          <w:lang w:val="da-DK"/>
        </w:rPr>
        <w:t>LLP,</w:t>
      </w:r>
      <w:r>
        <w:rPr>
          <w:rStyle w:val="None"/>
          <w:i w:val="1"/>
          <w:iCs w:val="1"/>
          <w:spacing w:val="-4"/>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5"/>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3"/>
          <w:sz w:val="16"/>
          <w:szCs w:val="16"/>
          <w:rtl w:val="0"/>
        </w:rPr>
        <w:t xml:space="preserve"> </w:t>
      </w:r>
      <w:r>
        <w:rPr>
          <w:rStyle w:val="Hyperlink.8"/>
          <w:rtl w:val="0"/>
          <w:lang w:val="en-US"/>
        </w:rPr>
        <w:t>Auditors,</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5"/>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Watson-Murphy were acquired by our Promoters, members of the Promoter Group, Promoter Selling Shareholders and Shareholders with the right to nominate Directors or any other special rights in the three years preceding the date of this Red Herring Prospectus</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de-DE"/>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it-IT"/>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it-IT"/>
        </w:rPr>
      </w:r>
      <w:r>
        <w:rPr>
          <w:rStyle w:val="None"/>
          <w:spacing w:val="0"/>
          <w:rtl w:val="0"/>
        </w:rPr>
      </w:r>
      <w:r>
        <w:rPr>
          <w:rStyle w:val="Hyperlink.4"/>
          <w:rtl w:val="0"/>
          <w:lang w:val="en-US"/>
        </w:rPr>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Kushal</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Subbayya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Pushpa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Kushal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Rajesh</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Kushal</w:t>
            </w:r>
            <w:r>
              <w:rPr>
                <w:rStyle w:val="None"/>
                <w:i w:val="0"/>
                <w:iCs w:val="0"/>
                <w:spacing w:val="-2"/>
                <w:sz w:val="18"/>
                <w:szCs w:val="18"/>
                <w:shd w:val="nil" w:color="auto" w:fill="auto"/>
                <w:rtl w:val="0"/>
                <w:lang w:val="en-US"/>
              </w:rPr>
              <w:t xml:space="preserve"> 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Rohit</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Kushal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Rakhi</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Girija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Shetty</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Rakhi</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Girija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Shetty</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Dhaulagiri</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Everest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Makalu</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Broad</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Annapurna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2"/>
                <w:sz w:val="18"/>
                <w:szCs w:val="18"/>
                <w:shd w:val="nil" w:color="auto" w:fill="auto"/>
                <w:rtl w:val="0"/>
                <w:lang w:val="en-US"/>
              </w:rPr>
              <w:t xml:space="preserve"> 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Kanchenjunga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Trust</w:t>
            </w:r>
            <w:r>
              <w:rPr>
                <w:rStyle w:val="None"/>
                <w:i w:val="0"/>
                <w:iCs w:val="0"/>
                <w:spacing w:val="-1"/>
                <w:sz w:val="18"/>
                <w:szCs w:val="18"/>
                <w:shd w:val="nil" w:color="auto" w:fill="auto"/>
                <w:rtl w:val="0"/>
                <w:lang w:val="en-US"/>
              </w:rPr>
              <w:t xml:space="preserve"> </w:t>
            </w:r>
            <w:r>
              <w:rPr>
                <w:rStyle w:val="None"/>
                <w:i w:val="1"/>
                <w:iCs w:val="1"/>
                <w:spacing w:val="-10"/>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Rajesh</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Rajesh</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Katyayani</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Balasubramanian</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Katyayani</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Balasubramanian</w:t>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Kirtane</w:t>
      </w:r>
      <w:r>
        <w:rPr>
          <w:rStyle w:val="None"/>
          <w:i w:val="1"/>
          <w:iCs w:val="1"/>
          <w:spacing w:val="-4"/>
          <w:sz w:val="16"/>
          <w:szCs w:val="16"/>
          <w:rtl w:val="0"/>
        </w:rPr>
        <w:t xml:space="preserve"> </w:t>
      </w:r>
      <w:r>
        <w:rPr>
          <w:rStyle w:val="Hyperlink.8"/>
          <w:rtl w:val="0"/>
        </w:rPr>
        <w:t>&amp;</w:t>
      </w:r>
      <w:r>
        <w:rPr>
          <w:rStyle w:val="None"/>
          <w:i w:val="1"/>
          <w:iCs w:val="1"/>
          <w:spacing w:val="-6"/>
          <w:sz w:val="16"/>
          <w:szCs w:val="16"/>
          <w:rtl w:val="0"/>
        </w:rPr>
        <w:t xml:space="preserve"> </w:t>
      </w:r>
      <w:r>
        <w:rPr>
          <w:rStyle w:val="Hyperlink.8"/>
          <w:rtl w:val="0"/>
          <w:lang w:val="it-IT"/>
        </w:rPr>
        <w:t>Pandit</w:t>
      </w:r>
      <w:r>
        <w:rPr>
          <w:rStyle w:val="None"/>
          <w:i w:val="1"/>
          <w:iCs w:val="1"/>
          <w:spacing w:val="-4"/>
          <w:sz w:val="16"/>
          <w:szCs w:val="16"/>
          <w:rtl w:val="0"/>
        </w:rPr>
        <w:t xml:space="preserve"> </w:t>
      </w:r>
      <w:r>
        <w:rPr>
          <w:rStyle w:val="Hyperlink.8"/>
          <w:rtl w:val="0"/>
          <w:lang w:val="da-DK"/>
        </w:rPr>
        <w:t>LLP,</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Secondary</w:t>
      </w:r>
      <w:r>
        <w:rPr>
          <w:rStyle w:val="None"/>
          <w:b w:val="1"/>
          <w:bCs w:val="1"/>
          <w:spacing w:val="-2"/>
          <w:sz w:val="20"/>
          <w:szCs w:val="20"/>
          <w:rtl w:val="0"/>
        </w:rPr>
        <w:t xml:space="preserve"> </w:t>
      </w:r>
      <w:r>
        <w:rPr>
          <w:rStyle w:val="None"/>
          <w:b w:val="1"/>
          <w:bCs w:val="1"/>
          <w:sz w:val="20"/>
          <w:szCs w:val="20"/>
          <w:rtl w:val="0"/>
          <w:lang w:val="nl-NL"/>
        </w:rPr>
        <w:t>Transfer</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Makalu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Everest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Kanchenjunga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Pushpa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Annapurna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Hyperlink.7"/>
                <w:spacing w:val="-2"/>
                <w:sz w:val="18"/>
                <w:szCs w:val="18"/>
                <w:shd w:val="nil" w:color="auto" w:fill="auto"/>
                <w:rtl w:val="0"/>
                <w:lang w:val="en-US"/>
              </w:rPr>
              <w:t xml:space="preserve"> 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Pushpa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Pushpa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Gonzalez-Miller for consideration other than cash in the last one year</w:t>
      </w:r>
      <w:r>
        <w:rPr>
          <w:rStyle w:val="None"/>
          <w:spacing w:val="0"/>
          <w:rtl w:val="0"/>
        </w:rPr>
      </w:r>
      <w:r>
        <w:rPr>
          <w:rStyle w:val="Hyperlink.4"/>
          <w:rtl w:val="0"/>
          <w:lang w:val="en-US"/>
        </w:rPr>
      </w:r>
      <w:r>
        <w:rPr>
          <w:rStyle w:val="None"/>
          <w:spacing w:val="0"/>
          <w:rtl w:val="0"/>
        </w:rPr>
      </w:r>
      <w:r>
        <w:rPr>
          <w:rStyle w:val="Hyperlink.4"/>
          <w:rtl w:val="0"/>
          <w:lang w:val="pt-PT"/>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it-IT"/>
        </w:rPr>
      </w:r>
      <w:r>
        <w:rPr>
          <w:rStyle w:val="None"/>
          <w:spacing w:val="0"/>
          <w:rtl w:val="0"/>
          <w:lang w:val="en-US"/>
        </w:rPr>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February 10, 2025 and a resolution passed by our Shareholders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₹100 each was split into 1,13,63,640 Equity Shares of ₹5 each. For further details, please see “Capital Structure – Warren Lin and Parker” on page 85.</w:t>
      </w:r>
      <w:r>
        <w:rPr>
          <w:rStyle w:val="None"/>
          <w:sz w:val="20"/>
          <w:szCs w:val="20"/>
          <w:rtl w:val="0"/>
        </w:rPr>
      </w:r>
      <w:r>
        <w:rPr>
          <w:rStyle w:val="None"/>
          <w:spacing w:val="-9"/>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7"/>
          <w:sz w:val="20"/>
          <w:szCs w:val="20"/>
          <w:rtl w:val="0"/>
        </w:rPr>
      </w:r>
      <w:r>
        <w:rPr>
          <w:rStyle w:val="None"/>
          <w:sz w:val="20"/>
          <w:szCs w:val="20"/>
          <w:rtl w:val="0"/>
        </w:rPr>
      </w:r>
      <w:r>
        <w:rPr>
          <w:rStyle w:val="None"/>
          <w:spacing w:val="-7"/>
          <w:sz w:val="20"/>
          <w:szCs w:val="20"/>
          <w:rtl w:val="0"/>
        </w:rPr>
      </w:r>
      <w:r>
        <w:rPr>
          <w:rStyle w:val="None"/>
          <w:sz w:val="20"/>
          <w:szCs w:val="20"/>
          <w:rtl w:val="0"/>
          <w:lang w:val="pt-PT"/>
        </w:rPr>
      </w:r>
      <w:r>
        <w:rPr>
          <w:rStyle w:val="None"/>
          <w:spacing w:val="-5"/>
          <w:sz w:val="20"/>
          <w:szCs w:val="20"/>
          <w:rtl w:val="0"/>
        </w:rPr>
      </w:r>
      <w:r>
        <w:rPr>
          <w:rStyle w:val="None"/>
          <w:sz w:val="20"/>
          <w:szCs w:val="20"/>
          <w:rtl w:val="0"/>
        </w:rPr>
      </w:r>
      <w:r>
        <w:rPr>
          <w:rStyle w:val="None"/>
          <w:spacing w:val="-5"/>
          <w:sz w:val="20"/>
          <w:szCs w:val="20"/>
          <w:rtl w:val="0"/>
        </w:rPr>
      </w:r>
      <w:r>
        <w:rPr>
          <w:rStyle w:val="None"/>
          <w:sz w:val="20"/>
          <w:szCs w:val="20"/>
          <w:rtl w:val="0"/>
          <w:lang w:val="pt-PT"/>
        </w:rPr>
      </w:r>
      <w:r>
        <w:rPr>
          <w:rStyle w:val="None"/>
          <w:spacing w:val="-7"/>
          <w:sz w:val="20"/>
          <w:szCs w:val="20"/>
          <w:rtl w:val="0"/>
        </w:rPr>
      </w:r>
      <w:r>
        <w:rPr>
          <w:rStyle w:val="None"/>
          <w:sz w:val="20"/>
          <w:szCs w:val="20"/>
          <w:rtl w:val="0"/>
          <w:lang w:val="pt-PT"/>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rFonts w:ascii="Arial Unicode MS" w:cs="Arial Unicode MS" w:hAnsi="Arial Unicode MS" w:eastAsia="Arial Unicode MS" w:hint="default"/>
          <w:b w:val="0"/>
          <w:bCs w:val="0"/>
          <w:i w:val="0"/>
          <w:iCs w:val="0"/>
          <w:sz w:val="20"/>
          <w:szCs w:val="20"/>
          <w:rtl w:val="0"/>
        </w:rPr>
      </w:r>
      <w:r>
        <w:rPr>
          <w:rStyle w:val="None"/>
          <w:sz w:val="20"/>
          <w:szCs w:val="20"/>
          <w:rtl w:val="0"/>
        </w:rPr>
      </w:r>
      <w:r>
        <w:rPr>
          <w:rStyle w:val="None"/>
          <w:spacing w:val="-9"/>
          <w:sz w:val="20"/>
          <w:szCs w:val="20"/>
          <w:rtl w:val="0"/>
        </w:rPr>
      </w:r>
      <w:r>
        <w:rPr>
          <w:rStyle w:val="None"/>
          <w:sz w:val="20"/>
          <w:szCs w:val="20"/>
          <w:rtl w:val="0"/>
        </w:rPr>
      </w:r>
      <w:r>
        <w:rPr>
          <w:rStyle w:val="None"/>
          <w:spacing w:val="-7"/>
          <w:sz w:val="20"/>
          <w:szCs w:val="20"/>
          <w:rtl w:val="0"/>
        </w:rPr>
      </w:r>
      <w:r>
        <w:rPr>
          <w:rStyle w:val="None"/>
          <w:sz w:val="20"/>
          <w:szCs w:val="20"/>
          <w:rtl w:val="0"/>
        </w:rPr>
      </w:r>
      <w:r>
        <w:rPr>
          <w:rStyle w:val="None"/>
          <w:spacing w:val="-7"/>
          <w:sz w:val="20"/>
          <w:szCs w:val="20"/>
          <w:rtl w:val="0"/>
        </w:rPr>
      </w:r>
      <w:r>
        <w:rPr>
          <w:rStyle w:val="None"/>
          <w:sz w:val="20"/>
          <w:szCs w:val="20"/>
          <w:rtl w:val="0"/>
          <w:lang w:val="en-US"/>
        </w:rPr>
      </w:r>
      <w:r>
        <w:rPr>
          <w:rStyle w:val="None"/>
          <w:spacing w:val="-9"/>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7"/>
          <w:sz w:val="20"/>
          <w:szCs w:val="20"/>
          <w:rtl w:val="0"/>
        </w:rPr>
      </w:r>
      <w:r>
        <w:rPr>
          <w:rStyle w:val="None"/>
          <w:sz w:val="20"/>
          <w:szCs w:val="20"/>
          <w:rtl w:val="0"/>
        </w:rPr>
      </w:r>
      <w:r>
        <w:rPr>
          <w:rStyle w:val="None"/>
          <w:spacing w:val="-3"/>
          <w:sz w:val="20"/>
          <w:szCs w:val="20"/>
          <w:rtl w:val="0"/>
        </w:rPr>
      </w:r>
      <w:r>
        <w:rPr>
          <w:rStyle w:val="None"/>
          <w:sz w:val="20"/>
          <w:szCs w:val="20"/>
          <w:rtl w:val="1"/>
          <w:lang w:val="ar-SA" w:bidi="ar-SA"/>
        </w:rPr>
      </w:r>
      <w:r>
        <w:rPr>
          <w:rStyle w:val="None"/>
          <w:i w:val="1"/>
          <w:iCs w:val="1"/>
          <w:sz w:val="20"/>
          <w:szCs w:val="20"/>
          <w:rtl w:val="0"/>
          <w:lang w:val="it-IT"/>
        </w:rPr>
      </w:r>
      <w:r>
        <w:rPr>
          <w:rStyle w:val="None"/>
          <w:i w:val="1"/>
          <w:iCs w:val="1"/>
          <w:spacing w:val="-7"/>
          <w:sz w:val="20"/>
          <w:szCs w:val="20"/>
          <w:rtl w:val="0"/>
        </w:rPr>
      </w:r>
      <w:r>
        <w:rPr>
          <w:rStyle w:val="None"/>
          <w:i w:val="1"/>
          <w:iCs w:val="1"/>
          <w:sz w:val="20"/>
          <w:szCs w:val="20"/>
          <w:rtl w:val="0"/>
          <w:lang w:val="de-DE"/>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pt-PT"/>
        </w:rPr>
      </w:r>
      <w:r>
        <w:rPr>
          <w:rStyle w:val="None"/>
          <w:i w:val="1"/>
          <w:iCs w:val="1"/>
          <w:spacing w:val="-7"/>
          <w:sz w:val="20"/>
          <w:szCs w:val="20"/>
          <w:rtl w:val="0"/>
        </w:rPr>
      </w:r>
      <w:r>
        <w:rPr>
          <w:rStyle w:val="None"/>
          <w:i w:val="1"/>
          <w:iCs w:val="1"/>
          <w:sz w:val="20"/>
          <w:szCs w:val="20"/>
          <w:rtl w:val="0"/>
          <w:lang w:val="en-US"/>
        </w:rPr>
      </w:r>
      <w:r>
        <w:rPr>
          <w:rStyle w:val="None"/>
          <w:sz w:val="20"/>
          <w:szCs w:val="20"/>
          <w:rtl w:val="0"/>
        </w:rPr>
      </w:r>
      <w:r>
        <w:rPr>
          <w:rStyle w:val="None"/>
          <w:sz w:val="20"/>
          <w:szCs w:val="20"/>
          <w:rtl w:val="0"/>
          <w:lang w:val="fr-FR"/>
        </w:rPr>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securities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investment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Bowman Williams and Beltran and our business, prospective investors should read this section in conjunction with “Industry Overview”, “Our Business”, “Key Regulations and Policies in India”, “Restated Financial Statements”, “Management’s Discussion and Analysis of Financial Condition and Results of Operations” and “Outstanding Litigation and Material Developments” on pages 137, 211, 238, 280, 356 and 388, respectively, as well as the other financial and statistical information contained in this Red Herring Prospectus.</w:t>
      </w:r>
      <w:r>
        <w:rPr>
          <w:rStyle w:val="None"/>
          <w:i w:val="1"/>
          <w:iCs w:val="1"/>
          <w:spacing w:val="-1"/>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fr-FR"/>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fr-FR"/>
        </w:rPr>
      </w:r>
      <w:r>
        <w:rPr>
          <w:rStyle w:val="None"/>
          <w:i w:val="1"/>
          <w:iCs w:val="1"/>
          <w:sz w:val="20"/>
          <w:szCs w:val="20"/>
          <w:rtl w:val="1"/>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fr-FR"/>
        </w:rPr>
      </w:r>
      <w:r>
        <w:rPr>
          <w:rStyle w:val="None"/>
          <w:i w:val="1"/>
          <w:iCs w:val="1"/>
          <w:spacing w:val="0"/>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India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Magnet</w:t>
      </w:r>
      <w:r>
        <w:rPr>
          <w:rStyle w:val="None"/>
          <w:i w:val="1"/>
          <w:iCs w:val="1"/>
          <w:spacing w:val="-10"/>
          <w:sz w:val="20"/>
          <w:szCs w:val="20"/>
          <w:rtl w:val="0"/>
        </w:rPr>
        <w:t xml:space="preserve"> </w:t>
      </w:r>
      <w:r>
        <w:rPr>
          <w:rStyle w:val="None"/>
          <w:i w:val="1"/>
          <w:iCs w:val="1"/>
          <w:sz w:val="20"/>
          <w:szCs w:val="20"/>
          <w:rtl w:val="0"/>
          <w:lang w:val="da-DK"/>
        </w:rPr>
        <w:t>Winding</w:t>
      </w:r>
      <w:r>
        <w:rPr>
          <w:rStyle w:val="None"/>
          <w:i w:val="1"/>
          <w:iCs w:val="1"/>
          <w:spacing w:val="-11"/>
          <w:sz w:val="20"/>
          <w:szCs w:val="20"/>
          <w:rtl w:val="0"/>
        </w:rPr>
        <w:t xml:space="preserve"> </w:t>
      </w:r>
      <w:r>
        <w:rPr>
          <w:rStyle w:val="None"/>
          <w:i w:val="1"/>
          <w:iCs w:val="1"/>
          <w:sz w:val="20"/>
          <w:szCs w:val="20"/>
          <w:rtl w:val="0"/>
          <w:lang w:val="de-DE"/>
        </w:rPr>
        <w:t>Wires</w:t>
      </w:r>
      <w:r>
        <w:rPr>
          <w:rStyle w:val="None"/>
          <w:i w:val="1"/>
          <w:iCs w:val="1"/>
          <w:spacing w:val="-11"/>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rPr>
        <w:t>in</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November</w:t>
      </w:r>
      <w:r>
        <w:rPr>
          <w:rStyle w:val="None"/>
          <w:i w:val="1"/>
          <w:iCs w:val="1"/>
          <w:spacing w:val="-13"/>
          <w:sz w:val="20"/>
          <w:szCs w:val="20"/>
          <w:rtl w:val="0"/>
        </w:rPr>
        <w:t xml:space="preserve"> </w:t>
      </w:r>
      <w:r>
        <w:rPr>
          <w:rStyle w:val="None"/>
          <w:i w:val="1"/>
          <w:iCs w:val="1"/>
          <w:sz w:val="20"/>
          <w:szCs w:val="20"/>
          <w:rtl w:val="0"/>
        </w:rPr>
        <w:t>26,</w:t>
      </w:r>
      <w:r>
        <w:rPr>
          <w:rStyle w:val="None"/>
          <w:i w:val="1"/>
          <w:iCs w:val="1"/>
          <w:spacing w:val="-10"/>
          <w:sz w:val="20"/>
          <w:szCs w:val="20"/>
          <w:rtl w:val="0"/>
        </w:rPr>
        <w:t xml:space="preserve"> </w:t>
      </w:r>
      <w:r>
        <w:rPr>
          <w:rStyle w:val="None"/>
          <w:i w:val="1"/>
          <w:iCs w:val="1"/>
          <w:sz w:val="20"/>
          <w:szCs w:val="20"/>
          <w:rtl w:val="0"/>
        </w:rPr>
        <w:t>2025</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CARE</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prepared and issued by Care Analytics and Advisory Private Limited pursuant to an engagement letter dated December 2, 2024, and exclusively commissioned and paid for by us in connection with the Offer.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it-IT"/>
        </w:rPr>
        <w:t>CARE</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3"/>
          <w:sz w:val="20"/>
          <w:szCs w:val="20"/>
          <w:rtl w:val="0"/>
        </w:rPr>
        <w:t xml:space="preserve"> </w:t>
      </w:r>
      <w:r>
        <w:rPr>
          <w:rStyle w:val="None"/>
          <w:i w:val="1"/>
          <w:iCs w:val="1"/>
          <w:sz w:val="20"/>
          <w:szCs w:val="20"/>
          <w:rtl w:val="0"/>
          <w:lang w:val="en-US"/>
        </w:rPr>
        <w:t>Information</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lang w:val="nl-NL"/>
        </w:rPr>
        <w:t>Data</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Currency</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en-US"/>
        </w:rPr>
        <w:t>Presentation</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Note: Our top 10 customers include Al-Ahleia Switchgear Co., Edwards-Serrano Limited; Wilson Limited; Baker Palmer and King Limited; Sutton Corporation; Nidec Industrial Automation India Private Limited; Transformers &amp; Rectifiers (India) Limited; and Melendez-Payne Corporation. Names of other customers who form part of our top 10 customers during the periods/ Fiscals included above, have not been included in this Red Herring Prospectus due to non-receipt of consent from such customers to be named in the Offer Documents.</w:t>
      </w:r>
      <w:r>
        <w:rPr>
          <w:rStyle w:val="None"/>
          <w:i w:val="1"/>
          <w:iCs w:val="1"/>
          <w:spacing w:val="40"/>
          <w:sz w:val="16"/>
          <w:szCs w:val="16"/>
          <w:rtl w:val="0"/>
        </w:rPr>
      </w:r>
      <w:r>
        <w:rPr>
          <w:rStyle w:val="Hyperlink.8"/>
          <w:rtl w:val="0"/>
          <w:lang w:val="en-US"/>
        </w:rPr>
      </w:r>
      <w:r>
        <w:rPr>
          <w:rStyle w:val="None"/>
          <w:i w:val="1"/>
          <w:iCs w:val="1"/>
          <w:spacing w:val="40"/>
          <w:sz w:val="16"/>
          <w:szCs w:val="16"/>
          <w:rtl w:val="0"/>
        </w:rPr>
      </w:r>
      <w:r>
        <w:rPr>
          <w:rStyle w:val="Hyperlink.8"/>
          <w:rtl w:val="0"/>
          <w:lang w:val="en-US"/>
        </w:rPr>
      </w:r>
      <w:r>
        <w:rPr>
          <w:rStyle w:val="None"/>
          <w:i w:val="1"/>
          <w:iCs w:val="1"/>
          <w:spacing w:val="40"/>
          <w:sz w:val="16"/>
          <w:szCs w:val="16"/>
          <w:rtl w:val="0"/>
        </w:rPr>
      </w:r>
      <w:r>
        <w:rPr>
          <w:rStyle w:val="Hyperlink.8"/>
          <w:rtl w:val="0"/>
          <w:lang w:val="en-US"/>
        </w:rPr>
      </w:r>
      <w:r>
        <w:rPr>
          <w:rStyle w:val="None"/>
          <w:i w:val="1"/>
          <w:iCs w:val="1"/>
          <w:spacing w:val="40"/>
          <w:sz w:val="16"/>
          <w:szCs w:val="16"/>
          <w:rtl w:val="0"/>
        </w:rPr>
      </w:r>
      <w:r>
        <w:rPr>
          <w:rStyle w:val="Hyperlink.8"/>
          <w:rtl w:val="0"/>
          <w:lang w:val="en-US"/>
        </w:rPr>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 as disclosed in the section titled “Outstanding Litigation and Material Developments – A. Pace Vega and Hawkins – Martin-Guerra” 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 deterioration of the financial condition or a decline in the budgetary allocations of these customers could reduce their demand for our products and result in a significant decrease in the revenues we derive from them. Furthermore, key customers may become subject to international sanctions, which could further adversely affect our business and revenues.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 Our top 10 suppliers include Ahlstrom Sweden AB; Jones Corporation; Thomas-Bradley Limited; Peters-Shaw Limited; Polycom Associates; Erickson-Ellis Limited; Union Copper Rod LLC; and Vedanta Limited Sterlite Copper. Names of other suppliers have not been included in this Red Herring Prospectus due to non-receipt of consent from such suppliers to be named in the Offer Documents.</w:t>
      </w:r>
      <w:r>
        <w:rPr>
          <w:rStyle w:val="None"/>
          <w:i w:val="1"/>
          <w:iCs w:val="1"/>
          <w:spacing w:val="-2"/>
          <w:sz w:val="16"/>
          <w:szCs w:val="16"/>
          <w:rtl w:val="0"/>
        </w:rPr>
      </w:r>
      <w:r>
        <w:rPr>
          <w:rStyle w:val="Hyperlink.8"/>
          <w:rtl w:val="0"/>
          <w:lang w:val="en-US"/>
        </w:rPr>
      </w:r>
      <w:r>
        <w:rPr>
          <w:rStyle w:val="None"/>
          <w:i w:val="1"/>
          <w:iCs w:val="1"/>
          <w:spacing w:val="-3"/>
          <w:sz w:val="16"/>
          <w:szCs w:val="16"/>
          <w:rtl w:val="0"/>
        </w:rPr>
      </w:r>
      <w:r>
        <w:rPr>
          <w:rStyle w:val="Hyperlink.8"/>
          <w:rtl w:val="0"/>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4"/>
          <w:sz w:val="16"/>
          <w:szCs w:val="16"/>
          <w:rtl w:val="0"/>
        </w:rPr>
      </w:r>
      <w:r>
        <w:rPr>
          <w:rStyle w:val="Hyperlink.8"/>
          <w:rtl w:val="0"/>
          <w:lang w:val="en-US"/>
        </w:rPr>
      </w:r>
      <w:r>
        <w:rPr>
          <w:rStyle w:val="None"/>
          <w:i w:val="1"/>
          <w:iCs w:val="1"/>
          <w:spacing w:val="-3"/>
          <w:sz w:val="16"/>
          <w:szCs w:val="16"/>
          <w:rtl w:val="0"/>
        </w:rPr>
      </w:r>
      <w:r>
        <w:rPr>
          <w:rStyle w:val="Hyperlink.8"/>
          <w:rtl w:val="0"/>
          <w:lang w:val="de-DE"/>
        </w:rPr>
      </w:r>
      <w:r>
        <w:rPr>
          <w:rStyle w:val="None"/>
          <w:i w:val="1"/>
          <w:iCs w:val="1"/>
          <w:spacing w:val="-4"/>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4"/>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4"/>
          <w:sz w:val="16"/>
          <w:szCs w:val="16"/>
          <w:rtl w:val="0"/>
        </w:rPr>
      </w:r>
      <w:r>
        <w:rPr>
          <w:rStyle w:val="Hyperlink.8"/>
          <w:rtl w:val="0"/>
        </w:rPr>
      </w:r>
      <w:r>
        <w:rPr>
          <w:rStyle w:val="None"/>
          <w:i w:val="1"/>
          <w:iCs w:val="1"/>
          <w:spacing w:val="-3"/>
          <w:sz w:val="16"/>
          <w:szCs w:val="16"/>
          <w:rtl w:val="0"/>
        </w:rPr>
      </w:r>
      <w:r>
        <w:rPr>
          <w:rStyle w:val="Hyperlink.8"/>
          <w:rtl w:val="0"/>
          <w:lang w:val="en-US"/>
        </w:rPr>
      </w:r>
      <w:r>
        <w:rPr>
          <w:rStyle w:val="None"/>
          <w:i w:val="1"/>
          <w:iCs w:val="1"/>
          <w:spacing w:val="-4"/>
          <w:sz w:val="16"/>
          <w:szCs w:val="16"/>
          <w:rtl w:val="0"/>
        </w:rPr>
      </w:r>
      <w:r>
        <w:rPr>
          <w:rStyle w:val="Hyperlink.8"/>
          <w:rtl w:val="0"/>
          <w:lang w:val="it-IT"/>
        </w:rPr>
      </w:r>
      <w:r>
        <w:rPr>
          <w:rStyle w:val="None"/>
          <w:i w:val="1"/>
          <w:iCs w:val="1"/>
          <w:spacing w:val="-2"/>
          <w:sz w:val="16"/>
          <w:szCs w:val="16"/>
          <w:rtl w:val="0"/>
        </w:rPr>
      </w:r>
      <w:r>
        <w:rPr>
          <w:rStyle w:val="Hyperlink.8"/>
          <w:rtl w:val="0"/>
          <w:lang w:val="de-DE"/>
        </w:rPr>
      </w:r>
      <w:r>
        <w:rPr>
          <w:rStyle w:val="None"/>
          <w:i w:val="1"/>
          <w:iCs w:val="1"/>
          <w:spacing w:val="-1"/>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40"/>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rPr>
      </w:r>
      <w:r>
        <w:rPr>
          <w:rStyle w:val="None"/>
          <w:i w:val="1"/>
          <w:iCs w:val="1"/>
          <w:spacing w:val="-3"/>
          <w:sz w:val="16"/>
          <w:szCs w:val="16"/>
          <w:rtl w:val="0"/>
        </w:rPr>
      </w:r>
      <w:r>
        <w:rPr>
          <w:rStyle w:val="Hyperlink.8"/>
          <w:rtl w:val="0"/>
          <w:lang w:val="en-US"/>
        </w:rPr>
      </w:r>
      <w:r>
        <w:rPr>
          <w:rStyle w:val="None"/>
          <w:i w:val="1"/>
          <w:iCs w:val="1"/>
          <w:spacing w:val="-2"/>
          <w:sz w:val="16"/>
          <w:szCs w:val="16"/>
          <w:rtl w:val="0"/>
        </w:rPr>
      </w:r>
      <w:r>
        <w:rPr>
          <w:rStyle w:val="Hyperlink.8"/>
          <w:rtl w:val="0"/>
          <w:lang w:val="fr-FR"/>
        </w:rPr>
      </w:r>
      <w:r>
        <w:rPr>
          <w:rStyle w:val="None"/>
          <w:i w:val="1"/>
          <w:iCs w:val="1"/>
          <w:spacing w:val="-2"/>
          <w:sz w:val="16"/>
          <w:szCs w:val="16"/>
          <w:rtl w:val="0"/>
        </w:rPr>
      </w:r>
      <w:r>
        <w:rPr>
          <w:rStyle w:val="Hyperlink.8"/>
          <w:rtl w:val="0"/>
          <w:lang w:val="it-IT"/>
        </w:rPr>
      </w:r>
      <w:r>
        <w:rPr>
          <w:rStyle w:val="None"/>
          <w:i w:val="1"/>
          <w:iCs w:val="1"/>
          <w:spacing w:val="-1"/>
          <w:sz w:val="16"/>
          <w:szCs w:val="16"/>
          <w:rtl w:val="0"/>
        </w:rPr>
      </w:r>
      <w:r>
        <w:rPr>
          <w:rStyle w:val="Hyperlink.8"/>
          <w:rtl w:val="0"/>
          <w:lang w:val="da-DK"/>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lang w:val="en-US"/>
        </w:rPr>
      </w:r>
      <w:r>
        <w:rPr>
          <w:rStyle w:val="None"/>
          <w:i w:val="1"/>
          <w:iCs w:val="1"/>
          <w:spacing w:val="-1"/>
          <w:sz w:val="16"/>
          <w:szCs w:val="16"/>
          <w:rtl w:val="0"/>
        </w:rPr>
      </w:r>
      <w:r>
        <w:rPr>
          <w:rStyle w:val="Hyperlink.8"/>
          <w:rtl w:val="0"/>
          <w:lang w:val="en-US"/>
        </w:rPr>
      </w:r>
      <w:r>
        <w:rPr>
          <w:rStyle w:val="None"/>
          <w:i w:val="1"/>
          <w:iCs w:val="1"/>
          <w:spacing w:val="40"/>
          <w:sz w:val="16"/>
          <w:szCs w:val="16"/>
          <w:rtl w:val="0"/>
        </w:rPr>
      </w:r>
      <w:r>
        <w:rPr>
          <w:rStyle w:val="Hyperlink.8"/>
          <w:rtl w:val="0"/>
          <w:lang w:val="en-US"/>
        </w:rPr>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Ingram does the same with its suppliers. While we procure raw materials from our suppliers once they confirm the receipt of our purchase orders, in the absence of long-term contracts, our suppliers may not be obligated to supply their products to us and/or may choose to sell their products to our competitors. While we have a large network of long-term 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 2024 and 2023, there can be no assurance that a particular supplier will continue to supply us with raw materials in the future. Further, we cannot assure that we will be able to enter into new or renew our existing arrangements with suppliers on terms acceptable to us, which could have an adverse effect on our ability to source materials in a commercially viable and timely manner, if at all, which may impact our business and profitability.</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London</w:t>
      </w:r>
      <w:r>
        <w:rPr>
          <w:rStyle w:val="None"/>
          <w:spacing w:val="0"/>
          <w:rtl w:val="0"/>
          <w:lang w:val="en-US"/>
        </w:rPr>
        <w:t xml:space="preserve"> </w:t>
      </w:r>
      <w:r>
        <w:rPr>
          <w:rStyle w:val="Hyperlink.4"/>
          <w:rtl w:val="0"/>
          <w:lang w:val="en-US"/>
        </w:rPr>
        <w:t>Metal</w:t>
      </w:r>
      <w:r>
        <w:rPr>
          <w:rStyle w:val="Hyperlink.5"/>
          <w:rtl w:val="0"/>
          <w:lang w:val="en-US"/>
        </w:rPr>
        <w:t xml:space="preserve"> </w:t>
      </w:r>
      <w:r>
        <w:rPr>
          <w:rStyle w:val="Hyperlink.4"/>
          <w:rtl w:val="0"/>
          <w:lang w:val="en-US"/>
        </w:rPr>
        <w:t>Exchange,</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India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Power Sector</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industries.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Net Proceeds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Supa</w:t>
      </w:r>
      <w:r>
        <w:rPr>
          <w:rStyle w:val="None"/>
          <w:spacing w:val="0"/>
          <w:rtl w:val="0"/>
          <w:lang w:val="en-US"/>
        </w:rPr>
        <w:t xml:space="preserve"> </w:t>
      </w:r>
      <w:r>
        <w:rPr>
          <w:rStyle w:val="Hyperlink.4"/>
          <w:rtl w:val="0"/>
          <w:lang w:val="en-US"/>
        </w:rPr>
        <w:t>Facility;</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solar power plant for power generation at our Supa Facility; and (iii) funding the capital expenditure requirements of our Company towards purchasing and setting up of new machinery at Unit 2 in Chakan, Pune in Maharashtra (collectively, </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India.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the KSH International Chakan Internal Kamgar Sangathna,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Supa, Ahilyanagar (formerly Ahmednagar) in Maharashtra was originally anticipated to commence operations by March 31, 2025, however, we have experienced delays in setting up our Supa Facility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at our manufacturing unit at Supa,</w:t>
      </w:r>
      <w:r>
        <w:rPr>
          <w:rStyle w:val="None"/>
          <w:spacing w:val="0"/>
          <w:rtl w:val="0"/>
          <w:lang w:val="en-US"/>
        </w:rPr>
        <w:t xml:space="preserve"> </w:t>
      </w:r>
      <w:r>
        <w:rPr>
          <w:rStyle w:val="Hyperlink.4"/>
          <w:rtl w:val="0"/>
          <w:lang w:val="en-US"/>
        </w:rPr>
        <w:t>Ahilyanagar,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Supa Facility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Additionally, an amount of ₹ 783.77 million from the Net Proceeds is intended to be utilised towards the Phase II Expansion at our Supa Facility. For further details, see “Objects of the Offer – Rivera Vaughn and Riley towards: (i) purchasing and setting up of new machinery for expansion at our Supa Facility (“Phase II Expansion at our Supa Facility”); and (ii) purchasing and setting up of new machinery at Unit 2 in Chakan, Pune in Maharashtra” on page 114. Any failure to complete the Phase II Expansion of this facility in a timely manner, and within budget, or at all, and any failure of receipt of the required approvals required for operation of the Supa Facility, could have an adverse impact on our business, results of operations, financial condition, and cash flows.</w:t>
      </w:r>
      <w:r>
        <w:rPr>
          <w:rStyle w:val="None"/>
          <w:rFonts w:ascii="Arial Unicode MS" w:cs="Arial Unicode MS" w:hAnsi="Arial Unicode MS" w:eastAsia="Arial Unicode MS" w:hint="default"/>
          <w:b w:val="0"/>
          <w:bCs w:val="0"/>
          <w:i w:val="0"/>
          <w:iCs w:val="0"/>
          <w:sz w:val="20"/>
          <w:szCs w:val="20"/>
          <w:rtl w:val="0"/>
        </w:rPr>
      </w:r>
      <w:r>
        <w:rPr>
          <w:rStyle w:val="None"/>
          <w:sz w:val="20"/>
          <w:szCs w:val="20"/>
          <w:rtl w:val="0"/>
        </w:rPr>
      </w:r>
      <w:r>
        <w:rPr>
          <w:rStyle w:val="None"/>
          <w:sz w:val="20"/>
          <w:szCs w:val="20"/>
          <w:rtl w:val="0"/>
          <w:lang w:val="en-US"/>
        </w:rPr>
      </w:r>
      <w:r>
        <w:rPr>
          <w:rStyle w:val="None"/>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sz w:val="20"/>
          <w:szCs w:val="20"/>
          <w:rtl w:val="0"/>
        </w:rPr>
      </w:r>
      <w:r>
        <w:rPr>
          <w:rStyle w:val="None"/>
          <w:sz w:val="20"/>
          <w:szCs w:val="20"/>
          <w:rtl w:val="0"/>
          <w:lang w:val="en-US"/>
        </w:rPr>
      </w:r>
      <w:r>
        <w:rPr>
          <w:rStyle w:val="None"/>
          <w:spacing w:val="0"/>
          <w:sz w:val="20"/>
          <w:szCs w:val="20"/>
          <w:rtl w:val="0"/>
        </w:rPr>
      </w:r>
      <w:r>
        <w:rPr>
          <w:rStyle w:val="None"/>
          <w:sz w:val="20"/>
          <w:szCs w:val="20"/>
          <w:rtl w:val="0"/>
        </w:rPr>
      </w:r>
      <w:r>
        <w:rPr>
          <w:rStyle w:val="None"/>
          <w:spacing w:val="-1"/>
          <w:sz w:val="20"/>
          <w:szCs w:val="20"/>
          <w:rtl w:val="0"/>
        </w:rPr>
      </w:r>
      <w:r>
        <w:rPr>
          <w:rStyle w:val="None"/>
          <w:sz w:val="20"/>
          <w:szCs w:val="20"/>
          <w:rtl w:val="0"/>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fr-FR"/>
        </w:rPr>
      </w:r>
      <w:r>
        <w:rPr>
          <w:rStyle w:val="None"/>
          <w:spacing w:val="-1"/>
          <w:sz w:val="20"/>
          <w:szCs w:val="20"/>
          <w:rtl w:val="0"/>
        </w:rPr>
      </w:r>
      <w:r>
        <w:rPr>
          <w:rStyle w:val="None"/>
          <w:sz w:val="20"/>
          <w:szCs w:val="20"/>
          <w:rtl w:val="0"/>
        </w:rPr>
      </w:r>
      <w:r>
        <w:rPr>
          <w:rStyle w:val="None"/>
          <w:spacing w:val="-1"/>
          <w:sz w:val="20"/>
          <w:szCs w:val="20"/>
          <w:rtl w:val="0"/>
        </w:rPr>
      </w:r>
      <w:r>
        <w:rPr>
          <w:rStyle w:val="None"/>
          <w:sz w:val="20"/>
          <w:szCs w:val="20"/>
          <w:rtl w:val="0"/>
        </w:rPr>
      </w:r>
      <w:r>
        <w:rPr>
          <w:rStyle w:val="None"/>
          <w:spacing w:val="-1"/>
          <w:sz w:val="20"/>
          <w:szCs w:val="20"/>
          <w:rtl w:val="0"/>
        </w:rPr>
      </w:r>
      <w:r>
        <w:rPr>
          <w:rStyle w:val="None"/>
          <w:sz w:val="20"/>
          <w:szCs w:val="20"/>
          <w:rtl w:val="0"/>
          <w:lang w:val="en-US"/>
        </w:rPr>
      </w:r>
      <w:r>
        <w:rPr>
          <w:rStyle w:val="None"/>
          <w:spacing w:val="-1"/>
          <w:sz w:val="20"/>
          <w:szCs w:val="20"/>
          <w:rtl w:val="0"/>
        </w:rPr>
      </w:r>
      <w:r>
        <w:rPr>
          <w:rStyle w:val="None"/>
          <w:sz w:val="20"/>
          <w:szCs w:val="20"/>
          <w:rtl w:val="0"/>
        </w:rPr>
      </w:r>
      <w:r>
        <w:rPr>
          <w:rStyle w:val="None"/>
          <w:spacing w:val="0"/>
          <w:sz w:val="20"/>
          <w:szCs w:val="20"/>
          <w:rtl w:val="0"/>
        </w:rPr>
      </w:r>
      <w:r>
        <w:rPr>
          <w:rStyle w:val="None"/>
          <w:sz w:val="20"/>
          <w:szCs w:val="20"/>
          <w:rtl w:val="0"/>
        </w:rPr>
      </w:r>
      <w:r>
        <w:rPr>
          <w:rStyle w:val="None"/>
          <w:spacing w:val="0"/>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it-IT"/>
        </w:rPr>
      </w:r>
      <w:r>
        <w:rPr>
          <w:rStyle w:val="None"/>
          <w:spacing w:val="-2"/>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7"/>
          <w:sz w:val="20"/>
          <w:szCs w:val="20"/>
          <w:rtl w:val="0"/>
        </w:rPr>
      </w:r>
      <w:r>
        <w:rPr>
          <w:rStyle w:val="None"/>
          <w:sz w:val="20"/>
          <w:szCs w:val="20"/>
          <w:rtl w:val="0"/>
        </w:rPr>
      </w:r>
      <w:r>
        <w:rPr>
          <w:rStyle w:val="None"/>
          <w:spacing w:val="-5"/>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3"/>
          <w:sz w:val="20"/>
          <w:szCs w:val="20"/>
          <w:rtl w:val="0"/>
        </w:rPr>
      </w:r>
      <w:r>
        <w:rPr>
          <w:rStyle w:val="None"/>
          <w:sz w:val="20"/>
          <w:szCs w:val="20"/>
          <w:rtl w:val="0"/>
          <w:lang w:val="pt-PT"/>
        </w:rPr>
      </w:r>
      <w:r>
        <w:rPr>
          <w:rStyle w:val="None"/>
          <w:spacing w:val="-5"/>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3"/>
          <w:sz w:val="20"/>
          <w:szCs w:val="20"/>
          <w:rtl w:val="0"/>
        </w:rPr>
      </w:r>
      <w:r>
        <w:rPr>
          <w:rStyle w:val="None"/>
          <w:sz w:val="20"/>
          <w:szCs w:val="20"/>
          <w:rtl w:val="0"/>
          <w:lang w:val="fr-FR"/>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fr-FR"/>
        </w:rPr>
      </w:r>
      <w:r>
        <w:rPr>
          <w:rStyle w:val="None"/>
          <w:spacing w:val="-5"/>
          <w:sz w:val="20"/>
          <w:szCs w:val="20"/>
          <w:rtl w:val="0"/>
        </w:rPr>
      </w:r>
      <w:r>
        <w:rPr>
          <w:rStyle w:val="None"/>
          <w:sz w:val="20"/>
          <w:szCs w:val="20"/>
          <w:rtl w:val="0"/>
          <w:lang w:val="pt-PT"/>
        </w:rPr>
      </w:r>
      <w:r>
        <w:rPr>
          <w:rStyle w:val="None"/>
          <w:spacing w:val="-5"/>
          <w:sz w:val="20"/>
          <w:szCs w:val="20"/>
          <w:rtl w:val="0"/>
        </w:rPr>
      </w:r>
      <w:r>
        <w:rPr>
          <w:rStyle w:val="None"/>
          <w:sz w:val="20"/>
          <w:szCs w:val="20"/>
          <w:rtl w:val="0"/>
          <w:lang w:val="fr-FR"/>
        </w:rPr>
      </w:r>
      <w:r>
        <w:rPr>
          <w:rStyle w:val="None"/>
          <w:spacing w:val="-7"/>
          <w:sz w:val="20"/>
          <w:szCs w:val="20"/>
          <w:rtl w:val="0"/>
        </w:rPr>
      </w:r>
      <w:r>
        <w:rPr>
          <w:rStyle w:val="None"/>
          <w:sz w:val="20"/>
          <w:szCs w:val="20"/>
          <w:rtl w:val="0"/>
        </w:rPr>
      </w:r>
      <w:r>
        <w:rPr>
          <w:rStyle w:val="None"/>
          <w:spacing w:val="-7"/>
          <w:sz w:val="20"/>
          <w:szCs w:val="20"/>
          <w:rtl w:val="0"/>
        </w:rPr>
      </w:r>
      <w:r>
        <w:rPr>
          <w:rStyle w:val="None"/>
          <w:sz w:val="20"/>
          <w:szCs w:val="20"/>
          <w:rtl w:val="0"/>
          <w:lang w:val="en-US"/>
        </w:rPr>
      </w:r>
      <w:r>
        <w:rPr>
          <w:rStyle w:val="None"/>
          <w:spacing w:val="-1"/>
          <w:sz w:val="20"/>
          <w:szCs w:val="20"/>
          <w:rtl w:val="0"/>
        </w:rPr>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India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CTC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Quality</w:t>
      </w:r>
      <w:r>
        <w:rPr>
          <w:rStyle w:val="None"/>
          <w:i w:val="1"/>
          <w:iCs w:val="1"/>
          <w:spacing w:val="0"/>
          <w:rtl w:val="0"/>
          <w:lang w:val="en-US"/>
        </w:rPr>
        <w:t xml:space="preserve"> </w:t>
      </w:r>
      <w:r>
        <w:rPr>
          <w:rStyle w:val="None"/>
          <w:i w:val="1"/>
          <w:iCs w:val="1"/>
          <w:rtl w:val="0"/>
          <w:lang w:val="en-US"/>
        </w:rPr>
        <w:t>Control, Services,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India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products to customers across 24 countries outside India,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Trade, Ministry of Commerce and Industry, Government</w:t>
      </w:r>
      <w:r>
        <w:rPr>
          <w:rStyle w:val="None"/>
          <w:spacing w:val="0"/>
          <w:rtl w:val="0"/>
          <w:lang w:val="en-US"/>
        </w:rPr>
        <w:t xml:space="preserve"> </w:t>
      </w:r>
      <w:r>
        <w:rPr>
          <w:rStyle w:val="Hyperlink.4"/>
          <w:rtl w:val="0"/>
          <w:lang w:val="en-US"/>
        </w:rPr>
        <w:t>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United States have recently introduced tariff hikes on its imports from India.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(i) certificate of enrolment issued by Maharashtra Sales Tax Department under the Maharashtra State Tax on Professions, Trades, Callings and Employment Act, 1975 and (ii) for amending the name of our Company in certain regulatory approvals and licenses issued under our old name “Rodriguez Figueroa and Sanchez Limited”. Additionally, we are yet to make an application for obtaining the building completion certificate issued in relation to Unit 2 by the Pune Metropolitan Region Development Authority. For details, see “Government and Other Approvals – C. Morales – IV. Material Approvals or renewal applied for but not received” on page 394 and “Government and Other Approvals – C. Morales – IV. Material Approvals for which fresh applications/renewal applications are yet to be made” on page 395. We cannot assure you that these approvals will be granted by the relevant authorities. In the event these approvals are not granted, we will have to make alternate manufacturing arrangements including increasing production in our other existing manufacturing facilities, which may adversely impact our business, financial condition, results of operations, cash flows and prospects. Further, we may be required to obtain a no objection certificate under the relevant state tenancy laws, when applying for a factory license. For further details of pending renewals and pending material approvals, see “Government and Other Approvals” on page 393. If we fail to retain, renew or receive any of such approvals, licenses, registrations, permissions or renewals, in a timely manner or at all, our business, financial condition, results of operations, cash flows and prospects may be adversely affected.</w:t>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Further, we propose to utilise a portion of our Hancock Torres and Clay towards purchasing and setting up of new machinery for expansion at our Supa Facility which will require us to obtain necessary licenses and approvals. For details, see “Objects of the Offer –Rivera Vaughn and Riley towards: (i) purchasing and setting up of new machinery for expansion at our Supa Facility (“Phase II Expansion at our Supa Facility”); and (ii) purchasing and setting up of new machinery at Unit 2 in Chakan, Pune in Maharashtra” on page 114. We may have to revise our funding requirements and deployment of the Net Proceeds in case we are unable to obtain necessary licenses and approvals or due to other external factors, which may not be within the control of our management.</w:t>
      </w:r>
      <w:r>
        <w:rPr>
          <w:rStyle w:val="None"/>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z w:val="20"/>
          <w:szCs w:val="20"/>
          <w:rtl w:val="0"/>
        </w:rPr>
      </w:r>
      <w:r>
        <w:rPr>
          <w:rStyle w:val="None"/>
          <w:sz w:val="20"/>
          <w:szCs w:val="20"/>
          <w:rtl w:val="0"/>
          <w:lang w:val="en-US"/>
        </w:rPr>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Brown Taylor and Rodriguez. Further, certain corporate records have errors, and certain corporate filings have been made with delays. Rivera-Gomez in the future in relation to these matters, which may impact our financial condition and reputation.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0"/>
        <w:ind w:left="796" w:right="6" w:firstLine="0"/>
        <w:jc w:val="both"/>
      </w:pPr>
      <w:r>
        <w:rPr>
          <w:rStyle w:val="Hyperlink.4"/>
          <w:rtl w:val="0"/>
          <w:lang w:val="en-US"/>
        </w:rPr>
        <w:t>Martin Walker and Smith’s corporate records are not traceable as the relevant information was not available in the records maintained by our Company or on the online portal of the Ministry of Corporate Affairs (“MCA Portal”) or in the physical records available at the Registrar of Companies. For instance, we are unable to trace the following:</w:t>
      </w:r>
      <w:r>
        <w:rPr>
          <w:rStyle w:val="Hyperlink.4"/>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Hoffman Miranda and Howard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March 31, 1985, (b) between the Fiscal 1986 until</w:t>
      </w:r>
      <w:r>
        <w:rPr>
          <w:rStyle w:val="None"/>
          <w:spacing w:val="40"/>
          <w:sz w:val="20"/>
          <w:szCs w:val="20"/>
          <w:rtl w:val="0"/>
          <w:lang w:val="en-US"/>
        </w:rPr>
        <w:t xml:space="preserve"> </w:t>
      </w:r>
      <w:r>
        <w:rPr>
          <w:rStyle w:val="Hyperlink.4"/>
          <w:sz w:val="20"/>
          <w:szCs w:val="20"/>
          <w:rtl w:val="0"/>
          <w:lang w:val="en-US"/>
        </w:rPr>
        <w:t>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Williams PLC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 23, Forms 1A and 1B along with corresponding Hester Montoya and Shaw from “Bhandary Metal Extrusion Private Limited” to “Rodriguez Figueroa and Sanchez Limited” dated July 4, 1996;</w:t>
      </w:r>
      <w:r>
        <w:rPr>
          <w:rStyle w:val="None"/>
          <w:spacing w:val="-9"/>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9"/>
          <w:sz w:val="20"/>
          <w:szCs w:val="20"/>
          <w:rtl w:val="0"/>
          <w:lang w:val="en-US"/>
        </w:rPr>
      </w:r>
      <w:r>
        <w:rPr>
          <w:rStyle w:val="Hyperlink.4"/>
          <w:sz w:val="20"/>
          <w:szCs w:val="20"/>
          <w:rtl w:val="0"/>
          <w:lang w:val="en-US"/>
        </w:rPr>
      </w:r>
      <w:r>
        <w:rPr>
          <w:rStyle w:val="None"/>
          <w:spacing w:val="-9"/>
          <w:sz w:val="20"/>
          <w:szCs w:val="20"/>
          <w:rtl w:val="0"/>
          <w:lang w:val="en-US"/>
        </w:rPr>
      </w:r>
      <w:r>
        <w:rPr>
          <w:rStyle w:val="Hyperlink.4"/>
          <w:sz w:val="20"/>
          <w:szCs w:val="20"/>
          <w:rtl w:val="0"/>
          <w:lang w:val="en-US"/>
        </w:rPr>
      </w:r>
      <w:r>
        <w:rPr>
          <w:rStyle w:val="None"/>
          <w:spacing w:val="-9"/>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1"/>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1"/>
          <w:sz w:val="20"/>
          <w:szCs w:val="20"/>
          <w:rtl w:val="0"/>
          <w:lang w:val="en-US"/>
        </w:rPr>
      </w:r>
      <w:r>
        <w:rPr>
          <w:rStyle w:val="Hyperlink.4"/>
          <w:sz w:val="20"/>
          <w:szCs w:val="20"/>
          <w:rtl w:val="0"/>
          <w:lang w:val="en-US"/>
        </w:rPr>
      </w:r>
      <w:r>
        <w:rPr>
          <w:rStyle w:val="Hyperlink.4"/>
          <w:sz w:val="20"/>
          <w:szCs w:val="20"/>
          <w:rtl w:val="0"/>
          <w:lang w:val="en-US"/>
        </w:rPr>
      </w:r>
      <w:r>
        <w:rPr>
          <w:rStyle w:val="None"/>
          <w:i w:val="1"/>
          <w:iCs w:val="1"/>
          <w:sz w:val="20"/>
          <w:szCs w:val="20"/>
          <w:rtl w:val="0"/>
          <w:lang w:val="en-US"/>
        </w:rPr>
      </w:r>
      <w:r>
        <w:rPr>
          <w:rStyle w:val="None"/>
          <w:i w:val="1"/>
          <w:iCs w:val="1"/>
          <w:sz w:val="20"/>
          <w:szCs w:val="20"/>
          <w:rtl w:val="0"/>
          <w:lang w:val="en-US"/>
        </w:rPr>
      </w:r>
      <w:r>
        <w:rPr>
          <w:rStyle w:val="Hyperlink.4"/>
          <w:sz w:val="20"/>
          <w:szCs w:val="20"/>
          <w:rtl w:val="0"/>
          <w:lang w:val="en-US"/>
        </w:rPr>
      </w:r>
      <w:r>
        <w:rPr>
          <w:rStyle w:val="Hyperlink.4"/>
          <w:sz w:val="20"/>
          <w:szCs w:val="20"/>
          <w:rtl w:val="0"/>
          <w:lang w:val="en-US"/>
        </w:rPr>
      </w:r>
      <w:r>
        <w:rPr>
          <w:rStyle w:val="None"/>
          <w:i w:val="1"/>
          <w:iCs w:val="1"/>
          <w:sz w:val="20"/>
          <w:szCs w:val="20"/>
          <w:rtl w:val="0"/>
          <w:lang w:val="en-US"/>
        </w:rPr>
      </w:r>
      <w:r>
        <w:rPr>
          <w:rStyle w:val="Hyperlink.4"/>
          <w:sz w:val="20"/>
          <w:szCs w:val="20"/>
          <w:rtl w:val="0"/>
          <w:lang w:val="en-US"/>
        </w:rPr>
      </w:r>
      <w:r>
        <w:rPr>
          <w:rStyle w:val="Hyperlink.4"/>
          <w:sz w:val="20"/>
          <w:szCs w:val="20"/>
          <w:rtl w:val="0"/>
          <w:lang w:val="en-US"/>
        </w:rPr>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Rajesh Kushal Hegde dated September 26, 1996;</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RoC challan for appointment as additional director in relation to Rohit Kushal Hegde dated November 1, 2000;</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director in relation to Rohit</w:t>
      </w:r>
      <w:r>
        <w:rPr>
          <w:rStyle w:val="None"/>
          <w:spacing w:val="0"/>
          <w:sz w:val="20"/>
          <w:szCs w:val="20"/>
          <w:rtl w:val="0"/>
          <w:lang w:val="en-US"/>
        </w:rPr>
        <w:t xml:space="preserve"> </w:t>
      </w:r>
      <w:r>
        <w:rPr>
          <w:rStyle w:val="Hyperlink.4"/>
          <w:sz w:val="20"/>
          <w:szCs w:val="20"/>
          <w:rtl w:val="0"/>
          <w:lang w:val="en-US"/>
        </w:rPr>
        <w:t>Kushal Hegde dated September 21, 2000;</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DM Shetty and Gopal BO.</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Karunakar Bhandary and SA Shetty.</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Hegde from Jayaram </w:t>
            </w:r>
            <w:r>
              <w:rPr>
                <w:rStyle w:val="Hyperlink.7"/>
                <w:spacing w:val="-2"/>
                <w:sz w:val="18"/>
                <w:szCs w:val="18"/>
                <w:shd w:val="nil" w:color="auto" w:fill="auto"/>
                <w:rtl w:val="0"/>
                <w:lang w:val="en-US"/>
              </w:rPr>
              <w:t>Shetty.</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 xml:space="preserve">Form 7B for transfer of shares by Kushal Hegde to Karunakar </w:t>
            </w:r>
            <w:r>
              <w:rPr>
                <w:rStyle w:val="Hyperlink.7"/>
                <w:spacing w:val="-2"/>
                <w:sz w:val="18"/>
                <w:szCs w:val="18"/>
                <w:shd w:val="nil" w:color="auto" w:fill="auto"/>
                <w:rtl w:val="0"/>
                <w:lang w:val="en-US"/>
              </w:rPr>
              <w:t>Hegde.</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Challan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Karunakar Hegde HUF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Karunakar Hegde.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Rajesh Kushal Hegde from Narayana B. Shetty</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Harris-Schroeder Limited</w:t>
            </w:r>
            <w:r>
              <w:rPr>
                <w:rStyle w:val="None"/>
                <w:spacing w:val="72"/>
                <w:sz w:val="18"/>
                <w:szCs w:val="18"/>
                <w:shd w:val="nil" w:color="auto" w:fill="auto"/>
                <w:rtl w:val="0"/>
                <w:lang w:val="en-US"/>
              </w:rPr>
            </w:r>
            <w:r>
              <w:rPr>
                <w:rStyle w:val="Hyperlink.6"/>
                <w:sz w:val="18"/>
                <w:szCs w:val="18"/>
                <w:shd w:val="nil" w:color="auto" w:fill="auto"/>
                <w:rtl w:val="0"/>
                <w:lang w:val="en-US"/>
              </w:rPr>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0"/>
                <w:sz w:val="18"/>
                <w:szCs w:val="18"/>
                <w:shd w:val="nil" w:color="auto" w:fill="auto"/>
                <w:rtl w:val="0"/>
                <w:lang w:val="en-US"/>
              </w:rPr>
            </w:r>
            <w:r>
              <w:rPr>
                <w:rStyle w:val="Hyperlink.6"/>
                <w:sz w:val="18"/>
                <w:szCs w:val="18"/>
                <w:shd w:val="nil" w:color="auto" w:fill="auto"/>
                <w:rtl w:val="0"/>
                <w:lang w:val="en-US"/>
              </w:rPr>
            </w:r>
            <w:r>
              <w:rPr>
                <w:rStyle w:val="None"/>
                <w:spacing w:val="72"/>
                <w:sz w:val="18"/>
                <w:szCs w:val="18"/>
                <w:shd w:val="nil" w:color="auto" w:fill="auto"/>
                <w:rtl w:val="0"/>
                <w:lang w:val="en-US"/>
              </w:rPr>
            </w:r>
            <w:r>
              <w:rPr>
                <w:rStyle w:val="Hyperlink.6"/>
                <w:sz w:val="18"/>
                <w:szCs w:val="18"/>
                <w:shd w:val="nil" w:color="auto" w:fill="auto"/>
                <w:rtl w:val="0"/>
                <w:lang w:val="en-US"/>
              </w:rPr>
            </w:r>
            <w:r>
              <w:rPr>
                <w:rStyle w:val="None"/>
                <w:spacing w:val="74"/>
                <w:sz w:val="18"/>
                <w:szCs w:val="18"/>
                <w:shd w:val="nil" w:color="auto" w:fill="auto"/>
                <w:rtl w:val="0"/>
                <w:lang w:val="en-US"/>
              </w:rPr>
            </w:r>
            <w:r>
              <w:rPr>
                <w:rStyle w:val="Hyperlink.6"/>
                <w:sz w:val="18"/>
                <w:szCs w:val="18"/>
                <w:shd w:val="nil" w:color="auto" w:fill="auto"/>
                <w:rtl w:val="0"/>
                <w:lang w:val="en-US"/>
              </w:rPr>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Karunakar Hegde HUF.</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Rocha Group Limited</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Rajesh Hegde</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Vijay Hegde.</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Vijay</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Hegde.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Rajesh Hegde and Rohit Hegde.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Kushal Hegde,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Rajesh Hegde and Rohit Hegde to Pushpa Hegde.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 further details, see “Capital Structure – Patterson Group” and “Capital Structure – Warren Lin and Parker” on pages 91 and 85, respectively.</w:t>
      </w:r>
      <w:r>
        <w:rPr>
          <w:rStyle w:val="None"/>
          <w:spacing w:val="-5"/>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5"/>
          <w:sz w:val="20"/>
          <w:szCs w:val="20"/>
          <w:rtl w:val="0"/>
        </w:rPr>
      </w:r>
      <w:r>
        <w:rPr>
          <w:rStyle w:val="None"/>
          <w:sz w:val="20"/>
          <w:szCs w:val="20"/>
          <w:rtl w:val="1"/>
          <w:lang w:val="ar-SA" w:bidi="ar-SA"/>
        </w:rPr>
      </w:r>
      <w:r>
        <w:rPr>
          <w:rStyle w:val="None"/>
          <w:i w:val="1"/>
          <w:iCs w:val="1"/>
          <w:sz w:val="20"/>
          <w:szCs w:val="20"/>
          <w:rtl w:val="0"/>
          <w:lang w:val="it-IT"/>
        </w:rPr>
      </w:r>
      <w:r>
        <w:rPr>
          <w:rStyle w:val="None"/>
          <w:i w:val="1"/>
          <w:iCs w:val="1"/>
          <w:spacing w:val="-5"/>
          <w:sz w:val="20"/>
          <w:szCs w:val="20"/>
          <w:rtl w:val="0"/>
        </w:rPr>
      </w:r>
      <w:r>
        <w:rPr>
          <w:rStyle w:val="None"/>
          <w:i w:val="1"/>
          <w:iCs w:val="1"/>
          <w:sz w:val="20"/>
          <w:szCs w:val="20"/>
          <w:rtl w:val="0"/>
          <w:lang w:val="de-DE"/>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it-IT"/>
        </w:rPr>
      </w:r>
      <w:r>
        <w:rPr>
          <w:rStyle w:val="None"/>
          <w:i w:val="1"/>
          <w:iCs w:val="1"/>
          <w:spacing w:val="-3"/>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fr-FR"/>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sz w:val="20"/>
          <w:szCs w:val="20"/>
          <w:rtl w:val="0"/>
        </w:rPr>
      </w:r>
      <w:r>
        <w:rPr>
          <w:rStyle w:val="None"/>
          <w:sz w:val="20"/>
          <w:szCs w:val="20"/>
          <w:rtl w:val="0"/>
          <w:lang w:val="en-US"/>
        </w:rPr>
      </w:r>
      <w:r>
        <w:rPr>
          <w:rStyle w:val="None"/>
          <w:sz w:val="20"/>
          <w:szCs w:val="20"/>
          <w:rtl w:val="1"/>
          <w:lang w:val="ar-SA" w:bidi="ar-SA"/>
        </w:rPr>
      </w:r>
      <w:r>
        <w:rPr>
          <w:rStyle w:val="None"/>
          <w:i w:val="1"/>
          <w:iCs w:val="1"/>
          <w:sz w:val="20"/>
          <w:szCs w:val="20"/>
          <w:rtl w:val="0"/>
          <w:lang w:val="de-DE"/>
        </w:rPr>
      </w:r>
      <w:r>
        <w:rPr>
          <w:rStyle w:val="None"/>
          <w:i w:val="1"/>
          <w:iCs w:val="1"/>
          <w:sz w:val="20"/>
          <w:szCs w:val="20"/>
          <w:rtl w:val="0"/>
        </w:rPr>
      </w:r>
      <w:r>
        <w:rPr>
          <w:rStyle w:val="None"/>
          <w:i w:val="1"/>
          <w:iCs w:val="1"/>
          <w:sz w:val="20"/>
          <w:szCs w:val="20"/>
          <w:rtl w:val="0"/>
          <w:lang w:val="en-US"/>
        </w:rPr>
      </w:r>
      <w:r>
        <w:rPr>
          <w:rStyle w:val="None"/>
          <w:sz w:val="20"/>
          <w:szCs w:val="20"/>
          <w:rtl w:val="0"/>
        </w:rPr>
      </w:r>
      <w:r>
        <w:rPr>
          <w:rStyle w:val="None"/>
          <w:sz w:val="20"/>
          <w:szCs w:val="20"/>
          <w:rtl w:val="0"/>
          <w:lang w:val="en-US"/>
        </w:rPr>
      </w:r>
    </w:p>
    <w:p>
      <w:pPr>
        <w:pStyle w:val="Body Text"/>
        <w:spacing w:before="201"/>
        <w:ind w:left="796" w:right="7" w:firstLine="0"/>
        <w:jc w:val="both"/>
      </w:pPr>
      <w:r>
        <w:rPr>
          <w:rStyle w:val="Hyperlink.4"/>
          <w:rtl w:val="0"/>
          <w:lang w:val="en-US"/>
        </w:rPr>
        <w:t>We have been unable to trace these documents despite commissioning a detailed search at the Registrar of Companies, through an independent practicing company secretary, Nunez PLC LLP (“George Valentine and Huber Secretary”), to trace records and filings available with Registrar of Companies and reliance has been placed on the certificate dated May 21, 2025, issued by the George Valentine and Huber Secretary. We have also intimated the Registrar of Companies by way of our letter dated May 21, 2025, regarding the missing corporate records.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9"/>
        <w:ind w:left="796" w:right="10" w:firstLine="0"/>
        <w:jc w:val="both"/>
      </w:pPr>
      <w:r>
        <w:rPr>
          <w:rStyle w:val="Hyperlink.4"/>
          <w:rtl w:val="0"/>
          <w:lang w:val="en-US"/>
        </w:rPr>
        <w:t>In addition, 1,000, equity shares of face value of ₹100 each allotted to Karunakar N. Bhandary, 500 equity shares of face value of ₹100 each allotted to Kushal Subbayya Hegde, Narayna B. Shetty and Jayaram N. Shetty, respectively, pursuant to the initial subscription to the MoA dated June 29, 1979, were subsequently taken on record by the Board by way of a resolution dated August 25, 1979. For further details, see “Capital Structure – Notes to Capital Structure – Warren Lin and Parker”.</w:t>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201"/>
        <w:ind w:left="796" w:right="12" w:firstLine="0"/>
        <w:jc w:val="both"/>
      </w:pPr>
      <w:r>
        <w:rPr>
          <w:rStyle w:val="Hyperlink.4"/>
          <w:rtl w:val="0"/>
          <w:lang w:val="en-US"/>
        </w:rPr>
        <w:t>Further, some of our form filings made with the RoC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the CARE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CARE Report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Analytics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Advisory</w:t>
      </w:r>
      <w:r>
        <w:rPr>
          <w:rStyle w:val="Hyperlink.5"/>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CareEdge</w:t>
      </w:r>
      <w:r>
        <w:rPr>
          <w:rStyle w:val="None"/>
          <w:b w:val="1"/>
          <w:bCs w:val="1"/>
          <w:spacing w:val="0"/>
          <w:rtl w:val="0"/>
          <w:lang w:val="en-US"/>
        </w:rPr>
        <w:t xml:space="preserve"> </w:t>
      </w:r>
      <w:r>
        <w:rPr>
          <w:rStyle w:val="None"/>
          <w:b w:val="1"/>
          <w:bCs w:val="1"/>
          <w:rtl w:val="0"/>
          <w:lang w:val="en-US"/>
        </w:rPr>
        <w:t>Research</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the CARE Report as its source. The CARE Report is available on the website of our Company at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w:t>
      </w:r>
    </w:p>
    <w:p>
      <w:pPr>
        <w:pStyle w:val="Body Text"/>
        <w:spacing w:before="201"/>
        <w:ind w:left="796" w:right="17" w:firstLine="0"/>
        <w:jc w:val="both"/>
      </w:pPr>
      <w:r>
        <w:rPr>
          <w:rStyle w:val="Hyperlink.4"/>
          <w:rtl w:val="0"/>
          <w:lang w:val="en-US"/>
        </w:rPr>
        <w:t>The CARE Report is commissioned and paid for by our Company pursuant to an engagement letter dated December 2, 2024, for the purpose of confirming our understanding of the industry in connection with this Offer. Carter, our Promoters or our Directors, our Company has subscribed to and paid for certain research and reports from CareEdge Research business process services division.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the CARE Report.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Offer pursuant to reliance on the information in this Red Herring Prospectus based on, or derived from, the CARE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CARE Report, see </w:t>
      </w:r>
      <w:r>
        <w:rPr>
          <w:rStyle w:val="Hyperlink.4"/>
          <w:rtl w:val="0"/>
          <w:lang w:val="en-US"/>
        </w:rPr>
        <w:t>“</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CARE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CARE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(COGS)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COGS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 and work in progress and/or accelerated payments to suppliers or limited advance payments on 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 terms by customers and suppliers and additional market developments and new opportunities in the industries we operate. Further, our future success depends on our ability to continue to secure and successfully manage sufficient amounts of working capital. Our inability to obtain adequate amount of working capital at such terms which are favourable to us and in a timely manner or at all may also have an adverse effect on our results of operations, cash flows and financial condition. Continued increases in our working capital requirements may have an adverse effect on our results of operations, cash flows and financial condition. Adams Williams and Johnston had failed to arrange adequate working capital for our operations or had failed to furnish performance bank guarantees which had adversely affected the business, results of operations, cash flows and financial condition of our Company, there can be no assurance that such instances will not occur in future.</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Nguyen-Anderson which are pending at different levels of adjudication before various courts, tribunals and other authorities. Such proceedings could divert the management’s time and attention and consume financial resources in their defence or prosecution. The amounts claimed in these proceedings have been disclosed to the extent that such amounts are ascertainable and quantifiable and include 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Turner Davis and Torres</w:t>
            </w:r>
            <w:r>
              <w:rPr>
                <w:rStyle w:val="Hyperlink.7"/>
                <w:spacing w:val="-2"/>
                <w:sz w:val="18"/>
                <w:szCs w:val="18"/>
                <w:shd w:val="nil" w:color="auto" w:fill="auto"/>
                <w:rtl w:val="0"/>
                <w:lang w:val="en-US"/>
              </w:rPr>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Baker Huffman and Edwards</w:t>
            </w:r>
            <w:r>
              <w:rPr>
                <w:rStyle w:val="Hyperlink.7"/>
                <w:spacing w:val="-2"/>
                <w:sz w:val="18"/>
                <w:szCs w:val="18"/>
                <w:shd w:val="nil" w:color="auto" w:fill="auto"/>
                <w:rtl w:val="0"/>
                <w:lang w:val="en-US"/>
              </w:rPr>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Kushal Subbayya Hegde, Rajesh Kushal Hegde, Rohit Kushal Hegde and Rakhi Girija Shetty are also our</w:t>
      </w:r>
      <w:r>
        <w:rPr>
          <w:rStyle w:val="None"/>
          <w:i w:val="1"/>
          <w:iCs w:val="1"/>
          <w:spacing w:val="40"/>
          <w:sz w:val="16"/>
          <w:szCs w:val="16"/>
          <w:rtl w:val="0"/>
          <w:lang w:val="en-US"/>
        </w:rPr>
        <w:t xml:space="preserve"> </w:t>
      </w:r>
      <w:r>
        <w:rPr>
          <w:rStyle w:val="Hyperlink.4"/>
          <w:i w:val="1"/>
          <w:iCs w:val="1"/>
          <w:sz w:val="16"/>
          <w:szCs w:val="16"/>
          <w:rtl w:val="0"/>
          <w:lang w:val="en-US"/>
        </w:rPr>
        <w:t>Executive</w:t>
      </w:r>
      <w:r>
        <w:rPr>
          <w:rStyle w:val="None"/>
          <w:i w:val="1"/>
          <w:iCs w:val="1"/>
          <w:spacing w:val="-8"/>
          <w:sz w:val="16"/>
          <w:szCs w:val="16"/>
          <w:rtl w:val="0"/>
          <w:lang w:val="en-US"/>
        </w:rPr>
        <w:t xml:space="preserve"> </w:t>
      </w:r>
      <w:r>
        <w:rPr>
          <w:rStyle w:val="Hyperlink.4"/>
          <w:i w:val="1"/>
          <w:iCs w:val="1"/>
          <w:sz w:val="16"/>
          <w:szCs w:val="16"/>
          <w:rtl w:val="0"/>
          <w:lang w:val="en-US"/>
        </w:rPr>
        <w:t>Directors.</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Executive</w:t>
      </w:r>
      <w:r>
        <w:rPr>
          <w:rStyle w:val="None"/>
          <w:i w:val="1"/>
          <w:iCs w:val="1"/>
          <w:spacing w:val="-7"/>
          <w:sz w:val="16"/>
          <w:szCs w:val="16"/>
          <w:rtl w:val="0"/>
          <w:lang w:val="en-US"/>
        </w:rPr>
        <w:t xml:space="preserve"> </w:t>
      </w:r>
      <w:r>
        <w:rPr>
          <w:rStyle w:val="Hyperlink.4"/>
          <w:i w:val="1"/>
          <w:iCs w:val="1"/>
          <w:sz w:val="16"/>
          <w:szCs w:val="16"/>
          <w:rtl w:val="0"/>
          <w:lang w:val="en-US"/>
        </w:rPr>
        <w:t>Directors</w:t>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Sandesh Bhagwat, CEO, Amod Joshi, CFO, Sarthak Malvadkar, CS and Compliance Officer, and Ganesh</w:t>
      </w:r>
      <w:r>
        <w:rPr>
          <w:rStyle w:val="None"/>
          <w:i w:val="1"/>
          <w:iCs w:val="1"/>
          <w:spacing w:val="40"/>
          <w:sz w:val="16"/>
          <w:szCs w:val="16"/>
          <w:rtl w:val="0"/>
          <w:lang w:val="en-US"/>
        </w:rPr>
        <w:t xml:space="preserve"> </w:t>
      </w:r>
      <w:r>
        <w:rPr>
          <w:rStyle w:val="Hyperlink.4"/>
          <w:i w:val="1"/>
          <w:iCs w:val="1"/>
          <w:sz w:val="16"/>
          <w:szCs w:val="16"/>
          <w:rtl w:val="0"/>
          <w:lang w:val="en-US"/>
        </w:rPr>
        <w:t>Prasad, Technical Director, are also our KMPs. Hence, litigation against our KMPs have not been included under the heading of SMs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Robertson-Boyd.</w:t>
      </w:r>
    </w:p>
    <w:p>
      <w:pPr>
        <w:pStyle w:val="Body Text"/>
        <w:spacing w:before="201"/>
        <w:ind w:left="796" w:right="19" w:firstLine="0"/>
        <w:jc w:val="both"/>
      </w:pPr>
      <w:r>
        <w:rPr>
          <w:rStyle w:val="Hyperlink.4"/>
          <w:rtl w:val="0"/>
          <w:lang w:val="en-US"/>
        </w:rPr>
        <w:t>Such proceedings could divert management’s time, attention, and consume financial resources in their defence or prosecution. Nguyen PLC or that no additional liability will arise out of these proceedings. Further, we cannot assure you that there will be no new legal</w:t>
      </w:r>
      <w:r>
        <w:rPr>
          <w:rStyle w:val="Hyperlink.4"/>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None"/>
          <w:spacing w:val="0"/>
          <w:rtl w:val="0"/>
          <w:lang w:val="en-US"/>
        </w:rPr>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Chartered</w:t>
      </w:r>
      <w:r>
        <w:rPr>
          <w:rStyle w:val="None"/>
          <w:spacing w:val="0"/>
          <w:rtl w:val="0"/>
          <w:lang w:val="en-US"/>
        </w:rPr>
        <w:t xml:space="preserve"> </w:t>
      </w:r>
      <w:r>
        <w:rPr>
          <w:rStyle w:val="Hyperlink.4"/>
          <w:rtl w:val="0"/>
          <w:lang w:val="en-US"/>
        </w:rPr>
        <w:t>Engineer,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CTC,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is</w:t>
      </w:r>
      <w:r>
        <w:rPr>
          <w:rStyle w:val="None"/>
          <w:i w:val="1"/>
          <w:iCs w:val="1"/>
          <w:spacing w:val="-1"/>
          <w:sz w:val="16"/>
          <w:szCs w:val="16"/>
          <w:rtl w:val="0"/>
          <w:lang w:val="en-US"/>
        </w:rPr>
        <w:t xml:space="preserve"> </w:t>
      </w:r>
      <w:r>
        <w:rPr>
          <w:rStyle w:val="Hyperlink.4"/>
          <w:i w:val="1"/>
          <w:iCs w:val="1"/>
          <w:sz w:val="16"/>
          <w:szCs w:val="16"/>
          <w:rtl w:val="0"/>
          <w:lang w:val="en-US"/>
        </w:rPr>
        <w:t>expanding</w:t>
      </w:r>
      <w:r>
        <w:rPr>
          <w:rStyle w:val="None"/>
          <w:i w:val="1"/>
          <w:iCs w:val="1"/>
          <w:spacing w:val="-2"/>
          <w:sz w:val="16"/>
          <w:szCs w:val="16"/>
          <w:rtl w:val="0"/>
          <w:lang w:val="en-US"/>
        </w:rPr>
        <w:t xml:space="preserve"> </w:t>
      </w:r>
      <w:r>
        <w:rPr>
          <w:rStyle w:val="Hyperlink.4"/>
          <w:i w:val="1"/>
          <w:iCs w:val="1"/>
          <w:sz w:val="16"/>
          <w:szCs w:val="16"/>
          <w:rtl w:val="0"/>
          <w:lang w:val="en-US"/>
        </w:rPr>
        <w:t>by</w:t>
      </w:r>
      <w:r>
        <w:rPr>
          <w:rStyle w:val="None"/>
          <w:i w:val="1"/>
          <w:iCs w:val="1"/>
          <w:spacing w:val="-3"/>
          <w:sz w:val="16"/>
          <w:szCs w:val="16"/>
          <w:rtl w:val="0"/>
          <w:lang w:val="en-US"/>
        </w:rPr>
        <w:t xml:space="preserve"> </w:t>
      </w:r>
      <w:r>
        <w:rPr>
          <w:rStyle w:val="Hyperlink.4"/>
          <w:i w:val="1"/>
          <w:iCs w:val="1"/>
          <w:sz w:val="16"/>
          <w:szCs w:val="16"/>
          <w:rtl w:val="0"/>
          <w:lang w:val="en-US"/>
        </w:rPr>
        <w:t>setting</w:t>
      </w:r>
      <w:r>
        <w:rPr>
          <w:rStyle w:val="None"/>
          <w:i w:val="1"/>
          <w:iCs w:val="1"/>
          <w:spacing w:val="-2"/>
          <w:sz w:val="16"/>
          <w:szCs w:val="16"/>
          <w:rtl w:val="0"/>
          <w:lang w:val="en-US"/>
        </w:rPr>
        <w:t xml:space="preserve"> </w:t>
      </w:r>
      <w:r>
        <w:rPr>
          <w:rStyle w:val="Hyperlink.4"/>
          <w:i w:val="1"/>
          <w:iCs w:val="1"/>
          <w:sz w:val="16"/>
          <w:szCs w:val="16"/>
          <w:rtl w:val="0"/>
          <w:lang w:val="en-US"/>
        </w:rPr>
        <w:t>up a</w:t>
      </w:r>
      <w:r>
        <w:rPr>
          <w:rStyle w:val="None"/>
          <w:i w:val="1"/>
          <w:iCs w:val="1"/>
          <w:spacing w:val="-2"/>
          <w:sz w:val="16"/>
          <w:szCs w:val="16"/>
          <w:rtl w:val="0"/>
          <w:lang w:val="en-US"/>
        </w:rPr>
        <w:t xml:space="preserve"> </w:t>
      </w:r>
      <w:r>
        <w:rPr>
          <w:rStyle w:val="Hyperlink.4"/>
          <w:i w:val="1"/>
          <w:iCs w:val="1"/>
          <w:sz w:val="16"/>
          <w:szCs w:val="16"/>
          <w:rtl w:val="0"/>
          <w:lang w:val="en-US"/>
        </w:rPr>
        <w:t>plant</w:t>
      </w:r>
      <w:r>
        <w:rPr>
          <w:rStyle w:val="None"/>
          <w:i w:val="1"/>
          <w:iCs w:val="1"/>
          <w:spacing w:val="-2"/>
          <w:sz w:val="16"/>
          <w:szCs w:val="16"/>
          <w:rtl w:val="0"/>
          <w:lang w:val="en-US"/>
        </w:rPr>
        <w:t xml:space="preserve"> </w:t>
      </w:r>
      <w:r>
        <w:rPr>
          <w:rStyle w:val="Hyperlink.4"/>
          <w:i w:val="1"/>
          <w:iCs w:val="1"/>
          <w:sz w:val="16"/>
          <w:szCs w:val="16"/>
          <w:rtl w:val="0"/>
          <w:lang w:val="en-US"/>
        </w:rPr>
        <w:t>at Plot</w:t>
      </w:r>
      <w:r>
        <w:rPr>
          <w:rStyle w:val="None"/>
          <w:i w:val="1"/>
          <w:iCs w:val="1"/>
          <w:spacing w:val="-2"/>
          <w:sz w:val="16"/>
          <w:szCs w:val="16"/>
          <w:rtl w:val="0"/>
          <w:lang w:val="en-US"/>
        </w:rPr>
        <w:t xml:space="preserve"> </w:t>
      </w:r>
      <w:r>
        <w:rPr>
          <w:rStyle w:val="Hyperlink.4"/>
          <w:i w:val="1"/>
          <w:iCs w:val="1"/>
          <w:sz w:val="16"/>
          <w:szCs w:val="16"/>
          <w:rtl w:val="0"/>
          <w:lang w:val="en-US"/>
        </w:rPr>
        <w:t>No. F-223,</w:t>
      </w:r>
      <w:r>
        <w:rPr>
          <w:rStyle w:val="None"/>
          <w:i w:val="1"/>
          <w:iCs w:val="1"/>
          <w:spacing w:val="-3"/>
          <w:sz w:val="16"/>
          <w:szCs w:val="16"/>
          <w:rtl w:val="0"/>
          <w:lang w:val="en-US"/>
        </w:rPr>
        <w:t xml:space="preserve"> </w:t>
      </w:r>
      <w:r>
        <w:rPr>
          <w:rStyle w:val="Hyperlink.4"/>
          <w:i w:val="1"/>
          <w:iCs w:val="1"/>
          <w:sz w:val="16"/>
          <w:szCs w:val="16"/>
          <w:rtl w:val="0"/>
          <w:lang w:val="en-US"/>
        </w:rPr>
        <w:t>Supa Parner</w:t>
      </w:r>
      <w:r>
        <w:rPr>
          <w:rStyle w:val="None"/>
          <w:i w:val="1"/>
          <w:iCs w:val="1"/>
          <w:spacing w:val="-1"/>
          <w:sz w:val="16"/>
          <w:szCs w:val="16"/>
          <w:rtl w:val="0"/>
          <w:lang w:val="en-US"/>
        </w:rPr>
        <w:t xml:space="preserve"> </w:t>
      </w:r>
      <w:r>
        <w:rPr>
          <w:rStyle w:val="Hyperlink.4"/>
          <w:i w:val="1"/>
          <w:iCs w:val="1"/>
          <w:sz w:val="16"/>
          <w:szCs w:val="16"/>
          <w:rtl w:val="0"/>
          <w:lang w:val="en-US"/>
        </w:rPr>
        <w:t>Industrial</w:t>
      </w:r>
      <w:r>
        <w:rPr>
          <w:rStyle w:val="None"/>
          <w:i w:val="1"/>
          <w:iCs w:val="1"/>
          <w:spacing w:val="-2"/>
          <w:sz w:val="16"/>
          <w:szCs w:val="16"/>
          <w:rtl w:val="0"/>
          <w:lang w:val="en-US"/>
        </w:rPr>
        <w:t xml:space="preserve"> </w:t>
      </w:r>
      <w:r>
        <w:rPr>
          <w:rStyle w:val="Hyperlink.4"/>
          <w:i w:val="1"/>
          <w:iCs w:val="1"/>
          <w:sz w:val="16"/>
          <w:szCs w:val="16"/>
          <w:rtl w:val="0"/>
          <w:lang w:val="en-US"/>
        </w:rPr>
        <w:t>Park, Mauje Palve</w:t>
      </w:r>
      <w:r>
        <w:rPr>
          <w:rStyle w:val="None"/>
          <w:i w:val="1"/>
          <w:iCs w:val="1"/>
          <w:spacing w:val="-3"/>
          <w:sz w:val="16"/>
          <w:szCs w:val="16"/>
          <w:rtl w:val="0"/>
          <w:lang w:val="en-US"/>
        </w:rPr>
        <w:t xml:space="preserve"> </w:t>
      </w:r>
      <w:r>
        <w:rPr>
          <w:rStyle w:val="Hyperlink.4"/>
          <w:i w:val="1"/>
          <w:iCs w:val="1"/>
          <w:sz w:val="16"/>
          <w:szCs w:val="16"/>
          <w:rtl w:val="0"/>
          <w:lang w:val="en-US"/>
        </w:rPr>
        <w:t xml:space="preserve">Khurd, Taluka Parner, Dist </w:t>
      </w:r>
      <w:r>
        <w:rPr>
          <w:rStyle w:val="Hyperlink.4"/>
          <w:i w:val="1"/>
          <w:iCs w:val="1"/>
          <w:sz w:val="16"/>
          <w:szCs w:val="16"/>
          <w:rtl w:val="0"/>
          <w:lang w:val="en-US"/>
        </w:rPr>
        <w:t xml:space="preserve">– </w:t>
      </w:r>
      <w:r>
        <w:rPr>
          <w:rStyle w:val="Hyperlink.4"/>
          <w:i w:val="1"/>
          <w:iCs w:val="1"/>
          <w:sz w:val="16"/>
          <w:szCs w:val="16"/>
          <w:rtl w:val="0"/>
          <w:lang w:val="en-US"/>
        </w:rPr>
        <w:t>Ahmednagar,</w:t>
      </w:r>
      <w:r>
        <w:rPr>
          <w:rStyle w:val="None"/>
          <w:i w:val="1"/>
          <w:iCs w:val="1"/>
          <w:spacing w:val="-3"/>
          <w:sz w:val="16"/>
          <w:szCs w:val="16"/>
          <w:rtl w:val="0"/>
          <w:lang w:val="en-US"/>
        </w:rPr>
        <w:t xml:space="preserve"> </w:t>
      </w:r>
      <w:r>
        <w:rPr>
          <w:rStyle w:val="Hyperlink.4"/>
          <w:i w:val="1"/>
          <w:iCs w:val="1"/>
          <w:sz w:val="16"/>
          <w:szCs w:val="16"/>
          <w:rtl w:val="0"/>
          <w:lang w:val="en-US"/>
        </w:rPr>
        <w:t>Maharashtra</w:t>
      </w:r>
      <w:r>
        <w:rPr>
          <w:rStyle w:val="None"/>
          <w:i w:val="1"/>
          <w:iCs w:val="1"/>
          <w:spacing w:val="-1"/>
          <w:sz w:val="16"/>
          <w:szCs w:val="16"/>
          <w:rtl w:val="0"/>
          <w:lang w:val="en-US"/>
        </w:rPr>
        <w:t xml:space="preserve"> </w:t>
      </w:r>
      <w:r>
        <w:rPr>
          <w:rStyle w:val="Hyperlink.4"/>
          <w:i w:val="1"/>
          <w:iCs w:val="1"/>
          <w:sz w:val="16"/>
          <w:szCs w:val="16"/>
          <w:rtl w:val="0"/>
          <w:lang w:val="en-US"/>
        </w:rPr>
        <w:t>–</w:t>
      </w:r>
      <w:r>
        <w:rPr>
          <w:rStyle w:val="None"/>
          <w:i w:val="1"/>
          <w:iCs w:val="1"/>
          <w:spacing w:val="-2"/>
          <w:sz w:val="16"/>
          <w:szCs w:val="16"/>
          <w:rtl w:val="0"/>
          <w:lang w:val="en-US"/>
        </w:rPr>
        <w:t xml:space="preserve"> </w:t>
      </w:r>
      <w:r>
        <w:rPr>
          <w:rStyle w:val="Hyperlink.4"/>
          <w:i w:val="1"/>
          <w:iCs w:val="1"/>
          <w:sz w:val="16"/>
          <w:szCs w:val="16"/>
          <w:rtl w:val="0"/>
          <w:lang w:val="en-US"/>
        </w:rPr>
        <w:t>414</w:t>
      </w:r>
      <w:r>
        <w:rPr>
          <w:rStyle w:val="None"/>
          <w:i w:val="1"/>
          <w:iCs w:val="1"/>
          <w:spacing w:val="-2"/>
          <w:sz w:val="16"/>
          <w:szCs w:val="16"/>
          <w:rtl w:val="0"/>
          <w:lang w:val="en-US"/>
        </w:rPr>
        <w:t xml:space="preserve"> </w:t>
      </w:r>
      <w:r>
        <w:rPr>
          <w:rStyle w:val="Hyperlink.4"/>
          <w:i w:val="1"/>
          <w:iCs w:val="1"/>
          <w:sz w:val="16"/>
          <w:szCs w:val="16"/>
          <w:rtl w:val="0"/>
          <w:lang w:val="en-US"/>
        </w:rPr>
        <w:t>301.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Alpha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MT</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MT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September</w:t>
      </w:r>
      <w:r>
        <w:rPr>
          <w:rStyle w:val="None"/>
          <w:i w:val="1"/>
          <w:iCs w:val="1"/>
          <w:spacing w:val="-5"/>
          <w:sz w:val="16"/>
          <w:szCs w:val="16"/>
          <w:rtl w:val="0"/>
          <w:lang w:val="en-US"/>
        </w:rPr>
        <w:t xml:space="preserve"> </w:t>
      </w:r>
      <w:r>
        <w:rPr>
          <w:rStyle w:val="Hyperlink.4"/>
          <w:i w:val="1"/>
          <w:iCs w:val="1"/>
          <w:sz w:val="16"/>
          <w:szCs w:val="16"/>
          <w:rtl w:val="0"/>
          <w:lang w:val="en-US"/>
        </w:rPr>
        <w:t>19,</w:t>
      </w:r>
      <w:r>
        <w:rPr>
          <w:rStyle w:val="None"/>
          <w:i w:val="1"/>
          <w:iCs w:val="1"/>
          <w:spacing w:val="-2"/>
          <w:sz w:val="16"/>
          <w:szCs w:val="16"/>
          <w:rtl w:val="0"/>
          <w:lang w:val="en-US"/>
        </w:rPr>
        <w:t xml:space="preserve"> </w:t>
      </w:r>
      <w:r>
        <w:rPr>
          <w:rStyle w:val="Hyperlink.4"/>
          <w:i w:val="1"/>
          <w:iCs w:val="1"/>
          <w:sz w:val="16"/>
          <w:szCs w:val="16"/>
          <w:rtl w:val="0"/>
          <w:lang w:val="en-US"/>
        </w:rPr>
        <w:t>2025,</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the Maharashtra Pollution Control Board for Phase I CTO and commercial production of Phase I commenced in September 2025.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this Red Herring Prospectus, we primarily manufacture our products at our four manufacturing facilities, one at Taloja (Raigad), Maharashtra, and two in Chakan (Pune), Maharashtra. Additionally, in order to address the rise in demand for magnet winding wires, we have established our fourth facility in Supa, Ahilyanagar (formerly Ahmednagar) in Maharashtra (</w:t>
      </w:r>
      <w:r>
        <w:rPr>
          <w:rStyle w:val="Hyperlink.4"/>
          <w:rtl w:val="0"/>
          <w:lang w:val="en-US"/>
        </w:rPr>
        <w:t>“</w:t>
      </w:r>
      <w:r>
        <w:rPr>
          <w:rStyle w:val="None"/>
          <w:b w:val="1"/>
          <w:bCs w:val="1"/>
          <w:rtl w:val="0"/>
          <w:lang w:val="en-US"/>
        </w:rPr>
        <w:t>Supa Facility</w:t>
      </w:r>
      <w:r>
        <w:rPr>
          <w:rStyle w:val="Hyperlink.4"/>
          <w:rtl w:val="0"/>
          <w:lang w:val="en-US"/>
        </w:rPr>
        <w:t>”</w:t>
      </w:r>
      <w:r>
        <w:rPr>
          <w:rStyle w:val="Hyperlink.4"/>
          <w:rtl w:val="0"/>
          <w:lang w:val="en-US"/>
        </w:rPr>
        <w:t>), of which, phase I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Manufacturing</w:t>
      </w:r>
      <w:r>
        <w:rPr>
          <w:rStyle w:val="None"/>
          <w:i w:val="1"/>
          <w:iCs w:val="1"/>
          <w:spacing w:val="0"/>
          <w:rtl w:val="0"/>
          <w:lang w:val="en-US"/>
        </w:rPr>
        <w:t xml:space="preserve"> </w:t>
      </w:r>
      <w:r>
        <w:rPr>
          <w:rStyle w:val="None"/>
          <w:i w:val="1"/>
          <w:iCs w:val="1"/>
          <w:rtl w:val="0"/>
          <w:lang w:val="en-US"/>
        </w:rPr>
        <w:t>Facilities</w:t>
      </w:r>
      <w:r>
        <w:rPr>
          <w:rStyle w:val="Hyperlink.4"/>
          <w:rtl w:val="0"/>
          <w:lang w:val="en-US"/>
        </w:rPr>
        <w:t xml:space="preserve">” </w:t>
      </w:r>
      <w:r>
        <w:rPr>
          <w:rStyle w:val="Hyperlink.4"/>
          <w:rtl w:val="0"/>
          <w:lang w:val="en-US"/>
        </w:rPr>
        <w:t>on page 229. Further, Supa Facility, phase II of which is under construction, as on the date of this Red Herring Prospectus is located at Supa Ahilyanagar (formerly Ahmednagar), also in Maharashtra. Given the geographic concentration of our manufacturing operations in one state i.e. Maharashtra, our operations are susceptible to disruptions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ISO 9001:2015 </w:t>
      </w:r>
      <w:r>
        <w:rPr>
          <w:rStyle w:val="Hyperlink.4"/>
          <w:rtl w:val="0"/>
          <w:lang w:val="en-US"/>
        </w:rPr>
        <w:t xml:space="preserve">– </w:t>
      </w:r>
      <w:r>
        <w:rPr>
          <w:rStyle w:val="Hyperlink.4"/>
          <w:rtl w:val="0"/>
          <w:lang w:val="en-US"/>
        </w:rPr>
        <w:t xml:space="preserve">accreditation for the certification and approval of the quality management system; (ii) ISO 14001:2015 </w:t>
      </w:r>
      <w:r>
        <w:rPr>
          <w:rStyle w:val="Hyperlink.4"/>
          <w:rtl w:val="0"/>
          <w:lang w:val="en-US"/>
        </w:rPr>
        <w:t xml:space="preserve">– </w:t>
      </w:r>
      <w:r>
        <w:rPr>
          <w:rStyle w:val="Hyperlink.4"/>
          <w:rtl w:val="0"/>
          <w:lang w:val="en-US"/>
        </w:rPr>
        <w:t xml:space="preserve">accreditation for environment management system; (iii) ISO 45001:2018 </w:t>
      </w:r>
      <w:r>
        <w:rPr>
          <w:rStyle w:val="Hyperlink.4"/>
          <w:rtl w:val="0"/>
          <w:lang w:val="en-US"/>
        </w:rPr>
        <w:t xml:space="preserve">– </w:t>
      </w:r>
      <w:r>
        <w:rPr>
          <w:rStyle w:val="Hyperlink.4"/>
          <w:rtl w:val="0"/>
          <w:lang w:val="en-US"/>
        </w:rPr>
        <w:t xml:space="preserve">certification for occupational health and safety management; and (iv) IATF 16949:2016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labour welfare fund,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State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Fund</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Labour Welfare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 xml:space="preserve">Services </w:t>
            </w:r>
            <w:r>
              <w:rPr>
                <w:rStyle w:val="None"/>
                <w:spacing w:val="-4"/>
                <w:sz w:val="18"/>
                <w:szCs w:val="18"/>
                <w:shd w:val="nil" w:color="auto" w:fill="auto"/>
                <w:rtl w:val="0"/>
                <w:lang w:val="en-US"/>
              </w:rPr>
              <w:t>Tax</w:t>
            </w:r>
            <w:r>
              <w:rPr>
                <w:rStyle w:val="None"/>
                <w:spacing w:val="-4"/>
                <w:sz w:val="18"/>
                <w:szCs w:val="18"/>
                <w:shd w:val="nil" w:color="auto" w:fill="auto"/>
                <w:vertAlign w:val="superscript"/>
                <w:rtl w:val="0"/>
                <w:lang w:val="en-US"/>
              </w:rPr>
              <w:t>&amp;</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MW rooftop solar power plant</w:t>
      </w:r>
      <w:r>
        <w:rPr>
          <w:rStyle w:val="Hyperlink.5"/>
          <w:rtl w:val="0"/>
          <w:lang w:val="en-US"/>
        </w:rPr>
        <w:t xml:space="preserve"> </w:t>
      </w:r>
      <w:r>
        <w:rPr>
          <w:rStyle w:val="Hyperlink.4"/>
          <w:rtl w:val="0"/>
          <w:lang w:val="en-US"/>
        </w:rPr>
        <w:t>at our Supa Facility from a portion of the Net Proceeds,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ratings. Set out below are our credit ratings received from Care Ratings Limited,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Facilities/</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Instrument</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Swanson Facilities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 / Osborne Facilities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Osborne Facilities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Swanson Facilities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 / Osborne Facilities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Osborne Facilities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Osborne Facilities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Swanson Facilities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 / Osborne Facilities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 / Osborne Facilities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Osborne Facilities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Corporate Office are leased by us. Our manufacturing facility at Unit 3 located at Chakan, Pune, Maharashtra, is on a leasehold basis for a period of three years with effect from August 2, 2023.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Allen Gregory and Peters.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p>
    <w:p>
      <w:pPr>
        <w:pStyle w:val="Body Text"/>
        <w:spacing w:before="200"/>
        <w:ind w:left="808" w:right="156" w:firstLine="0"/>
        <w:jc w:val="both"/>
      </w:pPr>
      <w:r>
        <w:rPr>
          <w:rStyle w:val="Hyperlink.4"/>
          <w:rtl w:val="0"/>
          <w:lang w:val="en-US"/>
        </w:rPr>
        <w:t>We propose to repay or pre-pay certain loan facilities availed by our Fisher Davidson and Robinson from the Net Proceeds. For details, see “Objects of the Offer” on page 106.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As of October 31, 2025, our Company has outstanding unsecured loans amounting to ₹ 397.59 million as unsecured loans for our working capital requirements from financial institutions which is repayable on demand to the relevant lenders. These loans are not repayable in accordance with any agreed repayment schedule and may be recalled by the relevant lender at any time. In such cases, our Company may be required to repay the entirety of the unsecured loans together with accrued interest. Our Company may not be able to generate sufficient funds at short notice to be able to repay such loans and may resort to refinancing such loans at a higher rate of interest and on terms not favourable to it. If we are unable to arrange for any such financing arrangements, we may not have adequate working capital to carry out the operations or complete our ongoing operations. Failure to repay unsecured loans in a timely manner may have a material adverse effect on our business, cash flows and financial condition. Rowe Hughes and Suarez, see, “Restated Financial Statement” on page 280.</w:t>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Heading 4"/>
        <w:numPr>
          <w:ilvl w:val="0"/>
          <w:numId w:val="48"/>
        </w:numPr>
        <w:spacing w:before="199"/>
        <w:ind w:right="157"/>
        <w:rPr>
          <w:lang w:val="en-US"/>
        </w:rPr>
      </w:pPr>
      <w:r>
        <w:rPr>
          <w:rStyle w:val="Hyperlink.4"/>
          <w:rtl w:val="0"/>
          <w:lang w:val="en-US"/>
        </w:rPr>
        <w:t>We depend on our Individual Promoters, Senior Management, Key Management Personnel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Kushal</w:t>
      </w:r>
      <w:r>
        <w:rPr>
          <w:rStyle w:val="None"/>
          <w:spacing w:val="0"/>
          <w:rtl w:val="0"/>
          <w:lang w:val="en-US"/>
        </w:rPr>
        <w:t xml:space="preserve"> </w:t>
      </w:r>
      <w:r>
        <w:rPr>
          <w:rStyle w:val="Hyperlink.4"/>
          <w:rtl w:val="0"/>
          <w:lang w:val="en-US"/>
        </w:rPr>
        <w:t>Subbayya</w:t>
      </w:r>
      <w:r>
        <w:rPr>
          <w:rStyle w:val="None"/>
          <w:spacing w:val="0"/>
          <w:rtl w:val="0"/>
          <w:lang w:val="en-US"/>
        </w:rPr>
        <w:t xml:space="preserve"> </w:t>
      </w:r>
      <w:r>
        <w:rPr>
          <w:rStyle w:val="Hyperlink.4"/>
          <w:rtl w:val="0"/>
          <w:lang w:val="en-US"/>
        </w:rPr>
        <w:t>Hegde,</w:t>
      </w:r>
      <w:r>
        <w:rPr>
          <w:rStyle w:val="None"/>
          <w:spacing w:val="0"/>
          <w:rtl w:val="0"/>
          <w:lang w:val="en-US"/>
        </w:rPr>
        <w:t xml:space="preserve"> </w:t>
      </w:r>
      <w:r>
        <w:rPr>
          <w:rStyle w:val="Hyperlink.4"/>
          <w:rtl w:val="0"/>
          <w:lang w:val="en-US"/>
        </w:rPr>
        <w:t>Pushpa</w:t>
      </w:r>
      <w:r>
        <w:rPr>
          <w:rStyle w:val="None"/>
          <w:spacing w:val="0"/>
          <w:rtl w:val="0"/>
          <w:lang w:val="en-US"/>
        </w:rPr>
        <w:t xml:space="preserve"> </w:t>
      </w:r>
      <w:r>
        <w:rPr>
          <w:rStyle w:val="Hyperlink.4"/>
          <w:rtl w:val="0"/>
          <w:lang w:val="en-US"/>
        </w:rPr>
        <w:t>Kushal</w:t>
      </w:r>
      <w:r>
        <w:rPr>
          <w:rStyle w:val="None"/>
          <w:spacing w:val="0"/>
          <w:rtl w:val="0"/>
          <w:lang w:val="en-US"/>
        </w:rPr>
        <w:t xml:space="preserve"> </w:t>
      </w:r>
      <w:r>
        <w:rPr>
          <w:rStyle w:val="Hyperlink.4"/>
          <w:rtl w:val="0"/>
          <w:lang w:val="en-US"/>
        </w:rPr>
        <w:t>Hegde,</w:t>
      </w:r>
      <w:r>
        <w:rPr>
          <w:rStyle w:val="None"/>
          <w:spacing w:val="0"/>
          <w:rtl w:val="0"/>
          <w:lang w:val="en-US"/>
        </w:rPr>
        <w:t xml:space="preserve"> </w:t>
      </w:r>
      <w:r>
        <w:rPr>
          <w:rStyle w:val="Hyperlink.4"/>
          <w:rtl w:val="0"/>
          <w:lang w:val="en-US"/>
        </w:rPr>
        <w:t>Rajesh</w:t>
      </w:r>
      <w:r>
        <w:rPr>
          <w:rStyle w:val="None"/>
          <w:spacing w:val="0"/>
          <w:rtl w:val="0"/>
          <w:lang w:val="en-US"/>
        </w:rPr>
        <w:t xml:space="preserve"> </w:t>
      </w:r>
      <w:r>
        <w:rPr>
          <w:rStyle w:val="Hyperlink.4"/>
          <w:rtl w:val="0"/>
          <w:lang w:val="en-US"/>
        </w:rPr>
        <w:t>Kushal</w:t>
      </w:r>
      <w:r>
        <w:rPr>
          <w:rStyle w:val="None"/>
          <w:spacing w:val="0"/>
          <w:rtl w:val="0"/>
          <w:lang w:val="en-US"/>
        </w:rPr>
        <w:t xml:space="preserve"> </w:t>
      </w:r>
      <w:r>
        <w:rPr>
          <w:rStyle w:val="Hyperlink.4"/>
          <w:rtl w:val="0"/>
          <w:lang w:val="en-US"/>
        </w:rPr>
        <w:t>Hegde,</w:t>
      </w:r>
      <w:r>
        <w:rPr>
          <w:rStyle w:val="None"/>
          <w:spacing w:val="0"/>
          <w:rtl w:val="0"/>
          <w:lang w:val="en-US"/>
        </w:rPr>
        <w:t xml:space="preserve"> </w:t>
      </w:r>
      <w:r>
        <w:rPr>
          <w:rStyle w:val="Hyperlink.4"/>
          <w:rtl w:val="0"/>
          <w:lang w:val="en-US"/>
        </w:rPr>
        <w:t>Rohit Kushal</w:t>
      </w:r>
      <w:r>
        <w:rPr>
          <w:rStyle w:val="None"/>
          <w:spacing w:val="0"/>
          <w:rtl w:val="0"/>
          <w:lang w:val="en-US"/>
        </w:rPr>
        <w:t xml:space="preserve"> </w:t>
      </w:r>
      <w:r>
        <w:rPr>
          <w:rStyle w:val="Hyperlink.4"/>
          <w:rtl w:val="0"/>
          <w:lang w:val="en-US"/>
        </w:rPr>
        <w:t>Hegde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Rakhi</w:t>
      </w:r>
      <w:r>
        <w:rPr>
          <w:rStyle w:val="None"/>
          <w:spacing w:val="0"/>
          <w:rtl w:val="0"/>
          <w:lang w:val="en-US"/>
        </w:rPr>
        <w:t xml:space="preserve"> </w:t>
      </w:r>
      <w:r>
        <w:rPr>
          <w:rStyle w:val="Hyperlink.4"/>
          <w:rtl w:val="0"/>
          <w:lang w:val="en-US"/>
        </w:rPr>
        <w:t>Girija</w:t>
      </w:r>
      <w:r>
        <w:rPr>
          <w:rStyle w:val="None"/>
          <w:spacing w:val="0"/>
          <w:rtl w:val="0"/>
          <w:lang w:val="en-US"/>
        </w:rPr>
        <w:t xml:space="preserve"> </w:t>
      </w:r>
      <w:r>
        <w:rPr>
          <w:rStyle w:val="Hyperlink.4"/>
          <w:rtl w:val="0"/>
          <w:lang w:val="en-US"/>
        </w:rPr>
        <w:t>Shetty.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Management</w:t>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Promoter</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Promoter Group</w:t>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Key Managerial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products and support key customers and products.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management team or key managerial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 namely</w:t>
      </w:r>
      <w:r>
        <w:rPr>
          <w:rStyle w:val="None"/>
          <w:spacing w:val="0"/>
          <w:rtl w:val="0"/>
          <w:lang w:val="en-US"/>
        </w:rPr>
        <w:t xml:space="preserve"> </w:t>
      </w:r>
      <w:r>
        <w:rPr>
          <w:rStyle w:val="Hyperlink.4"/>
          <w:rtl w:val="0"/>
          <w:lang w:val="en-US"/>
        </w:rPr>
        <w:t>Dinesh</w:t>
      </w:r>
      <w:r>
        <w:rPr>
          <w:rStyle w:val="None"/>
          <w:spacing w:val="0"/>
          <w:rtl w:val="0"/>
          <w:lang w:val="en-US"/>
        </w:rPr>
        <w:t xml:space="preserve"> </w:t>
      </w:r>
      <w:r>
        <w:rPr>
          <w:rStyle w:val="Hyperlink.4"/>
          <w:rtl w:val="0"/>
          <w:lang w:val="en-US"/>
        </w:rPr>
        <w:t>Hirachand</w:t>
      </w:r>
      <w:r>
        <w:rPr>
          <w:rStyle w:val="None"/>
          <w:spacing w:val="0"/>
          <w:rtl w:val="0"/>
          <w:lang w:val="en-US"/>
        </w:rPr>
        <w:t xml:space="preserve"> </w:t>
      </w:r>
      <w:r>
        <w:rPr>
          <w:rStyle w:val="Hyperlink.4"/>
          <w:rtl w:val="0"/>
          <w:lang w:val="en-US"/>
        </w:rPr>
        <w:t>Munot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Ajay</w:t>
      </w:r>
      <w:r>
        <w:rPr>
          <w:rStyle w:val="None"/>
          <w:spacing w:val="0"/>
          <w:rtl w:val="0"/>
          <w:lang w:val="en-US"/>
        </w:rPr>
        <w:t xml:space="preserve"> </w:t>
      </w:r>
      <w:r>
        <w:rPr>
          <w:rStyle w:val="Hyperlink.4"/>
          <w:rtl w:val="0"/>
          <w:lang w:val="en-US"/>
        </w:rPr>
        <w:t>Shriram</w:t>
      </w:r>
      <w:r>
        <w:rPr>
          <w:rStyle w:val="None"/>
          <w:spacing w:val="0"/>
          <w:rtl w:val="0"/>
          <w:lang w:val="en-US"/>
        </w:rPr>
        <w:t xml:space="preserve"> </w:t>
      </w:r>
      <w:r>
        <w:rPr>
          <w:rStyle w:val="Hyperlink.4"/>
          <w:rtl w:val="0"/>
          <w:lang w:val="en-US"/>
        </w:rPr>
        <w:t>Patil,</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India.</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 limited exposure to management of affairs of a listed company which, inter alia,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shareholders, regulators</w:t>
      </w:r>
      <w:r>
        <w:rPr>
          <w:rStyle w:val="None"/>
          <w:spacing w:val="0"/>
          <w:rtl w:val="0"/>
          <w:lang w:val="en-US"/>
        </w:rPr>
        <w:t xml:space="preserve"> </w:t>
      </w:r>
      <w:r>
        <w:rPr>
          <w:rStyle w:val="Hyperlink.4"/>
          <w:rtl w:val="0"/>
          <w:lang w:val="en-US"/>
        </w:rPr>
        <w:t>and the public at large that is</w:t>
      </w:r>
      <w:r>
        <w:rPr>
          <w:rStyle w:val="None"/>
          <w:spacing w:val="0"/>
          <w:rtl w:val="0"/>
          <w:lang w:val="en-US"/>
        </w:rPr>
        <w:t xml:space="preserve"> </w:t>
      </w:r>
      <w:r>
        <w:rPr>
          <w:rStyle w:val="Hyperlink.4"/>
          <w:rtl w:val="0"/>
          <w:lang w:val="en-US"/>
        </w:rPr>
        <w:t>associated with being a listed company.</w:t>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Fiscals, our Company has availed certain incentives such as Merchandise Exports from India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Supa Facility, we expect to receive incentives from the Maharashtra State Government under the Maharashtra Industrial Policy, 2019 (</w:t>
      </w:r>
      <w:r>
        <w:rPr>
          <w:rStyle w:val="Hyperlink.4"/>
          <w:rtl w:val="0"/>
          <w:lang w:val="en-US"/>
        </w:rPr>
        <w:t>“</w:t>
      </w:r>
      <w:r>
        <w:rPr>
          <w:rStyle w:val="None"/>
          <w:b w:val="1"/>
          <w:bCs w:val="1"/>
          <w:rtl w:val="0"/>
          <w:lang w:val="en-US"/>
        </w:rPr>
        <w:t>MIP</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MIP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Ministry of Commerce and Industry, Department of Commerce, Directorate General of Foreign Trade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Our trademark “KSH” is also used by 18 other entities, including, (i) Stein Martin and Padilla Limited; (ii) Fuentes-Brown Limited; (iii) KSH Infra Park 5 Private Limited; (iv) Fisher and Sons Limited; (v) KSH Distriparks Private Limited; (vi) KSH Integrated Logistics Private Limited; (vii) Kushal Motors and Electricals Private Limited; (viii) Waterloo Industrial Park I Private Limited; (ix) Waterloo Industrial Park II Private Limited; (x) Waterloo Industrial Park III Private Limited; (xi) Waterloo Industrial Park IV Private Limited; (xii) Waterloo Industrial Park V Private Limited; (xiii) Waterloo Industrial Park VI Private Limited; (xiv) Waterloo Industrial Park VIII Private Limited; (xv) Waterloo Industrial Park IX Private Limited; (xvi) Waterloo Industrial Park IX B Private Limited; (xvii) Waterloo Industrial Park IX A Private Limited; and (xviii) Harrison Clark and Arnold Limited (“Group Entities”). We have entered into consent and waiver letters each dated May 22, 2025, respectively, and authorisation letter dated November 27, 2025, with the Group Entities setting out the arrangement on usage of the brand “KSH”. As of date of this Red Herring Prospectus, we have permitted the Group Entities to use the “KSH” trademark without any payment, provided that certain terms and conditions therein are met. We cannot assure you that any waiver of consideration for using the “KSH” trademark would not have any adverse effect on our financial condition.</w:t>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 (iv) industrial all risk policy; (v) public liability industrial policy; and (vi) money insurance policy; (vii) group health insurance policy and (viii) burglary first loss policy. Wagner Page and Compton, see “Our Business – Insurance” on page 235. Our insurance may not be adequate to completely cover any or all of our risks and liabilities. Further, there is no assurance that the insurance premiums payable by us will be commercially viable or justifiable. Accordingly, our inability to maintain adequate insurance cover in connection with our business could adversely affect our operations and profitability.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 Assets represent Fixed Assets including Capital Work in Progress and Inventory and excluding Freehold Land and Leasehold Land, Intangibles, Investments, Edwards Jackson and Palmer Balances, other Bank Balances and Advances and Other Assets.</w:t>
      </w:r>
      <w:r>
        <w:rPr>
          <w:rStyle w:val="None"/>
          <w:spacing w:val="-10"/>
          <w:sz w:val="16"/>
          <w:szCs w:val="16"/>
          <w:vertAlign w:val="baseline"/>
          <w:rtl w:val="0"/>
        </w:rPr>
      </w:r>
      <w:r>
        <w:rPr>
          <w:rStyle w:val="None"/>
          <w:i w:val="1"/>
          <w:iCs w:val="1"/>
          <w:sz w:val="16"/>
          <w:szCs w:val="16"/>
          <w:vertAlign w:val="baseline"/>
          <w:rtl w:val="0"/>
          <w:lang w:val="pt-PT"/>
        </w:rPr>
      </w:r>
      <w:r>
        <w:rPr>
          <w:rStyle w:val="None"/>
          <w:i w:val="1"/>
          <w:iCs w:val="1"/>
          <w:spacing w:val="-4"/>
          <w:sz w:val="16"/>
          <w:szCs w:val="16"/>
          <w:vertAlign w:val="baseline"/>
          <w:rtl w:val="0"/>
        </w:rPr>
      </w:r>
      <w:r>
        <w:rPr>
          <w:rStyle w:val="None"/>
          <w:i w:val="1"/>
          <w:iCs w:val="1"/>
          <w:sz w:val="16"/>
          <w:szCs w:val="16"/>
          <w:vertAlign w:val="baseline"/>
          <w:rtl w:val="0"/>
          <w:lang w:val="it-IT"/>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pt-PT"/>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it-IT"/>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fr-FR"/>
        </w:rPr>
      </w:r>
      <w:r>
        <w:rPr>
          <w:rStyle w:val="None"/>
          <w:i w:val="1"/>
          <w:iCs w:val="1"/>
          <w:spacing w:val="-2"/>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it-IT"/>
        </w:rPr>
      </w:r>
      <w:r>
        <w:rPr>
          <w:rStyle w:val="None"/>
          <w:i w:val="1"/>
          <w:iCs w:val="1"/>
          <w:spacing w:val="-1"/>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de-DE"/>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lang w:val="en-US"/>
        </w:rPr>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Crawford Ware and Walker was inadequate to protect us against all material hazards and had adverse effect on the business, results of operations and financial condition of 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 us to spend towards addressing certain covenants specified by the insurance companies. Our Company has not made any insurance claims in the three-month period ended June 30, 2025, and Fiscal 2025, 2024, and 2023. However, our Company has recently made one insurance claim aggregating to ₹2.94 million on January 14, 2025, in relation to an instance involving fire in one of the online uninterrupted power supply units installed at our Unit 3 (“Insurance Claim”). The Insurance Claim was rejected by the insurer and our Company had borne the entire loss. To the extent that we suffer loss or damage as a result of events for which we did not obtain or maintain insurance, or which is not covered by insurance, exceeds our insurance coverage or the amount received pursuant to an insurance claim, the loss would have to be borne by us and our results of operations, financial performance and cash flows could be adversely affected.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 Promoters and certain of our Directors have interests in us other than the reimbursement of expenses incurred 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 they are interested as promoters, directors, partners, proprietors, members or trustees, pursuant to the Offer and any dividend and other distributions payable in respect of such Equity Shares. Dougherty-Parker under all circumstances. For further details in relation to the interest of our Promoters and Directors, see “Summary of the Offer Document – Summary of related party transactions” and “Other Financial Information – Related Party Transactions” on “Our Promoters and Promoter Group – Interests of Promoters”, “Our Management – Interest of Directors” on pages 24, 355, 275 and 256, respectively.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Campbell-Nichols. As a result, such Ewing Evans and Hall,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 to our business, which may conflict with our best interests or the interests of other minority Shareholders, 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Offer and their interests may differ from those of the other shareholders.</w:t>
      </w:r>
    </w:p>
    <w:p>
      <w:pPr>
        <w:pStyle w:val="Body Text"/>
        <w:spacing w:before="201"/>
        <w:ind w:left="796" w:right="153" w:firstLine="0"/>
        <w:jc w:val="both"/>
      </w:pPr>
      <w:r>
        <w:rPr>
          <w:rStyle w:val="Hyperlink.4"/>
          <w:rtl w:val="0"/>
          <w:lang w:val="en-US"/>
        </w:rPr>
        <w:t>As on the date of this Red Herring Prospectus, our Promoters and members of the Promoter Group collectively hold 98.40% of the paid-up Taylor-Williams. For further information on their shareholding pre and post-Offer, see “Capital Structure” on page 84. After the completion of the Offer, our Sullivan PLC and will continue to exercise significant influence over our business policies and affairs and all matters requiring Shareholders’ approval, including the composition of our Board, the adoption of amendments to our certificate of incorporation, 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 that the Promoters or the members of the Promoter Group will act to resolve any conflict of interest in our favour and any such conflict may adversely affect our ability to execute our business strategy or to operate our business. Jones Oconnor and Davis, see “Our Promoters and Promoter Group” and “Our Management” on pages 269 and 250, respectively.</w:t>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Cloud</w:t>
      </w:r>
      <w:r>
        <w:rPr>
          <w:rStyle w:val="None"/>
          <w:b w:val="1"/>
          <w:bCs w:val="1"/>
          <w:spacing w:val="0"/>
          <w:rtl w:val="0"/>
          <w:lang w:val="en-US"/>
        </w:rPr>
        <w:t xml:space="preserve"> </w:t>
      </w:r>
      <w:r>
        <w:rPr>
          <w:rStyle w:val="None"/>
          <w:b w:val="1"/>
          <w:bCs w:val="1"/>
          <w:rtl w:val="0"/>
          <w:lang w:val="en-US"/>
        </w:rPr>
        <w:t>Services</w:t>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Cloud Services Vendor</w:t>
      </w:r>
      <w:r>
        <w:rPr>
          <w:rStyle w:val="Hyperlink.4"/>
          <w:rtl w:val="0"/>
          <w:lang w:val="en-US"/>
        </w:rPr>
        <w:t>’</w:t>
      </w:r>
      <w:r>
        <w:rPr>
          <w:rStyle w:val="Hyperlink.4"/>
          <w:rtl w:val="0"/>
          <w:lang w:val="en-US"/>
        </w:rPr>
        <w:t>s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 to utilize the Net Proceeds towards (i) Prepayment and/or repayment, in full or in part, of all or a portion of certain outstanding borrowings availed by our Company; (ii) Rivera Vaughn and Riley towards (b) purchasing and setting up of new machinery for expansion at our Supa Facility; and (b) purchasing and setting up of new machinery at Unit 2 in Chakan, Pune in Maharashtra; (iii) Rivera Vaughn and Riley towards purchasing and setting up of a rooftop solar power plant for power generation at our Supa Facility; and (iv) general corporate purposes. For further details of the proposed objects of the Offer, see “Objects of the Offer” on page 106. Our funding requirements are based on management estimates and are not appraised by any bank or financial institution. The deployment of the Net Proceeds will be at the discretion of our Board. However, the deployment of the Gross Proceeds will be monitored by a monitoring agency appointed pursuant to the SEBI ICDR Regulations. Further, we cannot determine with any certainty if we would require the Net Proceeds to meet another expenditure or fund any exigencies arising out of the competitive environment, business conditions, economic conditions or other factors beyond our control. In accordance with the Companies Act, 2013 and the SEBI ICDR Regulations, we cannot undertake variation in the utilization of the Net Proceeds as disclosed in this Red 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 may adversely affect our business or operations. Further, our Ross-Patterson who do not agree with our proposal to modify the objects of the Offer, at a price and manner as prescribed by SEBI.</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spacing w:before="201"/>
        <w:ind w:left="796" w:right="154" w:firstLine="0"/>
        <w:jc w:val="both"/>
      </w:pPr>
      <w:r>
        <w:rPr>
          <w:rStyle w:val="Hyperlink.4"/>
          <w:rtl w:val="0"/>
          <w:lang w:val="en-US"/>
        </w:rPr>
        <w:t>Additionally, the requirement on Combs Cameron and Glenn may deter our Promoters from agreeing to the variation of the proposed utilization of the Net Proceeds, even if such variation is in the interest of our Company. Further, we cannot assure you that our Estrada Ltd if applicable, will have adequate resources at their disposal at all times to enable them to provide an exit opportunity. In light of these factors, we may not be able to vary the objects of the Offer to use any unutilized proceeds of the Fresh Issue, if any, even if such variation is in the interest of our Company. This may restrict our Company’s ability to respond to any change in our business or financial condition by re-deploying the unutilized portion of Net Proceeds, if any, which may adversely affect our business, financial conditions, cash flows and results of operations.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Our Promoter, Chairman and Executive Director, Kushal Subbayya Hegde, and our Promoter, Pushpa Hegde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Prospectus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Selling</w:t>
      </w:r>
      <w:r>
        <w:rPr>
          <w:rStyle w:val="None"/>
          <w:i w:val="1"/>
          <w:iCs w:val="1"/>
          <w:spacing w:val="-4"/>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May 6, 2025 and IPO Committee has taken on record further updated consents of the Promoter Selling</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Kushal</w:t>
            </w:r>
            <w:r>
              <w:rPr>
                <w:rStyle w:val="None"/>
                <w:i w:val="1"/>
                <w:iCs w:val="1"/>
                <w:spacing w:val="-8"/>
                <w:sz w:val="16"/>
                <w:szCs w:val="16"/>
                <w:shd w:val="nil" w:color="auto" w:fill="auto"/>
                <w:rtl w:val="0"/>
                <w:lang w:val="en-US"/>
              </w:rPr>
              <w:t xml:space="preserve"> </w:t>
            </w:r>
            <w:r>
              <w:rPr>
                <w:rStyle w:val="None"/>
                <w:i w:val="1"/>
                <w:iCs w:val="1"/>
                <w:sz w:val="16"/>
                <w:szCs w:val="16"/>
                <w:shd w:val="nil" w:color="auto" w:fill="auto"/>
                <w:rtl w:val="0"/>
                <w:lang w:val="en-US"/>
              </w:rPr>
              <w:t>Subbayya</w:t>
            </w:r>
            <w:r>
              <w:rPr>
                <w:rStyle w:val="None"/>
                <w:i w:val="1"/>
                <w:iCs w:val="1"/>
                <w:spacing w:val="-7"/>
                <w:sz w:val="16"/>
                <w:szCs w:val="16"/>
                <w:shd w:val="nil" w:color="auto" w:fill="auto"/>
                <w:rtl w:val="0"/>
                <w:lang w:val="en-US"/>
              </w:rPr>
              <w:t xml:space="preserve"> </w:t>
            </w:r>
            <w:r>
              <w:rPr>
                <w:rStyle w:val="None"/>
                <w:i w:val="1"/>
                <w:iCs w:val="1"/>
                <w:spacing w:val="-2"/>
                <w:sz w:val="16"/>
                <w:szCs w:val="16"/>
                <w:shd w:val="nil" w:color="auto" w:fill="auto"/>
                <w:rtl w:val="0"/>
                <w:lang w:val="en-US"/>
              </w:rPr>
              <w:t>Hegde</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Pushpa</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Kushal</w:t>
            </w:r>
            <w:r>
              <w:rPr>
                <w:rStyle w:val="None"/>
                <w:i w:val="1"/>
                <w:iCs w:val="1"/>
                <w:spacing w:val="-5"/>
                <w:sz w:val="16"/>
                <w:szCs w:val="16"/>
                <w:shd w:val="nil" w:color="auto" w:fill="auto"/>
                <w:rtl w:val="0"/>
                <w:lang w:val="en-US"/>
              </w:rPr>
              <w:t xml:space="preserve"> </w:t>
            </w:r>
            <w:r>
              <w:rPr>
                <w:rStyle w:val="None"/>
                <w:i w:val="1"/>
                <w:iCs w:val="1"/>
                <w:spacing w:val="-2"/>
                <w:sz w:val="16"/>
                <w:szCs w:val="16"/>
                <w:shd w:val="nil" w:color="auto" w:fill="auto"/>
                <w:rtl w:val="0"/>
                <w:lang w:val="en-US"/>
              </w:rPr>
              <w:t>Hegde</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Rajesh</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Kushal</w:t>
            </w:r>
            <w:r>
              <w:rPr>
                <w:rStyle w:val="None"/>
                <w:i w:val="1"/>
                <w:iCs w:val="1"/>
                <w:spacing w:val="-4"/>
                <w:sz w:val="16"/>
                <w:szCs w:val="16"/>
                <w:shd w:val="nil" w:color="auto" w:fill="auto"/>
                <w:rtl w:val="0"/>
                <w:lang w:val="en-US"/>
              </w:rPr>
              <w:t xml:space="preserve"> </w:t>
            </w:r>
            <w:r>
              <w:rPr>
                <w:rStyle w:val="None"/>
                <w:i w:val="1"/>
                <w:iCs w:val="1"/>
                <w:spacing w:val="-2"/>
                <w:sz w:val="16"/>
                <w:szCs w:val="16"/>
                <w:shd w:val="nil" w:color="auto" w:fill="auto"/>
                <w:rtl w:val="0"/>
                <w:lang w:val="en-US"/>
              </w:rPr>
              <w:t>Hegde</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Rohit</w:t>
            </w:r>
            <w:r>
              <w:rPr>
                <w:rStyle w:val="None"/>
                <w:i w:val="1"/>
                <w:iCs w:val="1"/>
                <w:spacing w:val="-7"/>
                <w:sz w:val="16"/>
                <w:szCs w:val="16"/>
                <w:shd w:val="nil" w:color="auto" w:fill="auto"/>
                <w:rtl w:val="0"/>
                <w:lang w:val="en-US"/>
              </w:rPr>
              <w:t xml:space="preserve"> </w:t>
            </w:r>
            <w:r>
              <w:rPr>
                <w:rStyle w:val="None"/>
                <w:i w:val="1"/>
                <w:iCs w:val="1"/>
                <w:sz w:val="16"/>
                <w:szCs w:val="16"/>
                <w:shd w:val="nil" w:color="auto" w:fill="auto"/>
                <w:rtl w:val="0"/>
                <w:lang w:val="en-US"/>
              </w:rPr>
              <w:t>Kushal</w:t>
            </w:r>
            <w:r>
              <w:rPr>
                <w:rStyle w:val="None"/>
                <w:i w:val="1"/>
                <w:iCs w:val="1"/>
                <w:spacing w:val="-4"/>
                <w:sz w:val="16"/>
                <w:szCs w:val="16"/>
                <w:shd w:val="nil" w:color="auto" w:fill="auto"/>
                <w:rtl w:val="0"/>
                <w:lang w:val="en-US"/>
              </w:rPr>
              <w:t xml:space="preserve"> </w:t>
            </w:r>
            <w:r>
              <w:rPr>
                <w:rStyle w:val="None"/>
                <w:i w:val="1"/>
                <w:iCs w:val="1"/>
                <w:spacing w:val="-2"/>
                <w:sz w:val="16"/>
                <w:szCs w:val="16"/>
                <w:shd w:val="nil" w:color="auto" w:fill="auto"/>
                <w:rtl w:val="0"/>
                <w:lang w:val="en-US"/>
              </w:rPr>
              <w:t>Hegde</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the Designated Stock Exchange,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Securities Contracts (Regulation) Rules, 1957,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Non-Institutional Investors and Retail Individual Investors,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Retail</w:t>
      </w:r>
      <w:r>
        <w:rPr>
          <w:rStyle w:val="None"/>
          <w:i w:val="1"/>
          <w:iCs w:val="1"/>
          <w:spacing w:val="-2"/>
          <w:sz w:val="16"/>
          <w:szCs w:val="16"/>
          <w:rtl w:val="0"/>
          <w:lang w:val="en-US"/>
        </w:rPr>
        <w:t xml:space="preserve"> </w:t>
      </w:r>
      <w:r>
        <w:rPr>
          <w:rStyle w:val="Hyperlink.4"/>
          <w:i w:val="1"/>
          <w:iCs w:val="1"/>
          <w:sz w:val="16"/>
          <w:szCs w:val="16"/>
          <w:rtl w:val="0"/>
          <w:lang w:val="en-US"/>
        </w:rPr>
        <w:t>Individual</w:t>
      </w:r>
      <w:r>
        <w:rPr>
          <w:rStyle w:val="None"/>
          <w:i w:val="1"/>
          <w:iCs w:val="1"/>
          <w:spacing w:val="-2"/>
          <w:sz w:val="16"/>
          <w:szCs w:val="16"/>
          <w:rtl w:val="0"/>
          <w:lang w:val="en-US"/>
        </w:rPr>
        <w:t xml:space="preserve"> </w:t>
      </w:r>
      <w:r>
        <w:rPr>
          <w:rStyle w:val="Hyperlink.4"/>
          <w:i w:val="1"/>
          <w:iCs w:val="1"/>
          <w:sz w:val="16"/>
          <w:szCs w:val="16"/>
          <w:rtl w:val="0"/>
          <w:lang w:val="en-US"/>
        </w:rPr>
        <w:t>Investors</w:t>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Retail Portion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Life</w:t>
      </w:r>
      <w:r>
        <w:rPr>
          <w:rStyle w:val="None"/>
          <w:i w:val="1"/>
          <w:iCs w:val="1"/>
          <w:spacing w:val="-3"/>
          <w:sz w:val="16"/>
          <w:szCs w:val="16"/>
          <w:rtl w:val="0"/>
          <w:lang w:val="en-US"/>
        </w:rPr>
        <w:t xml:space="preserve"> </w:t>
      </w:r>
      <w:r>
        <w:rPr>
          <w:rStyle w:val="Hyperlink.4"/>
          <w:i w:val="1"/>
          <w:iCs w:val="1"/>
          <w:sz w:val="16"/>
          <w:szCs w:val="16"/>
          <w:rtl w:val="0"/>
          <w:lang w:val="en-US"/>
        </w:rPr>
        <w:t>Insurance</w:t>
      </w:r>
      <w:r>
        <w:rPr>
          <w:rStyle w:val="None"/>
          <w:i w:val="1"/>
          <w:iCs w:val="1"/>
          <w:spacing w:val="-3"/>
          <w:sz w:val="16"/>
          <w:szCs w:val="16"/>
          <w:rtl w:val="0"/>
          <w:lang w:val="en-US"/>
        </w:rPr>
        <w:t xml:space="preserve"> </w:t>
      </w:r>
      <w:r>
        <w:rPr>
          <w:rStyle w:val="Hyperlink.4"/>
          <w:i w:val="1"/>
          <w:iCs w:val="1"/>
          <w:sz w:val="16"/>
          <w:szCs w:val="16"/>
          <w:rtl w:val="0"/>
          <w:lang w:val="en-US"/>
        </w:rPr>
        <w:t>Companies</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Pension</w:t>
      </w:r>
      <w:r>
        <w:rPr>
          <w:rStyle w:val="None"/>
          <w:i w:val="1"/>
          <w:iCs w:val="1"/>
          <w:spacing w:val="40"/>
          <w:sz w:val="16"/>
          <w:szCs w:val="16"/>
          <w:rtl w:val="0"/>
          <w:lang w:val="en-US"/>
        </w:rPr>
        <w:t xml:space="preserve"> </w:t>
      </w:r>
      <w:r>
        <w:rPr>
          <w:rStyle w:val="Hyperlink.4"/>
          <w:i w:val="1"/>
          <w:iCs w:val="1"/>
          <w:sz w:val="16"/>
          <w:szCs w:val="16"/>
          <w:rtl w:val="0"/>
          <w:lang w:val="en-US"/>
        </w:rPr>
        <w:t>Funds, subject to valid Bids being received from domestic Mutual Funds, Life Insurance Companies and Pension Funds,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the Life Insurance Companies and Pension Funds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Mutual Funds,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QIB</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QIB Bidders (other than Anchor Investors)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Mooney-Hernandez KSH International Limited</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p>
    <w:p>
      <w:pPr>
        <w:pStyle w:val="Body Text"/>
        <w:ind w:left="88" w:right="6992" w:firstLine="0"/>
      </w:pPr>
      <w:r>
        <w:rPr>
          <w:rStyle w:val="Hyperlink.4"/>
          <w:rtl w:val="0"/>
          <w:lang w:val="en-US"/>
        </w:rPr>
        <w:t>11/3,</w:t>
      </w:r>
      <w:r>
        <w:rPr>
          <w:rStyle w:val="None"/>
          <w:spacing w:val="0"/>
          <w:rtl w:val="0"/>
          <w:lang w:val="en-US"/>
        </w:rPr>
        <w:t xml:space="preserve"> </w:t>
      </w:r>
      <w:r>
        <w:rPr>
          <w:rStyle w:val="Hyperlink.4"/>
          <w:rtl w:val="0"/>
          <w:lang w:val="en-US"/>
        </w:rPr>
        <w:t>11/4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11/5,</w:t>
      </w:r>
      <w:r>
        <w:rPr>
          <w:rStyle w:val="None"/>
          <w:spacing w:val="0"/>
          <w:rtl w:val="0"/>
          <w:lang w:val="en-US"/>
        </w:rPr>
        <w:t xml:space="preserve"> </w:t>
      </w:r>
      <w:r>
        <w:rPr>
          <w:rStyle w:val="Hyperlink.4"/>
          <w:rtl w:val="0"/>
          <w:lang w:val="en-US"/>
        </w:rPr>
        <w:t>Village</w:t>
      </w:r>
      <w:r>
        <w:rPr>
          <w:rStyle w:val="None"/>
          <w:spacing w:val="0"/>
          <w:rtl w:val="0"/>
          <w:lang w:val="en-US"/>
        </w:rPr>
        <w:t xml:space="preserve"> </w:t>
      </w:r>
      <w:r>
        <w:rPr>
          <w:rStyle w:val="Hyperlink.4"/>
          <w:rtl w:val="0"/>
          <w:lang w:val="en-US"/>
        </w:rPr>
        <w:t>Birdewadi Chakan, Taluka-Khed</w:t>
      </w:r>
    </w:p>
    <w:p>
      <w:pPr>
        <w:pStyle w:val="Body Text"/>
        <w:spacing w:line="228"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410</w:t>
      </w:r>
      <w:r>
        <w:rPr>
          <w:rStyle w:val="None"/>
          <w:spacing w:val="0"/>
          <w:rtl w:val="0"/>
          <w:lang w:val="en-US"/>
        </w:rPr>
        <w:t xml:space="preserve"> </w:t>
      </w:r>
      <w:r>
        <w:rPr>
          <w:rStyle w:val="None"/>
          <w:spacing w:val="0"/>
          <w:rtl w:val="0"/>
          <w:lang w:val="en-US"/>
        </w:rPr>
        <w:t>501</w:t>
      </w:r>
    </w:p>
    <w:p>
      <w:pPr>
        <w:pStyle w:val="Body Text"/>
        <w:spacing w:before="1"/>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Joyce-Bartlett KSH International Limited</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p>
    <w:p>
      <w:pPr>
        <w:pStyle w:val="Body Text"/>
        <w:ind w:left="88" w:right="6992" w:firstLine="0"/>
      </w:pPr>
      <w:r>
        <w:rPr>
          <w:rStyle w:val="Hyperlink.4"/>
          <w:rtl w:val="0"/>
          <w:lang w:val="en-US"/>
        </w:rPr>
        <w:t>201,</w:t>
      </w:r>
      <w:r>
        <w:rPr>
          <w:rStyle w:val="None"/>
          <w:spacing w:val="0"/>
          <w:rtl w:val="0"/>
          <w:lang w:val="en-US"/>
        </w:rPr>
        <w:t xml:space="preserve"> </w:t>
      </w:r>
      <w:r>
        <w:rPr>
          <w:rStyle w:val="Hyperlink.4"/>
          <w:rtl w:val="0"/>
          <w:lang w:val="en-US"/>
        </w:rPr>
        <w:t>Tower-2,</w:t>
      </w:r>
      <w:r>
        <w:rPr>
          <w:rStyle w:val="None"/>
          <w:spacing w:val="0"/>
          <w:rtl w:val="0"/>
          <w:lang w:val="en-US"/>
        </w:rPr>
        <w:t xml:space="preserve"> </w:t>
      </w:r>
      <w:r>
        <w:rPr>
          <w:rStyle w:val="Hyperlink.4"/>
          <w:rtl w:val="0"/>
          <w:lang w:val="en-US"/>
        </w:rPr>
        <w:t>Montreal</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Centre Off Pallod Farms, Baner</w:t>
      </w:r>
    </w:p>
    <w:p>
      <w:pPr>
        <w:pStyle w:val="Body Text"/>
        <w:spacing w:before="1"/>
        <w:ind w:left="88" w:right="8746" w:firstLine="0"/>
      </w:pPr>
      <w:r>
        <w:rPr>
          <w:rStyle w:val="Hyperlink.4"/>
          <w:rtl w:val="0"/>
          <w:lang w:val="en-US"/>
        </w:rPr>
        <w:t>Pune 411 045 Maharashtra,</w:t>
      </w:r>
      <w:r>
        <w:rPr>
          <w:rStyle w:val="None"/>
          <w:spacing w:val="0"/>
          <w:rtl w:val="0"/>
          <w:lang w:val="en-US"/>
        </w:rPr>
        <w:t xml:space="preserve"> </w:t>
      </w:r>
      <w:r>
        <w:rPr>
          <w:rStyle w:val="Hyperlink.4"/>
          <w:rtl w:val="0"/>
          <w:lang w:val="en-US"/>
        </w:rPr>
        <w:t>India</w:t>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U28129PN1979PLC141032</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Style w:val="Hyperlink.4"/>
          <w:rtl w:val="0"/>
          <w:lang w:val="en-US"/>
        </w:rPr>
        <w:t>PCNTDA Green Building Block A 1</w:t>
      </w:r>
      <w:r>
        <w:rPr>
          <w:rStyle w:val="None"/>
          <w:vertAlign w:val="superscript"/>
          <w:rtl w:val="0"/>
          <w:lang w:val="en-US"/>
        </w:rPr>
        <w:t>st</w:t>
      </w:r>
      <w:r>
        <w:rPr>
          <w:rStyle w:val="None"/>
          <w:vertAlign w:val="baseline"/>
          <w:rtl w:val="0"/>
          <w:lang w:val="en-US"/>
        </w:rPr>
        <w:t xml:space="preserve"> and 2</w:t>
      </w:r>
      <w:r>
        <w:rPr>
          <w:rStyle w:val="None"/>
          <w:vertAlign w:val="superscript"/>
          <w:rtl w:val="0"/>
          <w:lang w:val="en-US"/>
        </w:rPr>
        <w:t>nd</w:t>
      </w:r>
      <w:r>
        <w:rPr>
          <w:rStyle w:val="None"/>
          <w:vertAlign w:val="baseline"/>
          <w:rtl w:val="0"/>
          <w:lang w:val="en-US"/>
        </w:rPr>
        <w:t xml:space="preserve"> floor Near</w:t>
      </w:r>
      <w:r>
        <w:rPr>
          <w:rStyle w:val="None"/>
          <w:spacing w:val="0"/>
          <w:vertAlign w:val="baseline"/>
          <w:rtl w:val="0"/>
          <w:lang w:val="en-US"/>
        </w:rPr>
        <w:t xml:space="preserve"> </w:t>
      </w:r>
      <w:r>
        <w:rPr>
          <w:rStyle w:val="None"/>
          <w:vertAlign w:val="baseline"/>
          <w:rtl w:val="0"/>
          <w:lang w:val="en-US"/>
        </w:rPr>
        <w:t>Akurdi</w:t>
      </w:r>
      <w:r>
        <w:rPr>
          <w:rStyle w:val="None"/>
          <w:spacing w:val="0"/>
          <w:vertAlign w:val="baseline"/>
          <w:rtl w:val="0"/>
          <w:lang w:val="en-US"/>
        </w:rPr>
        <w:t xml:space="preserve"> </w:t>
      </w:r>
      <w:r>
        <w:rPr>
          <w:rStyle w:val="None"/>
          <w:vertAlign w:val="baseline"/>
          <w:rtl w:val="0"/>
          <w:lang w:val="en-US"/>
        </w:rPr>
        <w:t>Railway</w:t>
      </w:r>
      <w:r>
        <w:rPr>
          <w:rStyle w:val="None"/>
          <w:spacing w:val="0"/>
          <w:vertAlign w:val="baseline"/>
          <w:rtl w:val="0"/>
          <w:lang w:val="en-US"/>
        </w:rPr>
        <w:t xml:space="preserve"> </w:t>
      </w:r>
      <w:r>
        <w:rPr>
          <w:rStyle w:val="None"/>
          <w:vertAlign w:val="baseline"/>
          <w:rtl w:val="0"/>
          <w:lang w:val="en-US"/>
        </w:rPr>
        <w:t xml:space="preserve">Station Akurdi, Pune </w:t>
      </w:r>
      <w:r>
        <w:rPr>
          <w:rStyle w:val="None"/>
          <w:vertAlign w:val="baseline"/>
          <w:rtl w:val="0"/>
          <w:lang w:val="en-US"/>
        </w:rPr>
        <w:t xml:space="preserve">– </w:t>
      </w:r>
      <w:r>
        <w:rPr>
          <w:rStyle w:val="None"/>
          <w:vertAlign w:val="baseline"/>
          <w:rtl w:val="0"/>
          <w:lang w:val="en-US"/>
        </w:rPr>
        <w:t>411 044 Maharashtra, India</w:t>
      </w:r>
    </w:p>
    <w:p>
      <w:pPr>
        <w:pStyle w:val="Heading 3"/>
        <w:spacing w:before="202"/>
      </w:pPr>
      <w:r>
        <w:rPr>
          <w:rStyle w:val="Hyperlink.4"/>
          <w:rtl w:val="0"/>
          <w:lang w:val="en-US"/>
        </w:rPr>
        <w:t>Levine-Buckley</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5"/>
          <w:rtl w:val="0"/>
          <w:lang w:val="en-US"/>
        </w:rPr>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00135070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Pushpakamal,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Gymkhana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 3</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PYC</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Gymkhana,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Rajesh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Kushal</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00114193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12</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Buena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Monte,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NCL</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co-operative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housing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 xml:space="preserve">Panchvati, Pashan,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411 008, Maharashtra, India</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Rohit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None"/>
                <w:spacing w:val="-4"/>
                <w:sz w:val="18"/>
                <w:szCs w:val="18"/>
                <w:shd w:val="nil" w:color="auto" w:fill="auto"/>
                <w:rtl w:val="0"/>
                <w:lang w:val="en-US"/>
              </w:rPr>
              <w:t>Hegde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00134926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 xml:space="preserve">Pushpakamal Apartment, Flat </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1, S. no. 245/ 104, Prabhat Road Lane no. 3, Shivaji Nagar, Deccan Gymkhana,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03124510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Pushpakamal,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Gymkhana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no.</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PYC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Erandawane, Deccan Gymkhana,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Dinesh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Hirachand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Munot</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Pratik</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Bunglow,</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Senapati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Bapat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behind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Sahara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Hotel, Shivajinagar, Model Colony,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411 016,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Ajay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Shriram</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Patil</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01217000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602,</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Gopalkrupa</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Apartment,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Bhonde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colony,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Road, Erandawane,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Ram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Kumar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Tiwari</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10938958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 xml:space="preserve">A-259, JK Road, Minal Residency, Huzur, Govindpura, Bhopal </w:t>
            </w:r>
            <w:r>
              <w:rPr>
                <w:rStyle w:val="Hyperlink.6"/>
                <w:sz w:val="18"/>
                <w:szCs w:val="18"/>
                <w:shd w:val="nil" w:color="auto" w:fill="auto"/>
                <w:rtl w:val="0"/>
                <w:lang w:val="en-US"/>
              </w:rPr>
              <w:t xml:space="preserve">– </w:t>
            </w:r>
            <w:r>
              <w:rPr>
                <w:rStyle w:val="Hyperlink.6"/>
                <w:sz w:val="18"/>
                <w:szCs w:val="18"/>
                <w:shd w:val="nil" w:color="auto" w:fill="auto"/>
                <w:rtl w:val="0"/>
                <w:lang w:val="en-US"/>
              </w:rPr>
              <w:t>462 023, Madhya Pradesh,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Indu</w:t>
            </w:r>
            <w:r>
              <w:rPr>
                <w:rStyle w:val="Hyperlink.7"/>
                <w:spacing w:val="-2"/>
                <w:sz w:val="18"/>
                <w:szCs w:val="18"/>
                <w:shd w:val="nil" w:color="auto" w:fill="auto"/>
                <w:rtl w:val="0"/>
                <w:lang w:val="en-US"/>
              </w:rPr>
              <w:t xml:space="preserve"> Jacob</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05293084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A29,</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Abhimanshree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Pashan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Pune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411</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008, Maharashtra, India</w:t>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Management</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Higgins Secretary and Compliance Officer. His contact details are as set forth below: Gat No. 11/3, 11/4, 11/5, Village Birdewadi</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p>
    <w:p>
      <w:pPr>
        <w:pStyle w:val="Body Text"/>
        <w:ind w:left="88" w:right="8220" w:firstLine="0"/>
      </w:pPr>
      <w:r>
        <w:rPr>
          <w:rStyle w:val="Hyperlink.4"/>
          <w:rtl w:val="0"/>
          <w:lang w:val="en-US"/>
        </w:rPr>
        <w:t>Taluka</w:t>
      </w:r>
      <w:r>
        <w:rPr>
          <w:rStyle w:val="None"/>
          <w:spacing w:val="0"/>
          <w:rtl w:val="0"/>
          <w:lang w:val="en-US"/>
        </w:rPr>
        <w:t xml:space="preserve"> </w:t>
      </w:r>
      <w:r>
        <w:rPr>
          <w:rStyle w:val="Hyperlink.4"/>
          <w:rtl w:val="0"/>
          <w:lang w:val="en-US"/>
        </w:rPr>
        <w:t>Khed,</w:t>
      </w:r>
      <w:r>
        <w:rPr>
          <w:rStyle w:val="None"/>
          <w:spacing w:val="0"/>
          <w:rtl w:val="0"/>
          <w:lang w:val="en-US"/>
        </w:rPr>
        <w:t xml:space="preserve"> </w:t>
      </w:r>
      <w:r>
        <w:rPr>
          <w:rStyle w:val="Hyperlink.4"/>
          <w:rtl w:val="0"/>
          <w:lang w:val="en-US"/>
        </w:rPr>
        <w:t xml:space="preserve">District Pune </w:t>
      </w:r>
      <w:r>
        <w:rPr>
          <w:rStyle w:val="Hyperlink.4"/>
          <w:rtl w:val="0"/>
          <w:lang w:val="en-US"/>
        </w:rPr>
        <w:t xml:space="preserve">– </w:t>
      </w:r>
      <w:r>
        <w:rPr>
          <w:rStyle w:val="Hyperlink.4"/>
          <w:rtl w:val="0"/>
          <w:lang w:val="en-US"/>
        </w:rPr>
        <w:t>410 501</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firstLine="0"/>
        <w:rPr>
          <w:rStyle w:val="None"/>
          <w:sz w:val="20"/>
          <w:szCs w:val="20"/>
        </w:rPr>
      </w:pPr>
      <w:r>
        <w:rPr>
          <w:rStyle w:val="None"/>
          <w:b w:val="1"/>
          <w:bCs w:val="1"/>
          <w:sz w:val="20"/>
          <w:szCs w:val="20"/>
          <w:rtl w:val="0"/>
          <w:lang w:val="it-IT"/>
        </w:rPr>
        <w:t>Telephone: + 91 5448363490</w:t>
      </w:r>
      <w:r>
        <w:rPr>
          <w:rStyle w:val="None"/>
          <w:b w:val="1"/>
          <w:bCs w:val="1"/>
          <w:spacing w:val="-2"/>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1"/>
          <w:sz w:val="20"/>
          <w:szCs w:val="20"/>
          <w:rtl w:val="0"/>
        </w:rPr>
      </w:r>
    </w:p>
    <w:p>
      <w:pPr>
        <w:pStyle w:val="Body Text"/>
        <w:ind w:left="88" w:firstLine="0"/>
      </w:pPr>
      <w:r>
        <w:rPr>
          <w:rStyle w:val="None"/>
          <w:b w:val="1"/>
          <w:bCs w:val="1"/>
          <w:rtl w:val="0"/>
          <w:lang w:val="en-US"/>
        </w:rPr>
        <w:t>E-mail: james.thomas@santos-horton.net</w:t>
      </w:r>
      <w:r>
        <w:rPr>
          <w:rStyle w:val="None"/>
          <w:b w:val="1"/>
          <w:bCs w:val="1"/>
          <w:spacing w:val="0"/>
          <w:rtl w:val="0"/>
          <w:lang w:val="en-US"/>
        </w:rPr>
      </w:r>
      <w:r>
        <w:rPr>
          <w:rStyle w:val="Hyperlink.5"/>
        </w:rPr>
      </w:r>
      <w:r>
        <w:rPr>
          <w:rStyle w:val="Hyperlink.5"/>
        </w:rPr>
      </w:r>
      <w:r>
        <w:rPr>
          <w:rStyle w:val="Hyperlink.5"/>
        </w:rPr>
      </w:r>
      <w:r>
        <w:rPr>
          <w:rStyle w:val="Hyperlink.5"/>
          <w:rtl w:val="0"/>
          <w:lang w:val="en-US"/>
        </w:rPr>
      </w:r>
      <w:r>
        <w:rPr/>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Fisher Group Secretary and Compliance Officer, Book Running Lead Managers or Registrar to the Offer in case of any pre-Offer or post-Offer related queries, grievances and for redressal of complaints including non-receipt of letters of Allotment, non-credit of Allotted Equity Shares in the respective beneficiary account, non-receipt of refund orders or non-receipt of funds by electronic mode, etc.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First Bidder, Bid cum Application Form number, Bidder</w:t>
      </w:r>
      <w:r>
        <w:rPr>
          <w:rStyle w:val="Hyperlink.4"/>
          <w:rtl w:val="0"/>
          <w:lang w:val="en-US"/>
        </w:rPr>
        <w:t>’</w:t>
      </w:r>
      <w:r>
        <w:rPr>
          <w:rStyle w:val="Hyperlink.4"/>
          <w:rtl w:val="0"/>
          <w:lang w:val="en-US"/>
        </w:rPr>
        <w:t>s DP ID, Client ID, UPI ID, PAN, address of Bidder,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Bidders</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Designated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 xml:space="preserve">Exchanges with a copy to the Registrar to the Offer. The Registrar to the Offer shall obtain the required information from the SCSBs for addressing any clarifications or grievances of ASBA </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Anchor Investors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First Bidder, Anchor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PAN, date</w:t>
      </w:r>
      <w:r>
        <w:rPr>
          <w:rStyle w:val="None"/>
          <w:spacing w:val="0"/>
          <w:rtl w:val="0"/>
          <w:lang w:val="en-US"/>
        </w:rPr>
        <w:t xml:space="preserve"> </w:t>
      </w:r>
      <w:r>
        <w:rPr>
          <w:rStyle w:val="Hyperlink.4"/>
          <w:rtl w:val="0"/>
          <w:lang w:val="en-US"/>
        </w:rPr>
        <w:t>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Nuvama</w:t>
      </w:r>
      <w:r>
        <w:rPr>
          <w:rStyle w:val="None"/>
          <w:b w:val="1"/>
          <w:bCs w:val="1"/>
          <w:spacing w:val="-7"/>
          <w:sz w:val="20"/>
          <w:szCs w:val="20"/>
          <w:rtl w:val="0"/>
        </w:rPr>
        <w:t xml:space="preserve"> </w:t>
      </w:r>
      <w:r>
        <w:rPr>
          <w:rStyle w:val="None"/>
          <w:b w:val="1"/>
          <w:bCs w:val="1"/>
          <w:sz w:val="20"/>
          <w:szCs w:val="20"/>
          <w:rtl w:val="0"/>
          <w:lang w:val="en-US"/>
        </w:rPr>
        <w:t>Wealth</w:t>
      </w:r>
      <w:r>
        <w:rPr>
          <w:rStyle w:val="None"/>
          <w:b w:val="1"/>
          <w:bCs w:val="1"/>
          <w:spacing w:val="-7"/>
          <w:sz w:val="20"/>
          <w:szCs w:val="20"/>
          <w:rtl w:val="0"/>
        </w:rPr>
        <w:t xml:space="preserve"> </w:t>
      </w:r>
      <w:r>
        <w:rPr>
          <w:rStyle w:val="None"/>
          <w:b w:val="1"/>
          <w:bCs w:val="1"/>
          <w:sz w:val="20"/>
          <w:szCs w:val="20"/>
          <w:rtl w:val="0"/>
          <w:lang w:val="fr-FR"/>
        </w:rPr>
        <w:t>Management</w:t>
      </w:r>
      <w:r>
        <w:rPr>
          <w:rStyle w:val="None"/>
          <w:b w:val="1"/>
          <w:bCs w:val="1"/>
          <w:spacing w:val="-7"/>
          <w:sz w:val="20"/>
          <w:szCs w:val="20"/>
          <w:rtl w:val="0"/>
        </w:rPr>
        <w:t xml:space="preserve"> </w:t>
      </w:r>
      <w:r>
        <w:rPr>
          <w:rStyle w:val="None"/>
          <w:b w:val="1"/>
          <w:bCs w:val="1"/>
          <w:spacing w:val="-1"/>
          <w:sz w:val="20"/>
          <w:szCs w:val="20"/>
          <w:rtl w:val="0"/>
          <w:lang w:val="en-US"/>
        </w:rPr>
        <w:t>Limited</w:t>
      </w:r>
    </w:p>
    <w:p>
      <w:pPr>
        <w:pStyle w:val="Body Text"/>
        <w:ind w:left="117" w:right="1327"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w:t>
      </w:r>
      <w:r>
        <w:rPr>
          <w:rStyle w:val="None"/>
          <w:spacing w:val="0"/>
          <w:rtl w:val="0"/>
          <w:lang w:val="en-US"/>
        </w:rPr>
        <w:t xml:space="preserve"> </w:t>
      </w:r>
      <w:r>
        <w:rPr>
          <w:rStyle w:val="Hyperlink.4"/>
          <w:rtl w:val="0"/>
          <w:lang w:val="en-US"/>
        </w:rPr>
        <w:t>Inspire</w:t>
      </w:r>
      <w:r>
        <w:rPr>
          <w:rStyle w:val="None"/>
          <w:spacing w:val="0"/>
          <w:rtl w:val="0"/>
          <w:lang w:val="en-US"/>
        </w:rPr>
        <w:t xml:space="preserve"> </w:t>
      </w:r>
      <w:r>
        <w:rPr>
          <w:rStyle w:val="Hyperlink.4"/>
          <w:rtl w:val="0"/>
          <w:lang w:val="en-US"/>
        </w:rPr>
        <w:t>BKC G Block, Bandra Kurla Complex</w:t>
      </w:r>
    </w:p>
    <w:p>
      <w:pPr>
        <w:pStyle w:val="Body Text"/>
        <w:ind w:left="117" w:right="1579" w:firstLine="0"/>
      </w:pPr>
      <w:r>
        <w:rPr>
          <w:rStyle w:val="Hyperlink.4"/>
          <w:rtl w:val="0"/>
          <w:lang w:val="en-US"/>
        </w:rPr>
        <w:t>Bandra</w:t>
      </w:r>
      <w:r>
        <w:rPr>
          <w:rStyle w:val="None"/>
          <w:spacing w:val="0"/>
          <w:rtl w:val="0"/>
          <w:lang w:val="en-US"/>
        </w:rPr>
        <w:t xml:space="preserve"> </w:t>
      </w:r>
      <w:r>
        <w:rPr>
          <w:rStyle w:val="Hyperlink.4"/>
          <w:rtl w:val="0"/>
          <w:lang w:val="en-US"/>
        </w:rPr>
        <w:t>East,</w:t>
      </w:r>
      <w:r>
        <w:rPr>
          <w:rStyle w:val="None"/>
          <w:spacing w:val="0"/>
          <w:rtl w:val="0"/>
          <w:lang w:val="en-US"/>
        </w:rPr>
        <w:t xml:space="preserve"> </w:t>
      </w:r>
      <w:r>
        <w:rPr>
          <w:rStyle w:val="Hyperlink.4"/>
          <w:rtl w:val="0"/>
          <w:lang w:val="en-US"/>
        </w:rPr>
        <w:t>Mumbai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 Maharashtra, India</w:t>
      </w:r>
    </w:p>
    <w:p>
      <w:pPr>
        <w:pStyle w:val="Body"/>
        <w:ind w:left="117" w:right="2750" w:firstLine="0"/>
        <w:jc w:val="both"/>
        <w:rPr>
          <w:rStyle w:val="Hyperlink.9"/>
        </w:rPr>
      </w:pPr>
      <w:r>
        <w:rPr>
          <w:rStyle w:val="None"/>
          <w:b w:val="1"/>
          <w:bCs w:val="1"/>
          <w:sz w:val="20"/>
          <w:szCs w:val="20"/>
          <w:rtl w:val="0"/>
          <w:lang w:val="it-IT"/>
        </w:rPr>
        <w:t>Telephone: +91 25048 30533 Email: tom.khan@schaefer.com Website: www.nuvama.com</w:t>
      </w:r>
      <w:r>
        <w:rPr>
          <w:rStyle w:val="None"/>
          <w:b w:val="1"/>
          <w:bCs w:val="1"/>
          <w:spacing w:val="-13"/>
          <w:sz w:val="20"/>
          <w:szCs w:val="20"/>
          <w:rtl w:val="0"/>
        </w:rPr>
      </w:r>
      <w:r>
        <w:rPr>
          <w:rStyle w:val="None"/>
          <w:sz w:val="20"/>
          <w:szCs w:val="20"/>
          <w:rtl w:val="0"/>
        </w:rPr>
      </w:r>
      <w:r>
        <w:rPr>
          <w:rStyle w:val="None"/>
          <w:spacing w:val="-11"/>
          <w:sz w:val="20"/>
          <w:szCs w:val="20"/>
          <w:rtl w:val="0"/>
        </w:rPr>
      </w:r>
      <w:r>
        <w:rPr>
          <w:rStyle w:val="None"/>
          <w:sz w:val="20"/>
          <w:szCs w:val="20"/>
          <w:rtl w:val="0"/>
        </w:rPr>
      </w:r>
      <w:r>
        <w:rPr>
          <w:rStyle w:val="None"/>
          <w:spacing w:val="-13"/>
          <w:sz w:val="20"/>
          <w:szCs w:val="20"/>
          <w:rtl w:val="0"/>
        </w:rPr>
      </w:r>
      <w:r>
        <w:rPr>
          <w:rStyle w:val="None"/>
          <w:sz w:val="20"/>
          <w:szCs w:val="20"/>
          <w:rtl w:val="0"/>
        </w:rPr>
      </w:r>
      <w:r>
        <w:rPr>
          <w:rStyle w:val="None"/>
          <w:b w:val="1"/>
          <w:bCs w:val="1"/>
          <w:sz w:val="20"/>
          <w:szCs w:val="20"/>
          <w:rtl w:val="0"/>
          <w:lang w:val="en-US"/>
        </w:rPr>
      </w:r>
      <w:r>
        <w:rPr>
          <w:rStyle w:val="None"/>
          <w:sz w:val="20"/>
          <w:szCs w:val="20"/>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p>
    <w:p>
      <w:pPr>
        <w:pStyle w:val="Body"/>
        <w:spacing w:line="229" w:lineRule="exact"/>
        <w:ind w:left="117" w:firstLine="0"/>
        <w:rPr>
          <w:rStyle w:val="Hyperlink.9"/>
        </w:rPr>
      </w:pPr>
      <w:r>
        <w:rPr>
          <w:rStyle w:val="None"/>
          <w:b w:val="1"/>
          <w:bCs w:val="1"/>
          <w:sz w:val="20"/>
          <w:szCs w:val="20"/>
          <w:rtl w:val="0"/>
        </w:rPr>
        <w:t>Investor grievance E-mail: wesley.garcia@walker.info</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rPr>
      </w:r>
      <w:r>
        <w:rPr>
          <w:rStyle w:val="Hyperlink.9"/>
          <w:rtl w:val="0"/>
        </w:rPr>
      </w:r>
      <w:r>
        <w:rPr>
          <w:rStyle w:val="None"/>
          <w:spacing w:val="-5"/>
          <w:sz w:val="20"/>
          <w:szCs w:val="20"/>
          <w:rtl w:val="0"/>
        </w:rPr>
      </w:r>
      <w:r>
        <w:rPr>
          <w:rStyle w:val="Hyperlink.10"/>
        </w:rPr>
      </w:r>
      <w:r>
        <w:rPr>
          <w:rStyle w:val="Hyperlink.10"/>
        </w:rPr>
      </w:r>
      <w:r>
        <w:rPr>
          <w:rStyle w:val="Hyperlink.10"/>
        </w:rPr>
      </w:r>
      <w:r>
        <w:rPr>
          <w:rStyle w:val="Hyperlink.10"/>
          <w:rtl w:val="0"/>
        </w:rPr>
      </w:r>
      <w:r>
        <w:rPr/>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Lokesh</w:t>
      </w:r>
      <w:r>
        <w:rPr>
          <w:rStyle w:val="None"/>
          <w:spacing w:val="-5"/>
          <w:sz w:val="20"/>
          <w:szCs w:val="20"/>
          <w:rtl w:val="0"/>
        </w:rPr>
        <w:t xml:space="preserve"> </w:t>
      </w:r>
      <w:r>
        <w:rPr>
          <w:rStyle w:val="Hyperlink.9"/>
          <w:rtl w:val="0"/>
        </w:rPr>
        <w:t>Shah/</w:t>
      </w:r>
      <w:r>
        <w:rPr>
          <w:rStyle w:val="None"/>
          <w:spacing w:val="-5"/>
          <w:sz w:val="20"/>
          <w:szCs w:val="20"/>
          <w:rtl w:val="0"/>
        </w:rPr>
        <w:t xml:space="preserve"> </w:t>
      </w:r>
      <w:r>
        <w:rPr>
          <w:rStyle w:val="Hyperlink.9"/>
          <w:rtl w:val="0"/>
        </w:rPr>
        <w:t>Soumavo</w:t>
      </w:r>
      <w:r>
        <w:rPr>
          <w:rStyle w:val="None"/>
          <w:spacing w:val="-3"/>
          <w:sz w:val="20"/>
          <w:szCs w:val="20"/>
          <w:rtl w:val="0"/>
        </w:rPr>
        <w:t xml:space="preserve"> </w:t>
      </w:r>
      <w:r>
        <w:rPr>
          <w:rStyle w:val="Hyperlink.10"/>
          <w:rtl w:val="0"/>
        </w:rPr>
        <w:t>Sarkar</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 xml:space="preserve">ICICI Securities Limited </w:t>
      </w:r>
      <w:r>
        <w:rPr>
          <w:rStyle w:val="Hyperlink.9"/>
          <w:rtl w:val="0"/>
          <w:lang w:val="en-US"/>
        </w:rPr>
        <w:t>ICICI Venture House Appasaheb Marathe Marg Prabhadevi,</w:t>
      </w:r>
      <w:r>
        <w:rPr>
          <w:rStyle w:val="None"/>
          <w:spacing w:val="-10"/>
          <w:sz w:val="20"/>
          <w:szCs w:val="20"/>
          <w:rtl w:val="0"/>
        </w:rPr>
        <w:t xml:space="preserve"> </w:t>
      </w:r>
      <w:r>
        <w:rPr>
          <w:rStyle w:val="Hyperlink.9"/>
          <w:rtl w:val="0"/>
          <w:lang w:val="pt-PT"/>
        </w:rPr>
        <w:t>Mumbai</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400</w:t>
      </w:r>
      <w:r>
        <w:rPr>
          <w:rStyle w:val="None"/>
          <w:spacing w:val="-9"/>
          <w:sz w:val="20"/>
          <w:szCs w:val="20"/>
          <w:rtl w:val="0"/>
        </w:rPr>
        <w:t xml:space="preserve"> </w:t>
      </w:r>
      <w:r>
        <w:rPr>
          <w:rStyle w:val="Hyperlink.9"/>
          <w:rtl w:val="0"/>
        </w:rPr>
        <w:t>025 Maharashtra, India</w:t>
      </w:r>
    </w:p>
    <w:p>
      <w:pPr>
        <w:pStyle w:val="Body"/>
        <w:ind w:left="117" w:right="1642" w:firstLine="0"/>
        <w:rPr>
          <w:rStyle w:val="Hyperlink.9"/>
        </w:rPr>
      </w:pPr>
      <w:r>
        <w:rPr>
          <w:rStyle w:val="None"/>
          <w:b w:val="1"/>
          <w:bCs w:val="1"/>
          <w:sz w:val="20"/>
          <w:szCs w:val="20"/>
          <w:rtl w:val="0"/>
          <w:lang w:val="en-US"/>
        </w:rPr>
        <w:t>Telephone: +91 29397 96117 Email: robert.smith@miller.com Website: www.icicisecurities.com Investor grievance E-mail: kevin.foley@jones.info</w:t>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lang w:val="en-US"/>
        </w:rPr>
      </w:r>
      <w:r>
        <w:rPr/>
      </w:r>
      <w:r>
        <w:rPr>
          <w:rStyle w:val="Hyperlink.9"/>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lang w:val="it-IT"/>
        </w:rPr>
      </w:r>
      <w:r>
        <w:rPr/>
      </w:r>
      <w:r>
        <w:rPr>
          <w:rStyle w:val="Hyperlink.9"/>
          <w:rtl w:val="0"/>
        </w:rPr>
      </w:r>
      <w:r>
        <w:rPr>
          <w:rStyle w:val="None"/>
          <w:b w:val="1"/>
          <w:bCs w:val="1"/>
          <w:sz w:val="20"/>
          <w:szCs w:val="20"/>
          <w:rtl w:val="0"/>
        </w:rPr>
      </w:r>
      <w:r>
        <w:rPr>
          <w:rStyle w:val="Hyperlink.9"/>
          <w:rtl w:val="0"/>
        </w:rPr>
      </w:r>
      <w:r>
        <w:rPr>
          <w:rStyle w:val="Hyperlink.10"/>
        </w:rPr>
      </w:r>
      <w:r>
        <w:rPr>
          <w:rStyle w:val="Hyperlink.10"/>
        </w:rPr>
      </w:r>
      <w:r>
        <w:rPr>
          <w:rStyle w:val="Hyperlink.10"/>
        </w:rPr>
      </w:r>
      <w:r>
        <w:rPr>
          <w:rStyle w:val="Hyperlink.10"/>
          <w:rtl w:val="0"/>
          <w:lang w:val="it-IT"/>
        </w:rPr>
      </w:r>
      <w:r>
        <w:rPr/>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Kishan</w:t>
      </w:r>
      <w:r>
        <w:rPr>
          <w:rStyle w:val="None"/>
          <w:spacing w:val="-5"/>
          <w:sz w:val="20"/>
          <w:szCs w:val="20"/>
          <w:rtl w:val="0"/>
        </w:rPr>
        <w:t xml:space="preserve"> </w:t>
      </w:r>
      <w:r>
        <w:rPr>
          <w:rStyle w:val="Hyperlink.9"/>
          <w:rtl w:val="0"/>
        </w:rPr>
        <w:t>Rastogi/Abhijit</w:t>
      </w:r>
      <w:r>
        <w:rPr>
          <w:rStyle w:val="None"/>
          <w:spacing w:val="-7"/>
          <w:sz w:val="20"/>
          <w:szCs w:val="20"/>
          <w:rtl w:val="0"/>
        </w:rPr>
        <w:t xml:space="preserve"> </w:t>
      </w:r>
      <w:r>
        <w:rPr>
          <w:rStyle w:val="Hyperlink.10"/>
          <w:rtl w:val="0"/>
        </w:rPr>
        <w:t>Diwan</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King-Brown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Nuvama</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Brown-Martinez</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 activities, which shall involve essential follow-up with Ball-Hernandez about the closure of the Issue, based on correct figures, finalisation of the basis of allotment or weeding out of multiple applications, unblocking of application monies, listing of instruments, dispatch of certificates or demat credit and refunds, payment of applicable Securities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Nuvama</w:t>
      </w:r>
      <w:r>
        <w:rPr>
          <w:rStyle w:val="None"/>
          <w:b w:val="1"/>
          <w:bCs w:val="1"/>
          <w:spacing w:val="-7"/>
          <w:sz w:val="20"/>
          <w:szCs w:val="20"/>
          <w:rtl w:val="0"/>
        </w:rPr>
        <w:t xml:space="preserve"> </w:t>
      </w:r>
      <w:r>
        <w:rPr>
          <w:rStyle w:val="None"/>
          <w:b w:val="1"/>
          <w:bCs w:val="1"/>
          <w:sz w:val="20"/>
          <w:szCs w:val="20"/>
          <w:rtl w:val="0"/>
          <w:lang w:val="en-US"/>
        </w:rPr>
        <w:t>Wealth</w:t>
      </w:r>
      <w:r>
        <w:rPr>
          <w:rStyle w:val="None"/>
          <w:b w:val="1"/>
          <w:bCs w:val="1"/>
          <w:spacing w:val="-7"/>
          <w:sz w:val="20"/>
          <w:szCs w:val="20"/>
          <w:rtl w:val="0"/>
        </w:rPr>
        <w:t xml:space="preserve"> </w:t>
      </w:r>
      <w:r>
        <w:rPr>
          <w:rStyle w:val="None"/>
          <w:b w:val="1"/>
          <w:bCs w:val="1"/>
          <w:sz w:val="20"/>
          <w:szCs w:val="20"/>
          <w:rtl w:val="0"/>
          <w:lang w:val="fr-FR"/>
        </w:rPr>
        <w:t>Management</w:t>
      </w:r>
      <w:r>
        <w:rPr>
          <w:rStyle w:val="None"/>
          <w:b w:val="1"/>
          <w:bCs w:val="1"/>
          <w:spacing w:val="-7"/>
          <w:sz w:val="20"/>
          <w:szCs w:val="20"/>
          <w:rtl w:val="0"/>
        </w:rPr>
        <w:t xml:space="preserve"> </w:t>
      </w:r>
      <w:r>
        <w:rPr>
          <w:rStyle w:val="None"/>
          <w:b w:val="1"/>
          <w:bCs w:val="1"/>
          <w:spacing w:val="-1"/>
          <w:sz w:val="20"/>
          <w:szCs w:val="20"/>
          <w:rtl w:val="0"/>
          <w:lang w:val="en-US"/>
        </w:rPr>
        <w:t>Limited</w:t>
      </w:r>
    </w:p>
    <w:p>
      <w:pPr>
        <w:pStyle w:val="Body Text"/>
        <w:spacing w:before="1"/>
        <w:ind w:left="88" w:right="7485"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 Inspire BKC, G Block</w:t>
      </w:r>
    </w:p>
    <w:p>
      <w:pPr>
        <w:pStyle w:val="Body Text"/>
        <w:ind w:left="88" w:right="6992" w:firstLine="0"/>
      </w:pPr>
      <w:r>
        <w:rPr>
          <w:rStyle w:val="Hyperlink.4"/>
          <w:rtl w:val="0"/>
          <w:lang w:val="en-US"/>
        </w:rPr>
        <w:t>Bandra</w:t>
      </w:r>
      <w:r>
        <w:rPr>
          <w:rStyle w:val="None"/>
          <w:spacing w:val="0"/>
          <w:rtl w:val="0"/>
          <w:lang w:val="en-US"/>
        </w:rPr>
        <w:t xml:space="preserve"> </w:t>
      </w:r>
      <w:r>
        <w:rPr>
          <w:rStyle w:val="Hyperlink.4"/>
          <w:rtl w:val="0"/>
          <w:lang w:val="en-US"/>
        </w:rPr>
        <w:t>Kurla</w:t>
      </w:r>
      <w:r>
        <w:rPr>
          <w:rStyle w:val="None"/>
          <w:spacing w:val="0"/>
          <w:rtl w:val="0"/>
          <w:lang w:val="en-US"/>
        </w:rPr>
        <w:t xml:space="preserve"> </w:t>
      </w:r>
      <w:r>
        <w:rPr>
          <w:rStyle w:val="Hyperlink.4"/>
          <w:rtl w:val="0"/>
          <w:lang w:val="en-US"/>
        </w:rPr>
        <w:t>Complex,</w:t>
      </w:r>
      <w:r>
        <w:rPr>
          <w:rStyle w:val="None"/>
          <w:spacing w:val="0"/>
          <w:rtl w:val="0"/>
          <w:lang w:val="en-US"/>
        </w:rPr>
        <w:t xml:space="preserve"> </w:t>
      </w:r>
      <w:r>
        <w:rPr>
          <w:rStyle w:val="Hyperlink.4"/>
          <w:rtl w:val="0"/>
          <w:lang w:val="en-US"/>
        </w:rPr>
        <w:t>Bandra</w:t>
      </w:r>
      <w:r>
        <w:rPr>
          <w:rStyle w:val="None"/>
          <w:spacing w:val="0"/>
          <w:rtl w:val="0"/>
          <w:lang w:val="en-US"/>
        </w:rPr>
        <w:t xml:space="preserve"> </w:t>
      </w:r>
      <w:r>
        <w:rPr>
          <w:rStyle w:val="Hyperlink.4"/>
          <w:rtl w:val="0"/>
          <w:lang w:val="en-US"/>
        </w:rPr>
        <w:t>East Mumbai 400 051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Telephone: + 91 9892064782</w:t>
      </w:r>
      <w:r>
        <w:rPr>
          <w:rStyle w:val="Hyperlink.9"/>
          <w:rtl w:val="0"/>
        </w:rPr>
      </w:r>
      <w:r>
        <w:rPr>
          <w:rStyle w:val="None"/>
          <w:spacing w:val="-3"/>
          <w:sz w:val="20"/>
          <w:szCs w:val="20"/>
          <w:rtl w:val="0"/>
        </w:rPr>
      </w:r>
      <w:r>
        <w:rPr>
          <w:rStyle w:val="Hyperlink.9"/>
          <w:rtl w:val="0"/>
        </w:rPr>
      </w:r>
      <w:r>
        <w:rPr>
          <w:rStyle w:val="None"/>
          <w:spacing w:val="-2"/>
          <w:sz w:val="20"/>
          <w:szCs w:val="20"/>
          <w:rtl w:val="0"/>
        </w:rPr>
      </w:r>
      <w:r>
        <w:rPr>
          <w:rStyle w:val="Hyperlink.9"/>
          <w:rtl w:val="0"/>
        </w:rPr>
      </w:r>
      <w:r>
        <w:rPr>
          <w:rStyle w:val="Hyperlink.10"/>
          <w:rtl w:val="0"/>
        </w:rPr>
      </w:r>
      <w:r>
        <w:rPr>
          <w:rStyle w:val="Hyperlink.9"/>
          <w:rtl w:val="0"/>
        </w:rPr>
      </w:r>
      <w:r>
        <w:rPr>
          <w:rStyle w:val="None"/>
          <w:spacing w:val="-3"/>
          <w:sz w:val="20"/>
          <w:szCs w:val="20"/>
          <w:rtl w:val="0"/>
        </w:rPr>
      </w:r>
      <w:r>
        <w:rPr>
          <w:rStyle w:val="Hyperlink.9"/>
          <w:rtl w:val="0"/>
        </w:rPr>
      </w:r>
      <w:r>
        <w:rPr>
          <w:rStyle w:val="Hyperlink.10"/>
          <w:rtl w:val="0"/>
        </w:rPr>
      </w:r>
      <w:r>
        <w:rPr>
          <w:rStyle w:val="None"/>
          <w:spacing w:val="-3"/>
          <w:sz w:val="20"/>
          <w:szCs w:val="20"/>
          <w:rtl w:val="0"/>
        </w:rPr>
      </w:r>
    </w:p>
    <w:p>
      <w:pPr>
        <w:pStyle w:val="Body Text"/>
        <w:spacing w:line="229" w:lineRule="exact"/>
        <w:ind w:left="88" w:firstLine="0"/>
      </w:pPr>
      <w:r>
        <w:rPr>
          <w:rStyle w:val="None"/>
          <w:b w:val="1"/>
          <w:bCs w:val="1"/>
          <w:rtl w:val="0"/>
          <w:lang w:val="en-US"/>
        </w:rPr>
        <w:t>Email: tom.khan@schaefer.com, jeffery.brown@wallace.org, and john.pace@michael.com</w:t>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None"/>
          <w:spacing w:val="0"/>
          <w:rtl w:val="0"/>
          <w:lang w:val="en-US"/>
        </w:rPr>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www.nuvama.com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Prakash</w:t>
      </w:r>
      <w:r>
        <w:rPr>
          <w:rStyle w:val="None"/>
          <w:spacing w:val="-5"/>
          <w:sz w:val="20"/>
          <w:szCs w:val="20"/>
          <w:rtl w:val="0"/>
        </w:rPr>
        <w:t xml:space="preserve"> </w:t>
      </w:r>
      <w:r>
        <w:rPr>
          <w:rStyle w:val="Hyperlink.10"/>
          <w:rtl w:val="0"/>
          <w:lang w:val="it-IT"/>
        </w:rPr>
        <w:t>Boricha</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INZ000166136</w:t>
      </w:r>
    </w:p>
    <w:p>
      <w:pPr>
        <w:pStyle w:val="Body Text"/>
        <w:spacing w:before="1"/>
      </w:pPr>
    </w:p>
    <w:p>
      <w:pPr>
        <w:pStyle w:val="Body"/>
        <w:ind w:left="88" w:right="7684" w:firstLine="0"/>
        <w:rPr>
          <w:rStyle w:val="Hyperlink.9"/>
        </w:rPr>
      </w:pPr>
      <w:r>
        <w:rPr>
          <w:rStyle w:val="None"/>
          <w:b w:val="1"/>
          <w:bCs w:val="1"/>
          <w:sz w:val="20"/>
          <w:szCs w:val="20"/>
          <w:rtl w:val="0"/>
          <w:lang w:val="en-US"/>
        </w:rPr>
        <w:t xml:space="preserve">ICICI Securities Limited </w:t>
      </w:r>
      <w:r>
        <w:rPr>
          <w:rStyle w:val="Hyperlink.9"/>
          <w:rtl w:val="0"/>
          <w:lang w:val="en-US"/>
        </w:rPr>
        <w:t>ICICI Venture House Appasaheb Marathe Marg Prabhadevi,</w:t>
      </w:r>
      <w:r>
        <w:rPr>
          <w:rStyle w:val="None"/>
          <w:spacing w:val="-10"/>
          <w:sz w:val="20"/>
          <w:szCs w:val="20"/>
          <w:rtl w:val="0"/>
        </w:rPr>
        <w:t xml:space="preserve"> </w:t>
      </w:r>
      <w:r>
        <w:rPr>
          <w:rStyle w:val="Hyperlink.9"/>
          <w:rtl w:val="0"/>
          <w:lang w:val="pt-PT"/>
        </w:rPr>
        <w:t>Mumbai</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400</w:t>
      </w:r>
      <w:r>
        <w:rPr>
          <w:rStyle w:val="None"/>
          <w:spacing w:val="-9"/>
          <w:sz w:val="20"/>
          <w:szCs w:val="20"/>
          <w:rtl w:val="0"/>
        </w:rPr>
        <w:t xml:space="preserve"> </w:t>
      </w:r>
      <w:r>
        <w:rPr>
          <w:rStyle w:val="Hyperlink.9"/>
          <w:rtl w:val="0"/>
        </w:rPr>
        <w:t>025 Maharashtra, India</w:t>
      </w:r>
    </w:p>
    <w:p>
      <w:pPr>
        <w:pStyle w:val="Body"/>
        <w:ind w:left="88" w:right="7485" w:firstLine="0"/>
        <w:rPr>
          <w:rStyle w:val="Hyperlink.9"/>
        </w:rPr>
      </w:pPr>
      <w:r>
        <w:rPr>
          <w:rStyle w:val="None"/>
          <w:b w:val="1"/>
          <w:bCs w:val="1"/>
          <w:sz w:val="20"/>
          <w:szCs w:val="20"/>
          <w:rtl w:val="0"/>
          <w:lang w:val="en-US"/>
        </w:rPr>
        <w:t>Telephone: +91 29397 96117 Email: robert.smith@miller.com Website: www.icicisecurities.com</w:t>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lang w:val="en-US"/>
        </w:rPr>
      </w:r>
      <w:r>
        <w:rPr/>
      </w:r>
      <w:r>
        <w:rPr>
          <w:rStyle w:val="Hyperlink.9"/>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lang w:val="it-IT"/>
        </w:rPr>
      </w:r>
      <w:r>
        <w:rPr/>
      </w:r>
    </w:p>
    <w:p>
      <w:pPr>
        <w:pStyle w:val="Body"/>
        <w:spacing w:line="229" w:lineRule="exact"/>
        <w:ind w:left="88" w:firstLine="0"/>
        <w:rPr>
          <w:rStyle w:val="Hyperlink.9"/>
        </w:rPr>
      </w:pPr>
      <w:r>
        <w:rPr>
          <w:rStyle w:val="None"/>
          <w:b w:val="1"/>
          <w:bCs w:val="1"/>
          <w:sz w:val="20"/>
          <w:szCs w:val="20"/>
          <w:rtl w:val="0"/>
        </w:rPr>
        <w:t>Investor grievance E-mail: kevin.foley@jones.info</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rPr>
      </w:r>
      <w:r>
        <w:rPr>
          <w:rStyle w:val="Hyperlink.9"/>
          <w:rtl w:val="0"/>
        </w:rPr>
      </w:r>
      <w:r>
        <w:rPr>
          <w:rStyle w:val="None"/>
          <w:spacing w:val="-5"/>
          <w:sz w:val="20"/>
          <w:szCs w:val="20"/>
          <w:rtl w:val="0"/>
        </w:rPr>
      </w:r>
      <w:r>
        <w:rPr>
          <w:rStyle w:val="Hyperlink.10"/>
        </w:rPr>
      </w:r>
      <w:r>
        <w:rPr>
          <w:rStyle w:val="Hyperlink.10"/>
        </w:rPr>
      </w:r>
      <w:r>
        <w:rPr>
          <w:rStyle w:val="Hyperlink.10"/>
        </w:rPr>
      </w:r>
      <w:r>
        <w:rPr>
          <w:rStyle w:val="Hyperlink.10"/>
          <w:rtl w:val="0"/>
          <w:lang w:val="it-IT"/>
        </w:rPr>
      </w:r>
      <w:r>
        <w:rPr/>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Kishan</w:t>
      </w:r>
      <w:r>
        <w:rPr>
          <w:rStyle w:val="None"/>
          <w:spacing w:val="-5"/>
          <w:sz w:val="20"/>
          <w:szCs w:val="20"/>
          <w:rtl w:val="0"/>
        </w:rPr>
        <w:t xml:space="preserve"> </w:t>
      </w:r>
      <w:r>
        <w:rPr>
          <w:rStyle w:val="Hyperlink.9"/>
          <w:rtl w:val="0"/>
        </w:rPr>
        <w:t>Rastogi/Abhijit</w:t>
      </w:r>
      <w:r>
        <w:rPr>
          <w:rStyle w:val="None"/>
          <w:spacing w:val="-7"/>
          <w:sz w:val="20"/>
          <w:szCs w:val="20"/>
          <w:rtl w:val="0"/>
        </w:rPr>
        <w:t xml:space="preserve"> </w:t>
      </w:r>
      <w:r>
        <w:rPr>
          <w:rStyle w:val="Hyperlink.10"/>
          <w:rtl w:val="0"/>
        </w:rPr>
        <w:t>Diwan</w:t>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Heading 3"/>
        <w:spacing w:before="31" w:line="430" w:lineRule="atLeast"/>
        <w:ind w:right="6005"/>
      </w:pPr>
      <w:r>
        <w:rPr>
          <w:rStyle w:val="Hyperlink.4"/>
          <w:rtl w:val="0"/>
          <w:lang w:val="it-IT"/>
        </w:rPr>
        <w:t>Brown Moore and Higgins as to Indian Law Trilegal</w:t>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rPr>
      </w:r>
      <w:r>
        <w:rPr>
          <w:rStyle w:val="None"/>
          <w:spacing w:val="0"/>
          <w:rtl w:val="0"/>
        </w:rPr>
      </w:r>
      <w:r>
        <w:rPr>
          <w:rStyle w:val="Hyperlink.4"/>
          <w:rtl w:val="0"/>
          <w:lang w:val="it-IT"/>
        </w:rPr>
      </w:r>
      <w:r>
        <w:rPr>
          <w:rStyle w:val="None"/>
          <w:spacing w:val="0"/>
          <w:rtl w:val="0"/>
        </w:rPr>
      </w:r>
      <w:r>
        <w:rPr>
          <w:rStyle w:val="Hyperlink.4"/>
          <w:rtl w:val="0"/>
          <w:lang w:val="en-US"/>
        </w:rPr>
      </w:r>
      <w:r>
        <w:rPr>
          <w:rStyle w:val="Hyperlink.5"/>
          <w:rtl w:val="0"/>
        </w:rPr>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rPr>
          <w:rStyle w:val="Hyperlink.4"/>
          <w:rtl w:val="0"/>
          <w:lang w:val="en-US"/>
        </w:rPr>
        <w:t>10</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Tower</w:t>
      </w:r>
      <w:r>
        <w:rPr>
          <w:rStyle w:val="None"/>
          <w:spacing w:val="0"/>
          <w:vertAlign w:val="baseline"/>
          <w:rtl w:val="0"/>
          <w:lang w:val="en-US"/>
        </w:rPr>
        <w:t xml:space="preserve"> </w:t>
      </w:r>
      <w:r>
        <w:rPr>
          <w:rStyle w:val="None"/>
          <w:vertAlign w:val="baseline"/>
          <w:rtl w:val="0"/>
          <w:lang w:val="en-US"/>
        </w:rPr>
        <w:t>2A</w:t>
      </w:r>
      <w:r>
        <w:rPr>
          <w:rStyle w:val="None"/>
          <w:spacing w:val="0"/>
          <w:vertAlign w:val="baseline"/>
          <w:rtl w:val="0"/>
          <w:lang w:val="en-US"/>
        </w:rPr>
        <w:t xml:space="preserve"> </w:t>
      </w:r>
      <w:r>
        <w:rPr>
          <w:rStyle w:val="None"/>
          <w:vertAlign w:val="baseline"/>
          <w:rtl w:val="0"/>
          <w:lang w:val="en-US"/>
        </w:rPr>
        <w:t>&amp;</w:t>
      </w:r>
      <w:r>
        <w:rPr>
          <w:rStyle w:val="None"/>
          <w:spacing w:val="0"/>
          <w:vertAlign w:val="baseline"/>
          <w:rtl w:val="0"/>
          <w:lang w:val="en-US"/>
        </w:rPr>
        <w:t xml:space="preserve"> </w:t>
      </w:r>
      <w:r>
        <w:rPr>
          <w:rStyle w:val="None"/>
          <w:spacing w:val="0"/>
          <w:vertAlign w:val="baseline"/>
          <w:rtl w:val="0"/>
          <w:lang w:val="en-US"/>
        </w:rPr>
        <w:t>2B</w:t>
      </w:r>
    </w:p>
    <w:p>
      <w:pPr>
        <w:pStyle w:val="Body Text"/>
        <w:ind w:left="88" w:right="6503" w:firstLine="0"/>
      </w:pPr>
      <w:r>
        <w:rPr>
          <w:rStyle w:val="Hyperlink.4"/>
          <w:rtl w:val="0"/>
          <w:lang w:val="en-US"/>
        </w:rPr>
        <w:t>Senapati</w:t>
      </w:r>
      <w:r>
        <w:rPr>
          <w:rStyle w:val="None"/>
          <w:spacing w:val="0"/>
          <w:rtl w:val="0"/>
          <w:lang w:val="en-US"/>
        </w:rPr>
        <w:t xml:space="preserve"> </w:t>
      </w:r>
      <w:r>
        <w:rPr>
          <w:rStyle w:val="Hyperlink.4"/>
          <w:rtl w:val="0"/>
          <w:lang w:val="en-US"/>
        </w:rPr>
        <w:t>Bapat</w:t>
      </w:r>
      <w:r>
        <w:rPr>
          <w:rStyle w:val="None"/>
          <w:spacing w:val="0"/>
          <w:rtl w:val="0"/>
          <w:lang w:val="en-US"/>
        </w:rPr>
        <w:t xml:space="preserve"> </w:t>
      </w:r>
      <w:r>
        <w:rPr>
          <w:rStyle w:val="Hyperlink.4"/>
          <w:rtl w:val="0"/>
          <w:lang w:val="en-US"/>
        </w:rPr>
        <w:t>Marg,</w:t>
      </w:r>
      <w:r>
        <w:rPr>
          <w:rStyle w:val="None"/>
          <w:spacing w:val="0"/>
          <w:rtl w:val="0"/>
          <w:lang w:val="en-US"/>
        </w:rPr>
        <w:t xml:space="preserve"> </w:t>
      </w:r>
      <w:r>
        <w:rPr>
          <w:rStyle w:val="Hyperlink.4"/>
          <w:rtl w:val="0"/>
          <w:lang w:val="en-US"/>
        </w:rPr>
        <w:t>Lower</w:t>
      </w:r>
      <w:r>
        <w:rPr>
          <w:rStyle w:val="None"/>
          <w:spacing w:val="0"/>
          <w:rtl w:val="0"/>
          <w:lang w:val="en-US"/>
        </w:rPr>
        <w:t xml:space="preserve"> </w:t>
      </w:r>
      <w:r>
        <w:rPr>
          <w:rStyle w:val="Hyperlink.4"/>
          <w:rtl w:val="0"/>
          <w:lang w:val="en-US"/>
        </w:rPr>
        <w:t>Parel</w:t>
      </w:r>
      <w:r>
        <w:rPr>
          <w:rStyle w:val="None"/>
          <w:spacing w:val="0"/>
          <w:rtl w:val="0"/>
          <w:lang w:val="en-US"/>
        </w:rPr>
        <w:t xml:space="preserve"> </w:t>
      </w:r>
      <w:r>
        <w:rPr>
          <w:rStyle w:val="Hyperlink.4"/>
          <w:rtl w:val="0"/>
          <w:lang w:val="en-US"/>
        </w:rPr>
        <w:t xml:space="preserve">(West) Mumbai </w:t>
      </w:r>
      <w:r>
        <w:rPr>
          <w:rStyle w:val="Hyperlink.4"/>
          <w:rtl w:val="0"/>
          <w:lang w:val="en-US"/>
        </w:rPr>
        <w:t xml:space="preserve">– </w:t>
      </w:r>
      <w:r>
        <w:rPr>
          <w:rStyle w:val="Hyperlink.4"/>
          <w:rtl w:val="0"/>
          <w:lang w:val="en-US"/>
        </w:rPr>
        <w:t>400 013</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Email: edward.fleming@flores.biz</w:t>
      </w:r>
      <w:r>
        <w:rPr>
          <w:rStyle w:val="Hyperlink.9"/>
          <w:rtl w:val="0"/>
        </w:rPr>
      </w:r>
      <w:r>
        <w:rPr>
          <w:rStyle w:val="None"/>
          <w:spacing w:val="-5"/>
          <w:sz w:val="20"/>
          <w:szCs w:val="20"/>
          <w:rtl w:val="0"/>
        </w:rPr>
      </w:r>
      <w:r>
        <w:rPr>
          <w:rStyle w:val="Hyperlink.10"/>
        </w:rPr>
      </w:r>
      <w:r>
        <w:rPr>
          <w:rStyle w:val="Hyperlink.10"/>
        </w:rPr>
      </w:r>
      <w:r>
        <w:rPr>
          <w:rStyle w:val="Hyperlink.10"/>
        </w:rPr>
      </w:r>
      <w:r>
        <w:rPr>
          <w:rStyle w:val="Hyperlink.10"/>
          <w:rtl w:val="0"/>
        </w:rPr>
      </w:r>
      <w:r>
        <w:rPr/>
      </w:r>
    </w:p>
    <w:p>
      <w:pPr>
        <w:pStyle w:val="Body"/>
        <w:spacing w:before="1"/>
        <w:ind w:left="88" w:firstLine="0"/>
        <w:rPr>
          <w:rStyle w:val="Hyperlink.9"/>
        </w:rPr>
      </w:pPr>
      <w:r>
        <w:rPr>
          <w:rStyle w:val="None"/>
          <w:b w:val="1"/>
          <w:bCs w:val="1"/>
          <w:sz w:val="20"/>
          <w:szCs w:val="20"/>
          <w:rtl w:val="0"/>
          <w:lang w:val="en-US"/>
        </w:rPr>
        <w:t>Telephone: +91 07680 80299</w:t>
      </w:r>
      <w:r>
        <w:rPr>
          <w:rStyle w:val="Hyperlink.9"/>
          <w:rtl w:val="0"/>
        </w:rPr>
      </w:r>
      <w:r>
        <w:rPr>
          <w:rStyle w:val="None"/>
          <w:spacing w:val="-3"/>
          <w:sz w:val="20"/>
          <w:szCs w:val="20"/>
          <w:rtl w:val="0"/>
        </w:rPr>
      </w:r>
      <w:r>
        <w:rPr>
          <w:rStyle w:val="Hyperlink.9"/>
          <w:rtl w:val="0"/>
        </w:rPr>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Cook Mcintyre and Martin Limited (Formerly Link Intime India Private Limited) C-101, Embassy 247</w:t>
      </w:r>
      <w:r>
        <w:rPr>
          <w:rStyle w:val="None"/>
          <w:b w:val="1"/>
          <w:bCs w:val="1"/>
          <w:i w:val="1"/>
          <w:iCs w:val="1"/>
          <w:sz w:val="20"/>
          <w:szCs w:val="20"/>
          <w:rtl w:val="0"/>
          <w:lang w:val="en-US"/>
        </w:rPr>
      </w:r>
      <w:r>
        <w:rPr>
          <w:rStyle w:val="None"/>
          <w:b w:val="1"/>
          <w:bCs w:val="1"/>
          <w:i w:val="1"/>
          <w:iCs w:val="1"/>
          <w:spacing w:val="-9"/>
          <w:sz w:val="20"/>
          <w:szCs w:val="20"/>
          <w:rtl w:val="0"/>
        </w:rPr>
      </w:r>
      <w:r>
        <w:rPr>
          <w:rStyle w:val="None"/>
          <w:b w:val="1"/>
          <w:bCs w:val="1"/>
          <w:i w:val="1"/>
          <w:iCs w:val="1"/>
          <w:sz w:val="20"/>
          <w:szCs w:val="20"/>
          <w:rtl w:val="0"/>
          <w:lang w:val="de-DE"/>
        </w:rPr>
      </w:r>
      <w:r>
        <w:rPr>
          <w:rStyle w:val="None"/>
          <w:b w:val="1"/>
          <w:bCs w:val="1"/>
          <w:i w:val="1"/>
          <w:iCs w:val="1"/>
          <w:spacing w:val="-9"/>
          <w:sz w:val="20"/>
          <w:szCs w:val="20"/>
          <w:rtl w:val="0"/>
        </w:rPr>
      </w:r>
      <w:r>
        <w:rPr>
          <w:rStyle w:val="None"/>
          <w:b w:val="1"/>
          <w:bCs w:val="1"/>
          <w:i w:val="1"/>
          <w:iCs w:val="1"/>
          <w:sz w:val="20"/>
          <w:szCs w:val="20"/>
          <w:rtl w:val="0"/>
          <w:lang w:val="en-US"/>
        </w:rPr>
      </w:r>
      <w:r>
        <w:rPr>
          <w:rStyle w:val="None"/>
          <w:b w:val="1"/>
          <w:bCs w:val="1"/>
          <w:i w:val="1"/>
          <w:iCs w:val="1"/>
          <w:spacing w:val="-9"/>
          <w:sz w:val="20"/>
          <w:szCs w:val="20"/>
          <w:rtl w:val="0"/>
        </w:rPr>
      </w:r>
      <w:r>
        <w:rPr>
          <w:rStyle w:val="None"/>
          <w:b w:val="1"/>
          <w:bCs w:val="1"/>
          <w:i w:val="1"/>
          <w:iCs w:val="1"/>
          <w:sz w:val="20"/>
          <w:szCs w:val="20"/>
          <w:rtl w:val="0"/>
          <w:lang w:val="it-IT"/>
        </w:rPr>
      </w:r>
      <w:r>
        <w:rPr>
          <w:rStyle w:val="None"/>
          <w:b w:val="1"/>
          <w:bCs w:val="1"/>
          <w:i w:val="1"/>
          <w:iCs w:val="1"/>
          <w:spacing w:val="-7"/>
          <w:sz w:val="20"/>
          <w:szCs w:val="20"/>
          <w:rtl w:val="0"/>
        </w:rPr>
      </w:r>
      <w:r>
        <w:rPr>
          <w:rStyle w:val="None"/>
          <w:b w:val="1"/>
          <w:bCs w:val="1"/>
          <w:i w:val="1"/>
          <w:iCs w:val="1"/>
          <w:sz w:val="20"/>
          <w:szCs w:val="20"/>
          <w:rtl w:val="0"/>
        </w:rPr>
      </w:r>
      <w:r>
        <w:rPr>
          <w:rStyle w:val="None"/>
          <w:b w:val="1"/>
          <w:bCs w:val="1"/>
          <w:i w:val="1"/>
          <w:iCs w:val="1"/>
          <w:spacing w:val="-9"/>
          <w:sz w:val="20"/>
          <w:szCs w:val="20"/>
          <w:rtl w:val="0"/>
        </w:rPr>
      </w:r>
      <w:r>
        <w:rPr>
          <w:rStyle w:val="None"/>
          <w:b w:val="1"/>
          <w:bCs w:val="1"/>
          <w:i w:val="1"/>
          <w:iCs w:val="1"/>
          <w:sz w:val="20"/>
          <w:szCs w:val="20"/>
          <w:rtl w:val="0"/>
          <w:lang w:val="en-US"/>
        </w:rPr>
      </w:r>
      <w:r>
        <w:rPr>
          <w:rStyle w:val="Hyperlink.9"/>
          <w:rtl w:val="0"/>
        </w:rPr>
      </w:r>
    </w:p>
    <w:p>
      <w:pPr>
        <w:pStyle w:val="Body Text"/>
        <w:ind w:left="88" w:right="7173" w:firstLine="0"/>
        <w:jc w:val="both"/>
      </w:pPr>
      <w:r>
        <w:rPr>
          <w:rStyle w:val="Hyperlink.4"/>
          <w:rtl w:val="0"/>
          <w:lang w:val="en-US"/>
        </w:rPr>
        <w:t>1st Floor, L B S Marg, Vikhroli (West) Mumbai 400083, (Maharashtra), India Telephone: +91 35131 550049</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b w:val="1"/>
          <w:bCs w:val="1"/>
          <w:vertAlign w:val="baseline"/>
          <w:rtl w:val="0"/>
          <w:lang w:val="en-US"/>
        </w:rPr>
      </w:r>
      <w:r>
        <w:rPr>
          <w:rStyle w:val="None"/>
          <w:vertAlign w:val="baseline"/>
          <w:rtl w:val="0"/>
          <w:lang w:val="en-US"/>
        </w:rPr>
      </w:r>
    </w:p>
    <w:p>
      <w:pPr>
        <w:pStyle w:val="Body Text"/>
        <w:spacing w:before="1"/>
        <w:ind w:left="88" w:firstLine="0"/>
      </w:pPr>
      <w:r>
        <w:rPr>
          <w:rStyle w:val="None"/>
          <w:b w:val="1"/>
          <w:bCs w:val="1"/>
          <w:rtl w:val="0"/>
          <w:lang w:val="en-US"/>
        </w:rPr>
        <w:t>E-mail: troy.mendez@cooley.com</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Body"/>
        <w:spacing w:line="229" w:lineRule="exact"/>
        <w:ind w:left="88" w:firstLine="0"/>
        <w:rPr>
          <w:rStyle w:val="Hyperlink.9"/>
        </w:rPr>
      </w:pPr>
      <w:r>
        <w:rPr>
          <w:rStyle w:val="None"/>
          <w:b w:val="1"/>
          <w:bCs w:val="1"/>
          <w:sz w:val="20"/>
          <w:szCs w:val="20"/>
          <w:rtl w:val="0"/>
        </w:rPr>
        <w:t>Investor grievance E-mail: troy.mendez@cooley.com</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rPr>
      </w:r>
      <w:r>
        <w:rPr>
          <w:rStyle w:val="Hyperlink.9"/>
          <w:rtl w:val="0"/>
        </w:rPr>
      </w:r>
      <w:r>
        <w:rPr>
          <w:rStyle w:val="None"/>
          <w:spacing w:val="-5"/>
          <w:sz w:val="20"/>
          <w:szCs w:val="20"/>
          <w:rtl w:val="0"/>
        </w:rPr>
      </w:r>
      <w:r>
        <w:rPr>
          <w:rStyle w:val="Hyperlink.10"/>
        </w:rPr>
      </w:r>
      <w:r>
        <w:rPr>
          <w:rStyle w:val="Hyperlink.10"/>
        </w:rPr>
      </w:r>
      <w:r>
        <w:rPr>
          <w:rStyle w:val="Hyperlink.10"/>
        </w:rPr>
      </w:r>
      <w:r>
        <w:rPr>
          <w:rStyle w:val="Hyperlink.10"/>
          <w:rtl w:val="0"/>
          <w:lang w:val="de-DE"/>
        </w:rPr>
      </w:r>
      <w:r>
        <w:rPr/>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"http://www.in.mpms.mufg.com/"</w:instrText>
      </w:r>
      <w:r>
        <w:rPr>
          <w:rStyle w:val="Hyperlink.9"/>
        </w:rPr>
        <w:fldChar w:fldCharType="separate" w:fldLock="0"/>
      </w:r>
      <w:r>
        <w:rPr>
          <w:rStyle w:val="Hyperlink.9"/>
          <w:rtl w:val="0"/>
        </w:rPr>
        <w:t>www.in.mpms.mufg.com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Shanti Gopalkrishnan </w:t>
      </w:r>
      <w:r>
        <w:rPr>
          <w:rStyle w:val="None"/>
          <w:b w:val="1"/>
          <w:bCs w:val="1"/>
          <w:sz w:val="20"/>
          <w:szCs w:val="20"/>
          <w:rtl w:val="0"/>
        </w:rPr>
        <w:t>SEBI</w:t>
      </w:r>
      <w:r>
        <w:rPr>
          <w:rStyle w:val="None"/>
          <w:b w:val="1"/>
          <w:bCs w:val="1"/>
          <w:spacing w:val="-13"/>
          <w:sz w:val="20"/>
          <w:szCs w:val="20"/>
          <w:rtl w:val="0"/>
        </w:rPr>
        <w:t xml:space="preserve"> </w:t>
      </w:r>
      <w:r>
        <w:rPr>
          <w:rStyle w:val="None"/>
          <w:b w:val="1"/>
          <w:bCs w:val="1"/>
          <w:sz w:val="20"/>
          <w:szCs w:val="20"/>
          <w:rtl w:val="0"/>
          <w:lang w:val="de-DE"/>
        </w:rPr>
        <w:t>Registration</w:t>
      </w:r>
      <w:r>
        <w:rPr>
          <w:rStyle w:val="None"/>
          <w:b w:val="1"/>
          <w:bCs w:val="1"/>
          <w:spacing w:val="-11"/>
          <w:sz w:val="20"/>
          <w:szCs w:val="20"/>
          <w:rtl w:val="0"/>
        </w:rPr>
        <w:t xml:space="preserve"> </w:t>
      </w:r>
      <w:r>
        <w:rPr>
          <w:rStyle w:val="None"/>
          <w:b w:val="1"/>
          <w:bCs w:val="1"/>
          <w:sz w:val="20"/>
          <w:szCs w:val="20"/>
          <w:rtl w:val="0"/>
          <w:lang w:val="it-IT"/>
        </w:rPr>
        <w:t>No.:</w:t>
      </w:r>
      <w:r>
        <w:rPr>
          <w:rStyle w:val="None"/>
          <w:b w:val="1"/>
          <w:bCs w:val="1"/>
          <w:spacing w:val="-11"/>
          <w:sz w:val="20"/>
          <w:szCs w:val="20"/>
          <w:rtl w:val="0"/>
        </w:rPr>
        <w:t xml:space="preserve"> </w:t>
      </w:r>
      <w:r>
        <w:rPr>
          <w:rStyle w:val="Hyperlink.9"/>
          <w:rtl w:val="0"/>
        </w:rPr>
        <w:t>INR000004058</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U67190MH1999PTC118368</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Garner Leach and Ibarra HDFC Bank Limited</w:t>
      </w:r>
      <w:r>
        <w:rPr>
          <w:rStyle w:val="None"/>
          <w:b w:val="1"/>
          <w:bCs w:val="1"/>
          <w:i w:val="1"/>
          <w:iCs w:val="1"/>
          <w:sz w:val="20"/>
          <w:szCs w:val="20"/>
          <w:rtl w:val="0"/>
          <w:lang w:val="en-US"/>
        </w:rPr>
      </w:r>
      <w:r>
        <w:rPr>
          <w:rStyle w:val="None"/>
          <w:b w:val="1"/>
          <w:bCs w:val="1"/>
          <w:i w:val="1"/>
          <w:iCs w:val="1"/>
          <w:spacing w:val="-13"/>
          <w:sz w:val="20"/>
          <w:szCs w:val="20"/>
          <w:rtl w:val="0"/>
        </w:rPr>
      </w:r>
      <w:r>
        <w:rPr>
          <w:rStyle w:val="None"/>
          <w:b w:val="1"/>
          <w:bCs w:val="1"/>
          <w:i w:val="1"/>
          <w:iCs w:val="1"/>
          <w:sz w:val="20"/>
          <w:szCs w:val="20"/>
          <w:rtl w:val="0"/>
          <w:lang w:val="fr-FR"/>
        </w:rPr>
      </w:r>
      <w:r>
        <w:rPr>
          <w:rStyle w:val="None"/>
          <w:b w:val="1"/>
          <w:bCs w:val="1"/>
          <w:i w:val="1"/>
          <w:iCs w:val="1"/>
          <w:spacing w:val="-11"/>
          <w:sz w:val="20"/>
          <w:szCs w:val="20"/>
          <w:rtl w:val="0"/>
        </w:rPr>
      </w:r>
      <w:r>
        <w:rPr>
          <w:rStyle w:val="None"/>
          <w:b w:val="1"/>
          <w:bCs w:val="1"/>
          <w:i w:val="1"/>
          <w:iCs w:val="1"/>
          <w:sz w:val="20"/>
          <w:szCs w:val="20"/>
          <w:rtl w:val="0"/>
          <w:lang w:val="de-DE"/>
        </w:rPr>
      </w:r>
      <w:r>
        <w:rPr>
          <w:rStyle w:val="None"/>
          <w:b w:val="1"/>
          <w:bCs w:val="1"/>
          <w:sz w:val="20"/>
          <w:szCs w:val="20"/>
          <w:rtl w:val="0"/>
          <w:lang w:val="nl-NL"/>
        </w:rPr>
      </w:r>
    </w:p>
    <w:p>
      <w:pPr>
        <w:pStyle w:val="Body Text"/>
        <w:ind w:left="88" w:right="6005" w:firstLine="0"/>
      </w:pPr>
      <w:r>
        <w:rPr>
          <w:rStyle w:val="Hyperlink.4"/>
          <w:rtl w:val="0"/>
          <w:lang w:val="en-US"/>
        </w:rPr>
        <w:t>HDFC</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ind w:left="88" w:firstLine="0"/>
      </w:pPr>
      <w:r>
        <w:rPr>
          <w:rStyle w:val="None"/>
          <w:b w:val="1"/>
          <w:bCs w:val="1"/>
          <w:rtl w:val="0"/>
          <w:lang w:val="en-US"/>
        </w:rPr>
        <w:t>Telephone: +91 98726 08427, +91 96193 04244 and +91 13242 01439</w:t>
      </w:r>
      <w:r>
        <w:rPr>
          <w:rStyle w:val="None"/>
          <w:b w:val="1"/>
          <w:bCs w:val="1"/>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Email: blake.mcintyre@robles.com, ann.anderson@rivera.com nicholas.carter@jones.com, patrick.hester@hayes-rodriguez.net, and jessica.huber@flores.com Website: www.hdfcbank.com</w:t>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b w:val="1"/>
          <w:bCs w:val="1"/>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Eric</w:t>
      </w:r>
      <w:r>
        <w:rPr>
          <w:rStyle w:val="None"/>
          <w:spacing w:val="0"/>
          <w:rtl w:val="0"/>
          <w:lang w:val="en-US"/>
        </w:rPr>
        <w:t xml:space="preserve"> </w:t>
      </w:r>
      <w:r>
        <w:rPr>
          <w:rStyle w:val="Hyperlink.4"/>
          <w:rtl w:val="0"/>
          <w:lang w:val="en-US"/>
        </w:rPr>
        <w:t>Bacha/</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Jadhav/</w:t>
      </w:r>
      <w:r>
        <w:rPr>
          <w:rStyle w:val="None"/>
          <w:spacing w:val="0"/>
          <w:rtl w:val="0"/>
          <w:lang w:val="en-US"/>
        </w:rPr>
        <w:t xml:space="preserve"> </w:t>
      </w:r>
      <w:r>
        <w:rPr>
          <w:rStyle w:val="Hyperlink.4"/>
          <w:rtl w:val="0"/>
          <w:lang w:val="en-US"/>
        </w:rPr>
        <w:t>Tushar</w:t>
      </w:r>
      <w:r>
        <w:rPr>
          <w:rStyle w:val="None"/>
          <w:spacing w:val="0"/>
          <w:rtl w:val="0"/>
          <w:lang w:val="en-US"/>
        </w:rPr>
        <w:t xml:space="preserve"> </w:t>
      </w:r>
      <w:r>
        <w:rPr>
          <w:rStyle w:val="Hyperlink.5"/>
          <w:rtl w:val="0"/>
          <w:lang w:val="en-US"/>
        </w:rPr>
        <w:t>Gavankar</w:t>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Barnes-Thomas</w:t>
      </w:r>
      <w:r>
        <w:rPr>
          <w:rStyle w:val="None"/>
          <w:b w:val="1"/>
          <w:bCs w:val="1"/>
          <w:i w:val="1"/>
          <w:iCs w:val="1"/>
          <w:spacing w:val="-7"/>
          <w:sz w:val="20"/>
          <w:szCs w:val="20"/>
          <w:rtl w:val="0"/>
        </w:rPr>
      </w:r>
      <w:r>
        <w:rPr>
          <w:rStyle w:val="None"/>
          <w:b w:val="1"/>
          <w:bCs w:val="1"/>
          <w:i w:val="1"/>
          <w:iCs w:val="1"/>
          <w:sz w:val="20"/>
          <w:szCs w:val="20"/>
          <w:rtl w:val="0"/>
          <w:lang w:val="en-US"/>
        </w:rPr>
      </w:r>
      <w:r>
        <w:rPr>
          <w:rStyle w:val="None"/>
          <w:b w:val="1"/>
          <w:bCs w:val="1"/>
          <w:i w:val="1"/>
          <w:iCs w:val="1"/>
          <w:spacing w:val="-7"/>
          <w:sz w:val="20"/>
          <w:szCs w:val="20"/>
          <w:rtl w:val="0"/>
        </w:rPr>
      </w:r>
      <w:r>
        <w:rPr>
          <w:rStyle w:val="None"/>
          <w:b w:val="1"/>
          <w:bCs w:val="1"/>
          <w:i w:val="1"/>
          <w:iCs w:val="1"/>
          <w:sz w:val="20"/>
          <w:szCs w:val="20"/>
          <w:rtl w:val="0"/>
          <w:lang w:val="en-US"/>
        </w:rPr>
      </w:r>
      <w:r>
        <w:rPr>
          <w:rStyle w:val="None"/>
          <w:b w:val="1"/>
          <w:bCs w:val="1"/>
          <w:i w:val="1"/>
          <w:iCs w:val="1"/>
          <w:spacing w:val="-5"/>
          <w:sz w:val="20"/>
          <w:szCs w:val="20"/>
          <w:rtl w:val="0"/>
        </w:rPr>
      </w:r>
      <w:r>
        <w:rPr>
          <w:rStyle w:val="None"/>
          <w:b w:val="1"/>
          <w:bCs w:val="1"/>
          <w:i w:val="1"/>
          <w:iCs w:val="1"/>
          <w:spacing w:val="-3"/>
          <w:sz w:val="20"/>
          <w:szCs w:val="20"/>
          <w:rtl w:val="0"/>
          <w:lang w:val="de-DE"/>
        </w:rPr>
      </w:r>
    </w:p>
    <w:p>
      <w:pPr>
        <w:pStyle w:val="Heading 3"/>
        <w:spacing w:line="229" w:lineRule="exact"/>
      </w:pPr>
      <w:r>
        <w:rPr>
          <w:rStyle w:val="Hyperlink.4"/>
          <w:rtl w:val="0"/>
        </w:rPr>
        <w:t>ICICI</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ind w:left="88" w:right="7551" w:firstLine="0"/>
        <w:rPr>
          <w:rStyle w:val="Hyperlink.9"/>
        </w:rPr>
      </w:pPr>
      <w:r>
        <w:rPr>
          <w:rStyle w:val="Hyperlink.9"/>
          <w:rtl w:val="0"/>
        </w:rPr>
        <w:t>163, 5th Floor, H.T.Parekh Marg Backbay Reclamation Churchgate, Mumbai – 400020 Telephone: 7794796635 Email: austin.kim@murray.com Website: www.icicibank.com Contact Person: Varun Badai</w:t>
      </w:r>
      <w:r>
        <w:rPr>
          <w:rStyle w:val="None"/>
          <w:spacing w:val="-11"/>
          <w:sz w:val="20"/>
          <w:szCs w:val="20"/>
          <w:rtl w:val="0"/>
        </w:rPr>
      </w:r>
      <w:r>
        <w:rPr>
          <w:rStyle w:val="Hyperlink.9"/>
          <w:rtl w:val="0"/>
          <w:lang w:val="en-US"/>
        </w:rPr>
      </w:r>
      <w:r>
        <w:rPr>
          <w:rStyle w:val="None"/>
          <w:spacing w:val="-9"/>
          <w:sz w:val="20"/>
          <w:szCs w:val="20"/>
          <w:rtl w:val="0"/>
        </w:rPr>
      </w:r>
      <w:r>
        <w:rPr>
          <w:rStyle w:val="Hyperlink.9"/>
          <w:rtl w:val="0"/>
          <w:lang w:val="nl-NL"/>
        </w:rPr>
      </w:r>
      <w:r>
        <w:rPr>
          <w:rStyle w:val="None"/>
          <w:spacing w:val="-11"/>
          <w:sz w:val="20"/>
          <w:szCs w:val="20"/>
          <w:rtl w:val="0"/>
        </w:rPr>
      </w:r>
      <w:r>
        <w:rPr>
          <w:rStyle w:val="Hyperlink.9"/>
          <w:rtl w:val="0"/>
        </w:rPr>
      </w:r>
      <w:r>
        <w:rPr>
          <w:rStyle w:val="None"/>
          <w:spacing w:val="-10"/>
          <w:sz w:val="20"/>
          <w:szCs w:val="20"/>
          <w:rtl w:val="0"/>
        </w:rPr>
      </w:r>
      <w:r>
        <w:rPr>
          <w:rStyle w:val="Hyperlink.9"/>
          <w:rtl w:val="0"/>
          <w:lang w:val="de-DE"/>
        </w:rPr>
      </w:r>
      <w:r>
        <w:rPr>
          <w:rStyle w:val="Hyperlink.9"/>
          <w:rtl w:val="0"/>
        </w:rPr>
      </w:r>
      <w:r>
        <w:rPr>
          <w:rStyle w:val="Hyperlink.9"/>
          <w:rtl w:val="0"/>
        </w:rPr>
      </w:r>
      <w:r>
        <w:rPr>
          <w:rStyle w:val="None"/>
          <w:b w:val="1"/>
          <w:bCs w:val="1"/>
          <w:sz w:val="20"/>
          <w:szCs w:val="20"/>
          <w:rtl w:val="0"/>
          <w:lang w:val="it-IT"/>
        </w:rPr>
      </w:r>
      <w:r>
        <w:rPr>
          <w:rStyle w:val="Hyperlink.9"/>
          <w:rtl w:val="0"/>
        </w:rPr>
      </w:r>
      <w:r>
        <w:rPr>
          <w:rStyle w:val="None"/>
          <w:b w:val="1"/>
          <w:bCs w:val="1"/>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HDFC</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ind w:left="88" w:right="6005" w:firstLine="0"/>
      </w:pPr>
      <w:r>
        <w:rPr>
          <w:rStyle w:val="Hyperlink.4"/>
          <w:rtl w:val="0"/>
          <w:lang w:val="en-US"/>
        </w:rPr>
        <w:t>HDFC</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spacing w:before="1"/>
        <w:ind w:left="88" w:firstLine="0"/>
      </w:pPr>
      <w:r>
        <w:rPr>
          <w:rStyle w:val="None"/>
          <w:b w:val="1"/>
          <w:bCs w:val="1"/>
          <w:rtl w:val="0"/>
          <w:lang w:val="en-US"/>
        </w:rPr>
        <w:t>Telephone: +91 98726 08427, +91 96193 04244 and +91 13242 01439</w:t>
      </w:r>
      <w:r>
        <w:rPr>
          <w:rStyle w:val="None"/>
          <w:b w:val="1"/>
          <w:bCs w:val="1"/>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Email: blake.mcintyre@robles.com, ann.anderson@rivera.com nicholas.carter@jones.com, patrick.hester@hayes-rodriguez.net, and jessica.huber@flores.com Website: www.hdfcbank.com</w:t>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b w:val="1"/>
          <w:bCs w:val="1"/>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Eric</w:t>
      </w:r>
      <w:r>
        <w:rPr>
          <w:rStyle w:val="None"/>
          <w:spacing w:val="0"/>
          <w:rtl w:val="0"/>
          <w:lang w:val="en-US"/>
        </w:rPr>
        <w:t xml:space="preserve"> </w:t>
      </w:r>
      <w:r>
        <w:rPr>
          <w:rStyle w:val="Hyperlink.4"/>
          <w:rtl w:val="0"/>
          <w:lang w:val="en-US"/>
        </w:rPr>
        <w:t>Bacha/</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Jadhav/</w:t>
      </w:r>
      <w:r>
        <w:rPr>
          <w:rStyle w:val="None"/>
          <w:spacing w:val="0"/>
          <w:rtl w:val="0"/>
          <w:lang w:val="en-US"/>
        </w:rPr>
        <w:t xml:space="preserve"> </w:t>
      </w:r>
      <w:r>
        <w:rPr>
          <w:rStyle w:val="Hyperlink.4"/>
          <w:rtl w:val="0"/>
          <w:lang w:val="en-US"/>
        </w:rPr>
        <w:t>Tushar</w:t>
      </w:r>
      <w:r>
        <w:rPr>
          <w:rStyle w:val="None"/>
          <w:spacing w:val="0"/>
          <w:rtl w:val="0"/>
          <w:lang w:val="en-US"/>
        </w:rPr>
        <w:t xml:space="preserve"> </w:t>
      </w:r>
      <w:r>
        <w:rPr>
          <w:rStyle w:val="Hyperlink.5"/>
          <w:rtl w:val="0"/>
          <w:lang w:val="en-US"/>
        </w:rPr>
        <w:t>Gavankar</w:t>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ICICI</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spacing w:before="1"/>
        <w:ind w:left="88" w:right="7551" w:firstLine="0"/>
        <w:rPr>
          <w:rStyle w:val="Hyperlink.9"/>
        </w:rPr>
      </w:pPr>
      <w:r>
        <w:rPr>
          <w:rStyle w:val="Hyperlink.9"/>
          <w:rtl w:val="0"/>
        </w:rPr>
        <w:t>163, 5th Floor, H.T.Parekh Marg Backbay Reclamation Churchgate, Mumbai – 400020 Telephone: 7794796635 Email: austin.kim@murray.com Website: www.icicibank.com Contact Person: Varun Badai</w:t>
      </w:r>
      <w:r>
        <w:rPr>
          <w:rStyle w:val="None"/>
          <w:spacing w:val="-11"/>
          <w:sz w:val="20"/>
          <w:szCs w:val="20"/>
          <w:rtl w:val="0"/>
        </w:rPr>
      </w:r>
      <w:r>
        <w:rPr>
          <w:rStyle w:val="Hyperlink.9"/>
          <w:rtl w:val="0"/>
          <w:lang w:val="en-US"/>
        </w:rPr>
      </w:r>
      <w:r>
        <w:rPr>
          <w:rStyle w:val="None"/>
          <w:spacing w:val="-9"/>
          <w:sz w:val="20"/>
          <w:szCs w:val="20"/>
          <w:rtl w:val="0"/>
        </w:rPr>
      </w:r>
      <w:r>
        <w:rPr>
          <w:rStyle w:val="Hyperlink.9"/>
          <w:rtl w:val="0"/>
          <w:lang w:val="nl-NL"/>
        </w:rPr>
      </w:r>
      <w:r>
        <w:rPr>
          <w:rStyle w:val="None"/>
          <w:spacing w:val="-11"/>
          <w:sz w:val="20"/>
          <w:szCs w:val="20"/>
          <w:rtl w:val="0"/>
        </w:rPr>
      </w:r>
      <w:r>
        <w:rPr>
          <w:rStyle w:val="Hyperlink.9"/>
          <w:rtl w:val="0"/>
        </w:rPr>
      </w:r>
      <w:r>
        <w:rPr>
          <w:rStyle w:val="None"/>
          <w:spacing w:val="-10"/>
          <w:sz w:val="20"/>
          <w:szCs w:val="20"/>
          <w:rtl w:val="0"/>
        </w:rPr>
      </w:r>
      <w:r>
        <w:rPr>
          <w:rStyle w:val="Hyperlink.9"/>
          <w:rtl w:val="0"/>
          <w:lang w:val="de-DE"/>
        </w:rPr>
      </w:r>
      <w:r>
        <w:rPr>
          <w:rStyle w:val="Hyperlink.9"/>
          <w:rtl w:val="0"/>
        </w:rPr>
      </w:r>
      <w:r>
        <w:rPr>
          <w:rStyle w:val="Hyperlink.9"/>
          <w:rtl w:val="0"/>
        </w:rPr>
      </w:r>
      <w:r>
        <w:rPr>
          <w:rStyle w:val="None"/>
          <w:b w:val="1"/>
          <w:bCs w:val="1"/>
          <w:sz w:val="20"/>
          <w:szCs w:val="20"/>
          <w:rtl w:val="0"/>
          <w:lang w:val="it-IT"/>
        </w:rPr>
      </w:r>
      <w:r>
        <w:rPr>
          <w:rStyle w:val="Hyperlink.9"/>
          <w:rtl w:val="0"/>
        </w:rPr>
      </w:r>
      <w:r>
        <w:rPr>
          <w:rStyle w:val="None"/>
          <w:b w:val="1"/>
          <w:bCs w:val="1"/>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Heading 3"/>
        <w:spacing w:before="229"/>
      </w:pPr>
      <w:r>
        <w:rPr>
          <w:rStyle w:val="Hyperlink.4"/>
          <w:rtl w:val="0"/>
        </w:rPr>
        <w:t>HDFC</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ind w:left="88" w:right="6005" w:firstLine="0"/>
      </w:pPr>
      <w:r>
        <w:rPr>
          <w:rStyle w:val="Hyperlink.4"/>
          <w:rtl w:val="0"/>
          <w:lang w:val="en-US"/>
        </w:rPr>
        <w:t>HDFC</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spacing w:before="1"/>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spacing w:before="1" w:line="229" w:lineRule="exact"/>
        <w:ind w:left="88" w:firstLine="0"/>
      </w:pPr>
      <w:r>
        <w:rPr>
          <w:rStyle w:val="None"/>
          <w:b w:val="1"/>
          <w:bCs w:val="1"/>
          <w:rtl w:val="0"/>
          <w:lang w:val="en-US"/>
        </w:rPr>
        <w:t>Telephone: +91 98726 08427, +91 96193 04244 and +91 13242 01439</w:t>
      </w:r>
      <w:r>
        <w:rPr>
          <w:rStyle w:val="None"/>
          <w:b w:val="1"/>
          <w:bCs w:val="1"/>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Email: blake.mcintyre@robles.com, ann.anderson@rivera.com nicholas.carter@jones.com, patrick.hester@hayes-rodriguez.net, and jessica.huber@flores.com Website: www.hdfcbank.com</w:t>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b w:val="1"/>
          <w:bCs w:val="1"/>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Eric</w:t>
      </w:r>
      <w:r>
        <w:rPr>
          <w:rStyle w:val="None"/>
          <w:spacing w:val="0"/>
          <w:rtl w:val="0"/>
          <w:lang w:val="en-US"/>
        </w:rPr>
        <w:t xml:space="preserve"> </w:t>
      </w:r>
      <w:r>
        <w:rPr>
          <w:rStyle w:val="Hyperlink.4"/>
          <w:rtl w:val="0"/>
          <w:lang w:val="en-US"/>
        </w:rPr>
        <w:t>Bacha/</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Jadhav/</w:t>
      </w:r>
      <w:r>
        <w:rPr>
          <w:rStyle w:val="None"/>
          <w:spacing w:val="0"/>
          <w:rtl w:val="0"/>
          <w:lang w:val="en-US"/>
        </w:rPr>
        <w:t xml:space="preserve"> </w:t>
      </w:r>
      <w:r>
        <w:rPr>
          <w:rStyle w:val="Hyperlink.4"/>
          <w:rtl w:val="0"/>
          <w:lang w:val="en-US"/>
        </w:rPr>
        <w:t>Tushar</w:t>
      </w:r>
      <w:r>
        <w:rPr>
          <w:rStyle w:val="None"/>
          <w:spacing w:val="0"/>
          <w:rtl w:val="0"/>
          <w:lang w:val="en-US"/>
        </w:rPr>
        <w:t xml:space="preserve"> </w:t>
      </w:r>
      <w:r>
        <w:rPr>
          <w:rStyle w:val="Hyperlink.5"/>
          <w:rtl w:val="0"/>
          <w:lang w:val="en-US"/>
        </w:rPr>
        <w:t>Gavankar</w:t>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RIB</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Syndicate/Sub</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a</w:t>
      </w:r>
      <w:r>
        <w:rPr>
          <w:rStyle w:val="None"/>
          <w:spacing w:val="0"/>
          <w:rtl w:val="0"/>
          <w:lang w:val="en-US"/>
        </w:rPr>
        <w:t xml:space="preserve"> </w:t>
      </w:r>
      <w:r>
        <w:rPr>
          <w:rStyle w:val="Hyperlink.4"/>
          <w:rtl w:val="0"/>
          <w:lang w:val="en-US"/>
        </w:rPr>
        <w:t>Registered Broker,</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Syndicate,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the Specified Locations named by the respective SCSBs to receive deposits of Bid cum Application Forms from the members of the Syndicate is available on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as updated from time to time or any such other website as may be prescribed by SEBI from time to time. For more information on such branches collecting Bid cum Application Forms from the Syndicate at Specified Locations, see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the Broker Centres. The list of the Registered Brokers eligible to accept ASBA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www.nseindia.com/products/content/equities/ipos/asba_procedures.htm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Locations,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Auditors,</w:t>
      </w:r>
      <w:r>
        <w:rPr>
          <w:rStyle w:val="None"/>
          <w:spacing w:val="0"/>
          <w:rtl w:val="0"/>
          <w:lang w:val="en-US"/>
        </w:rPr>
        <w:t xml:space="preserve"> </w:t>
      </w:r>
      <w:r>
        <w:rPr>
          <w:rStyle w:val="Hyperlink.4"/>
          <w:rtl w:val="0"/>
          <w:lang w:val="en-US"/>
        </w:rPr>
        <w:t>Kirtane</w:t>
      </w:r>
      <w:r>
        <w:rPr>
          <w:rStyle w:val="None"/>
          <w:spacing w:val="0"/>
          <w:rtl w:val="0"/>
          <w:lang w:val="en-US"/>
        </w:rPr>
        <w:t xml:space="preserve"> </w:t>
      </w:r>
      <w:r>
        <w:rPr>
          <w:rStyle w:val="Hyperlink.4"/>
          <w:rtl w:val="0"/>
          <w:lang w:val="en-US"/>
        </w:rPr>
        <w:t>&amp;</w:t>
      </w:r>
      <w:r>
        <w:rPr>
          <w:rStyle w:val="None"/>
          <w:spacing w:val="0"/>
          <w:rtl w:val="0"/>
          <w:lang w:val="en-US"/>
        </w:rPr>
        <w:t xml:space="preserve"> </w:t>
      </w:r>
      <w:r>
        <w:rPr>
          <w:rStyle w:val="Hyperlink.4"/>
          <w:rtl w:val="0"/>
          <w:lang w:val="en-US"/>
        </w:rPr>
        <w:t>Pandit,</w:t>
      </w:r>
      <w:r>
        <w:rPr>
          <w:rStyle w:val="None"/>
          <w:spacing w:val="0"/>
          <w:rtl w:val="0"/>
          <w:lang w:val="en-US"/>
        </w:rPr>
        <w:t xml:space="preserve"> </w:t>
      </w:r>
      <w:r>
        <w:rPr>
          <w:rStyle w:val="Hyperlink.4"/>
          <w:rtl w:val="0"/>
          <w:lang w:val="en-US"/>
        </w:rPr>
        <w:t xml:space="preserve">LLP, Chartered Accountants, to include their name as required under section 26 (5) of the Companies Act, 2013 read with SEBI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Statutory Auditors,</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October 18, 2025 on the Restated Financial Statements; and (ii) the statement of special tax benefits available to the Company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U.S. Securities Act.</w:t>
      </w:r>
    </w:p>
    <w:p>
      <w:pPr>
        <w:pStyle w:val="Body Text"/>
        <w:spacing w:before="201"/>
        <w:ind w:left="88" w:right="149" w:firstLine="0"/>
        <w:jc w:val="both"/>
      </w:pPr>
      <w:r>
        <w:rPr>
          <w:rStyle w:val="Hyperlink.4"/>
          <w:rtl w:val="0"/>
          <w:lang w:val="en-US"/>
        </w:rPr>
        <w:t>Our Company has received written consent dated November</w:t>
      </w:r>
      <w:r>
        <w:rPr>
          <w:rStyle w:val="Hyperlink.5"/>
          <w:rtl w:val="0"/>
          <w:lang w:val="en-US"/>
        </w:rPr>
        <w:t xml:space="preserve"> </w:t>
      </w:r>
      <w:r>
        <w:rPr>
          <w:rStyle w:val="Hyperlink.4"/>
          <w:rtl w:val="0"/>
          <w:lang w:val="en-US"/>
        </w:rPr>
        <w:t>27, 2025 from Lalit Muljibhai</w:t>
      </w:r>
      <w:r>
        <w:rPr>
          <w:rStyle w:val="Hyperlink.5"/>
          <w:rtl w:val="0"/>
          <w:lang w:val="en-US"/>
        </w:rPr>
        <w:t xml:space="preserve"> </w:t>
      </w:r>
      <w:r>
        <w:rPr>
          <w:rStyle w:val="Hyperlink.4"/>
          <w:rtl w:val="0"/>
          <w:lang w:val="en-US"/>
        </w:rPr>
        <w:t>Sarvaiya,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December</w:t>
      </w:r>
      <w:r>
        <w:rPr>
          <w:rStyle w:val="Hyperlink.5"/>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2025 from</w:t>
      </w:r>
      <w:r>
        <w:rPr>
          <w:rStyle w:val="None"/>
          <w:spacing w:val="0"/>
          <w:rtl w:val="0"/>
          <w:lang w:val="en-US"/>
        </w:rPr>
        <w:t xml:space="preserve"> </w:t>
      </w:r>
      <w:r>
        <w:rPr>
          <w:rStyle w:val="Hyperlink.4"/>
          <w:rtl w:val="0"/>
          <w:lang w:val="en-US"/>
        </w:rPr>
        <w:t>Kanj</w:t>
      </w:r>
      <w:r>
        <w:rPr>
          <w:rStyle w:val="None"/>
          <w:spacing w:val="0"/>
          <w:rtl w:val="0"/>
          <w:lang w:val="en-US"/>
        </w:rPr>
        <w:t xml:space="preserve"> </w:t>
      </w:r>
      <w:r>
        <w:rPr>
          <w:rStyle w:val="Hyperlink.4"/>
          <w:rtl w:val="0"/>
          <w:lang w:val="en-US"/>
        </w:rPr>
        <w:t>&amp;</w:t>
      </w:r>
      <w:r>
        <w:rPr>
          <w:rStyle w:val="None"/>
          <w:spacing w:val="0"/>
          <w:rtl w:val="0"/>
          <w:lang w:val="en-US"/>
        </w:rPr>
        <w:t xml:space="preserve"> </w:t>
      </w:r>
      <w:r>
        <w:rPr>
          <w:rStyle w:val="Hyperlink.4"/>
          <w:rtl w:val="0"/>
          <w:lang w:val="en-US"/>
        </w:rPr>
        <w:t>Co. LLP,</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 secretary, to include their name as required under Section 26 of the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company secretary to our Company,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Thomas Cook and Miller</w:t>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fr-FR"/>
        </w:rPr>
      </w:r>
      <w:r>
        <w:rPr>
          <w:rStyle w:val="None"/>
          <w:spacing w:val="0"/>
          <w:rtl w:val="0"/>
        </w:rPr>
      </w:r>
      <w:r>
        <w:rPr>
          <w:rStyle w:val="Hyperlink.5"/>
          <w:rtl w:val="0"/>
          <w:lang w:val="en-US"/>
        </w:rPr>
      </w:r>
    </w:p>
    <w:p>
      <w:pPr>
        <w:pStyle w:val="Body"/>
        <w:spacing w:before="200" w:line="229" w:lineRule="exact"/>
        <w:ind w:left="88" w:firstLine="0"/>
        <w:rPr>
          <w:rStyle w:val="None"/>
          <w:b w:val="1"/>
          <w:bCs w:val="1"/>
          <w:sz w:val="20"/>
          <w:szCs w:val="20"/>
        </w:rPr>
      </w:pPr>
      <w:r>
        <w:rPr>
          <w:rStyle w:val="None"/>
          <w:b w:val="1"/>
          <w:bCs w:val="1"/>
          <w:sz w:val="20"/>
          <w:szCs w:val="20"/>
          <w:rtl w:val="0"/>
        </w:rPr>
        <w:t>Kirtane</w:t>
      </w:r>
      <w:r>
        <w:rPr>
          <w:rStyle w:val="None"/>
          <w:b w:val="1"/>
          <w:bCs w:val="1"/>
          <w:spacing w:val="-5"/>
          <w:sz w:val="20"/>
          <w:szCs w:val="20"/>
          <w:rtl w:val="0"/>
        </w:rPr>
        <w:t xml:space="preserve"> </w:t>
      </w:r>
      <w:r>
        <w:rPr>
          <w:rStyle w:val="None"/>
          <w:b w:val="1"/>
          <w:bCs w:val="1"/>
          <w:sz w:val="20"/>
          <w:szCs w:val="20"/>
          <w:rtl w:val="0"/>
        </w:rPr>
        <w:t>&amp;</w:t>
      </w:r>
      <w:r>
        <w:rPr>
          <w:rStyle w:val="None"/>
          <w:b w:val="1"/>
          <w:bCs w:val="1"/>
          <w:spacing w:val="-5"/>
          <w:sz w:val="20"/>
          <w:szCs w:val="20"/>
          <w:rtl w:val="0"/>
        </w:rPr>
        <w:t xml:space="preserve"> </w:t>
      </w:r>
      <w:r>
        <w:rPr>
          <w:rStyle w:val="None"/>
          <w:b w:val="1"/>
          <w:bCs w:val="1"/>
          <w:sz w:val="20"/>
          <w:szCs w:val="20"/>
          <w:rtl w:val="0"/>
          <w:lang w:val="fr-FR"/>
        </w:rPr>
        <w:t>Pandit,</w:t>
      </w:r>
      <w:r>
        <w:rPr>
          <w:rStyle w:val="None"/>
          <w:b w:val="1"/>
          <w:bCs w:val="1"/>
          <w:spacing w:val="-5"/>
          <w:sz w:val="20"/>
          <w:szCs w:val="20"/>
          <w:rtl w:val="0"/>
        </w:rPr>
        <w:t xml:space="preserve"> </w:t>
      </w:r>
      <w:r>
        <w:rPr>
          <w:rStyle w:val="None"/>
          <w:b w:val="1"/>
          <w:bCs w:val="1"/>
          <w:sz w:val="20"/>
          <w:szCs w:val="20"/>
          <w:rtl w:val="0"/>
          <w:lang w:val="da-DK"/>
        </w:rPr>
        <w:t>LLP,</w:t>
      </w:r>
      <w:r>
        <w:rPr>
          <w:rStyle w:val="None"/>
          <w:b w:val="1"/>
          <w:bCs w:val="1"/>
          <w:spacing w:val="-5"/>
          <w:sz w:val="20"/>
          <w:szCs w:val="20"/>
          <w:rtl w:val="0"/>
        </w:rPr>
        <w:t xml:space="preserve"> </w:t>
      </w:r>
      <w:r>
        <w:rPr>
          <w:rStyle w:val="None"/>
          <w:b w:val="1"/>
          <w:bCs w:val="1"/>
          <w:sz w:val="20"/>
          <w:szCs w:val="20"/>
          <w:rtl w:val="0"/>
          <w:lang w:val="en-US"/>
        </w:rPr>
        <w:t>Chartered</w:t>
      </w:r>
      <w:r>
        <w:rPr>
          <w:rStyle w:val="None"/>
          <w:b w:val="1"/>
          <w:bCs w:val="1"/>
          <w:spacing w:val="-5"/>
          <w:sz w:val="20"/>
          <w:szCs w:val="20"/>
          <w:rtl w:val="0"/>
        </w:rPr>
        <w:t xml:space="preserve"> </w:t>
      </w:r>
      <w:r>
        <w:rPr>
          <w:rStyle w:val="None"/>
          <w:b w:val="1"/>
          <w:bCs w:val="1"/>
          <w:spacing w:val="-1"/>
          <w:sz w:val="20"/>
          <w:szCs w:val="20"/>
          <w:rtl w:val="0"/>
          <w:lang w:val="en-US"/>
        </w:rPr>
        <w:t>Accountants</w:t>
      </w:r>
    </w:p>
    <w:p>
      <w:pPr>
        <w:pStyle w:val="Body Text"/>
        <w:spacing w:line="229" w:lineRule="exact"/>
        <w:ind w:left="88"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Wing</w:t>
      </w:r>
      <w:r>
        <w:rPr>
          <w:rStyle w:val="None"/>
          <w:spacing w:val="0"/>
          <w:vertAlign w:val="baseline"/>
          <w:rtl w:val="0"/>
          <w:lang w:val="en-US"/>
        </w:rPr>
        <w:t xml:space="preserve"> </w:t>
      </w:r>
      <w:r>
        <w:rPr>
          <w:rStyle w:val="None"/>
          <w:vertAlign w:val="baseline"/>
          <w:rtl w:val="0"/>
          <w:lang w:val="en-US"/>
        </w:rPr>
        <w:t>A,</w:t>
      </w:r>
      <w:r>
        <w:rPr>
          <w:rStyle w:val="None"/>
          <w:spacing w:val="0"/>
          <w:vertAlign w:val="baseline"/>
          <w:rtl w:val="0"/>
          <w:lang w:val="en-US"/>
        </w:rPr>
        <w:t xml:space="preserve"> </w:t>
      </w:r>
      <w:r>
        <w:rPr>
          <w:rStyle w:val="None"/>
          <w:vertAlign w:val="baseline"/>
          <w:rtl w:val="0"/>
          <w:lang w:val="en-US"/>
        </w:rPr>
        <w:t>Gopal</w:t>
      </w:r>
      <w:r>
        <w:rPr>
          <w:rStyle w:val="None"/>
          <w:spacing w:val="0"/>
          <w:vertAlign w:val="baseline"/>
          <w:rtl w:val="0"/>
          <w:lang w:val="en-US"/>
        </w:rPr>
        <w:t xml:space="preserve"> House</w:t>
      </w:r>
    </w:p>
    <w:p>
      <w:pPr>
        <w:pStyle w:val="Body Text"/>
        <w:spacing w:before="1"/>
        <w:ind w:left="88" w:right="8220" w:firstLine="0"/>
      </w:pPr>
      <w:r>
        <w:rPr>
          <w:rStyle w:val="Hyperlink.4"/>
          <w:rtl w:val="0"/>
          <w:lang w:val="en-US"/>
        </w:rPr>
        <w:t>S.</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127/1B/1,</w:t>
      </w:r>
      <w:r>
        <w:rPr>
          <w:rStyle w:val="None"/>
          <w:spacing w:val="0"/>
          <w:rtl w:val="0"/>
          <w:lang w:val="en-US"/>
        </w:rPr>
        <w:t xml:space="preserve"> </w:t>
      </w:r>
      <w:r>
        <w:rPr>
          <w:rStyle w:val="Hyperlink.4"/>
          <w:rtl w:val="0"/>
          <w:lang w:val="en-US"/>
        </w:rPr>
        <w:t>Plot</w:t>
      </w:r>
      <w:r>
        <w:rPr>
          <w:rStyle w:val="None"/>
          <w:spacing w:val="0"/>
          <w:rtl w:val="0"/>
          <w:lang w:val="en-US"/>
        </w:rPr>
        <w:t xml:space="preserve"> </w:t>
      </w:r>
      <w:r>
        <w:rPr>
          <w:rStyle w:val="Hyperlink.4"/>
          <w:rtl w:val="0"/>
          <w:lang w:val="en-US"/>
        </w:rPr>
        <w:t xml:space="preserve">A1 Opp Harshal Hall </w:t>
      </w:r>
      <w:r>
        <w:rPr>
          <w:rStyle w:val="Hyperlink.5"/>
          <w:rtl w:val="0"/>
          <w:lang w:val="en-US"/>
        </w:rPr>
        <w:t>Kothrud</w:t>
      </w:r>
    </w:p>
    <w:p>
      <w:pPr>
        <w:pStyle w:val="Body Text"/>
        <w:spacing w:before="1"/>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038</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Text"/>
        <w:spacing w:line="229" w:lineRule="exact"/>
        <w:ind w:left="88" w:firstLine="0"/>
      </w:pPr>
      <w:r>
        <w:rPr>
          <w:rStyle w:val="None"/>
          <w:b w:val="1"/>
          <w:bCs w:val="1"/>
          <w:rtl w:val="0"/>
          <w:lang w:val="en-US"/>
        </w:rPr>
        <w:t>E-mail: brian.bell@perez-hunt.com</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w:t>
      </w:r>
      <w:r>
        <w:rPr>
          <w:rStyle w:val="None"/>
          <w:spacing w:val="-3"/>
          <w:sz w:val="20"/>
          <w:szCs w:val="20"/>
          <w:rtl w:val="0"/>
        </w:rPr>
        <w:t xml:space="preserve"> </w:t>
      </w:r>
      <w:r>
        <w:rPr>
          <w:rStyle w:val="Hyperlink.9"/>
          <w:rtl w:val="0"/>
        </w:rPr>
        <w:t>91</w:t>
      </w:r>
      <w:r>
        <w:rPr>
          <w:rStyle w:val="Hyperlink.10"/>
          <w:rtl w:val="0"/>
        </w:rPr>
        <w:t xml:space="preserve"> </w:t>
      </w:r>
      <w:r>
        <w:rPr>
          <w:rStyle w:val="Hyperlink.9"/>
          <w:rtl w:val="0"/>
        </w:rPr>
        <w:t>(20)</w:t>
      </w:r>
      <w:r>
        <w:rPr>
          <w:rStyle w:val="None"/>
          <w:spacing w:val="-2"/>
          <w:sz w:val="20"/>
          <w:szCs w:val="20"/>
          <w:rtl w:val="0"/>
        </w:rPr>
        <w:t xml:space="preserve"> </w:t>
      </w:r>
      <w:r>
        <w:rPr>
          <w:rStyle w:val="Hyperlink.9"/>
          <w:rtl w:val="0"/>
        </w:rPr>
        <w:t>6729</w:t>
      </w:r>
      <w:r>
        <w:rPr>
          <w:rStyle w:val="None"/>
          <w:spacing w:val="-3"/>
          <w:sz w:val="20"/>
          <w:szCs w:val="20"/>
          <w:rtl w:val="0"/>
        </w:rPr>
        <w:t xml:space="preserve"> 5100</w:t>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Kirtane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&amp;</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Pandit,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LLP,</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Chartered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5</w:t>
            </w:r>
            <w:r>
              <w:rPr>
                <w:rStyle w:val="None"/>
                <w:sz w:val="18"/>
                <w:szCs w:val="18"/>
                <w:shd w:val="nil" w:color="auto" w:fill="auto"/>
                <w:vertAlign w:val="superscript"/>
                <w:rtl w:val="0"/>
                <w:lang w:val="en-US"/>
              </w:rPr>
              <w:t>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Gopal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House</w:t>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Opposite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Harshal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HDFC</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Limited Karve Road,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411 038</w:t>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India</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 brian.bell@perez-hunt.com</w:t>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r>
            <w:r>
              <w:rPr>
                <w:sz w:val="18"/>
                <w:szCs w:val="18"/>
              </w:rPr>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 + 91 5899134667</w:t>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Moss</w:t>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 xml:space="preserve">Hingne Tare &amp; Associates </w:t>
            </w:r>
            <w:r>
              <w:rPr>
                <w:rStyle w:val="Hyperlink.6"/>
                <w:sz w:val="18"/>
                <w:szCs w:val="18"/>
                <w:shd w:val="nil" w:color="auto" w:fill="auto"/>
                <w:rtl w:val="0"/>
                <w:lang w:val="en-US"/>
              </w:rPr>
              <w:t>Flat No. 102, Sai Complex Shaniwar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Pune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411</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030 Maharashtra, India</w:t>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 bobby.weeks@meza-smith.com</w:t>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r>
            <w:r>
              <w:rPr>
                <w:sz w:val="18"/>
                <w:szCs w:val="18"/>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Jones Garcia and Griffin</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Ball Ltd</w:t>
      </w:r>
      <w:r>
        <w:rPr>
          <w:rStyle w:val="None"/>
          <w:spacing w:val="0"/>
          <w:rtl w:val="0"/>
        </w:rPr>
      </w:r>
      <w:r>
        <w:rPr>
          <w:rStyle w:val="Hyperlink.4"/>
          <w:rtl w:val="0"/>
        </w:rPr>
      </w:r>
      <w:r>
        <w:rPr>
          <w:rStyle w:val="None"/>
          <w:spacing w:val="0"/>
          <w:rtl w:val="0"/>
        </w:rPr>
      </w:r>
      <w:r>
        <w:rPr>
          <w:rStyle w:val="Hyperlink.4"/>
          <w:rtl w:val="0"/>
          <w:lang w:val="fr-FR"/>
        </w:rPr>
      </w:r>
      <w:r>
        <w:rPr>
          <w:rStyle w:val="None"/>
          <w:spacing w:val="0"/>
          <w:rtl w:val="0"/>
        </w:rPr>
      </w:r>
      <w:r>
        <w:rPr>
          <w:rStyle w:val="Hyperlink.5"/>
          <w:rtl w:val="0"/>
          <w:lang w:val="en-US"/>
        </w:rPr>
      </w:r>
    </w:p>
    <w:p>
      <w:pPr>
        <w:pStyle w:val="Body"/>
        <w:spacing w:before="199"/>
        <w:ind w:left="88" w:firstLine="0"/>
        <w:rPr>
          <w:rStyle w:val="None"/>
          <w:b w:val="1"/>
          <w:bCs w:val="1"/>
          <w:sz w:val="20"/>
          <w:szCs w:val="20"/>
        </w:rPr>
      </w:pPr>
      <w:r>
        <w:rPr>
          <w:rStyle w:val="None"/>
          <w:b w:val="1"/>
          <w:bCs w:val="1"/>
          <w:sz w:val="20"/>
          <w:szCs w:val="20"/>
          <w:rtl w:val="0"/>
        </w:rPr>
        <w:t>Citibank</w:t>
      </w:r>
      <w:r>
        <w:rPr>
          <w:rStyle w:val="None"/>
          <w:b w:val="1"/>
          <w:bCs w:val="1"/>
          <w:spacing w:val="-7"/>
          <w:sz w:val="20"/>
          <w:szCs w:val="20"/>
          <w:rtl w:val="0"/>
        </w:rPr>
        <w:t xml:space="preserve"> </w:t>
      </w:r>
      <w:r>
        <w:rPr>
          <w:rStyle w:val="None"/>
          <w:b w:val="1"/>
          <w:bCs w:val="1"/>
          <w:spacing w:val="-3"/>
          <w:sz w:val="20"/>
          <w:szCs w:val="20"/>
          <w:rtl w:val="0"/>
        </w:rPr>
        <w:t>N.A.</w:t>
      </w:r>
    </w:p>
    <w:p>
      <w:pPr>
        <w:pStyle w:val="Body Text"/>
        <w:spacing w:before="1"/>
        <w:ind w:left="88" w:right="1776" w:firstLine="0"/>
      </w:pPr>
      <w:r>
        <w:rPr>
          <w:rStyle w:val="Hyperlink.4"/>
          <w:rtl w:val="0"/>
          <w:lang w:val="en-US"/>
        </w:rPr>
        <w:t>8</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Onyx</w:t>
      </w:r>
      <w:r>
        <w:rPr>
          <w:rStyle w:val="None"/>
          <w:spacing w:val="0"/>
          <w:vertAlign w:val="baseline"/>
          <w:rtl w:val="0"/>
          <w:lang w:val="en-US"/>
        </w:rPr>
        <w:t xml:space="preserve"> </w:t>
      </w:r>
      <w:r>
        <w:rPr>
          <w:rStyle w:val="None"/>
          <w:vertAlign w:val="baseline"/>
          <w:rtl w:val="0"/>
          <w:lang w:val="en-US"/>
        </w:rPr>
        <w:t>Tower North Main Road</w:t>
      </w:r>
    </w:p>
    <w:p>
      <w:pPr>
        <w:pStyle w:val="Body Text"/>
        <w:ind w:left="88" w:right="442" w:firstLine="0"/>
      </w:pPr>
      <w:r>
        <w:rPr>
          <w:rStyle w:val="Hyperlink.4"/>
          <w:rtl w:val="0"/>
          <w:lang w:val="en-US"/>
        </w:rPr>
        <w:t>Koregaon</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firstLine="0"/>
        <w:rPr>
          <w:rStyle w:val="Hyperlink.9"/>
        </w:rPr>
      </w:pPr>
      <w:r>
        <w:rPr>
          <w:rStyle w:val="None"/>
          <w:b w:val="1"/>
          <w:bCs w:val="1"/>
          <w:sz w:val="20"/>
          <w:szCs w:val="20"/>
          <w:rtl w:val="0"/>
          <w:lang w:val="en-US"/>
        </w:rPr>
        <w:t>Telephone: +91 76312 97727</w:t>
      </w:r>
      <w:r>
        <w:rPr>
          <w:rStyle w:val="Hyperlink.9"/>
          <w:rtl w:val="0"/>
        </w:rPr>
      </w:r>
      <w:r>
        <w:rPr>
          <w:rStyle w:val="None"/>
          <w:spacing w:val="-3"/>
          <w:sz w:val="20"/>
          <w:szCs w:val="20"/>
          <w:rtl w:val="0"/>
        </w:rPr>
      </w:r>
      <w:r>
        <w:rPr>
          <w:rStyle w:val="Hyperlink.9"/>
          <w:rtl w:val="0"/>
        </w:rPr>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Hitesh</w:t>
      </w:r>
      <w:r>
        <w:rPr>
          <w:rStyle w:val="None"/>
          <w:spacing w:val="-5"/>
          <w:sz w:val="20"/>
          <w:szCs w:val="20"/>
          <w:rtl w:val="0"/>
        </w:rPr>
        <w:t xml:space="preserve"> </w:t>
      </w:r>
      <w:r>
        <w:rPr>
          <w:rStyle w:val="Hyperlink.10"/>
          <w:rtl w:val="0"/>
        </w:rPr>
        <w:t>Ramani</w:t>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Email: melissa.garcia@taylor.biz</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Export-Williams Horton and Smith of India</w:t>
      </w:r>
      <w:r>
        <w:rPr>
          <w:rStyle w:val="None"/>
          <w:spacing w:val="0"/>
          <w:rtl w:val="0"/>
        </w:rPr>
      </w:r>
      <w:r>
        <w:rPr>
          <w:rStyle w:val="Hyperlink.4"/>
          <w:rtl w:val="0"/>
          <w:lang w:val="de-DE"/>
        </w:rPr>
      </w:r>
      <w:r>
        <w:rPr>
          <w:rStyle w:val="None"/>
          <w:spacing w:val="0"/>
          <w:rtl w:val="0"/>
        </w:rPr>
      </w:r>
      <w:r>
        <w:rPr>
          <w:rStyle w:val="Hyperlink.4"/>
          <w:rtl w:val="0"/>
          <w:lang w:val="en-US"/>
        </w:rPr>
      </w:r>
      <w:r>
        <w:rPr>
          <w:rStyle w:val="None"/>
          <w:spacing w:val="0"/>
          <w:rtl w:val="0"/>
        </w:rPr>
      </w:r>
      <w:r>
        <w:rPr>
          <w:rStyle w:val="None"/>
          <w:spacing w:val="0"/>
          <w:rtl w:val="0"/>
          <w:lang w:val="it-IT"/>
        </w:rPr>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4</w:t>
      </w:r>
      <w:r>
        <w:rPr>
          <w:rStyle w:val="None"/>
          <w:vertAlign w:val="superscript"/>
          <w:rtl w:val="0"/>
          <w:lang w:val="en-US"/>
        </w:rPr>
        <w:t>th</w:t>
      </w:r>
      <w:r>
        <w:rPr>
          <w:rStyle w:val="None"/>
          <w:spacing w:val="0"/>
          <w:vertAlign w:val="baseline"/>
          <w:rtl w:val="0"/>
          <w:lang w:val="en-US"/>
        </w:rPr>
        <w:t xml:space="preserve"> </w:t>
      </w:r>
      <w:r>
        <w:rPr>
          <w:rStyle w:val="None"/>
          <w:spacing w:val="0"/>
          <w:vertAlign w:val="baseline"/>
          <w:rtl w:val="0"/>
          <w:lang w:val="en-US"/>
        </w:rPr>
        <w:t>Floor</w:t>
      </w:r>
    </w:p>
    <w:p>
      <w:pPr>
        <w:pStyle w:val="Body Text"/>
        <w:ind w:left="88" w:right="2099" w:firstLine="0"/>
      </w:pPr>
      <w:r>
        <w:rPr>
          <w:rStyle w:val="Hyperlink.4"/>
          <w:rtl w:val="0"/>
          <w:lang w:val="en-US"/>
        </w:rPr>
        <w:t>Signature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Bhandarkar</w:t>
      </w:r>
      <w:r>
        <w:rPr>
          <w:rStyle w:val="None"/>
          <w:spacing w:val="0"/>
          <w:rtl w:val="0"/>
          <w:lang w:val="en-US"/>
        </w:rPr>
        <w:t xml:space="preserve"> </w:t>
      </w:r>
      <w:r>
        <w:rPr>
          <w:rStyle w:val="Hyperlink.4"/>
          <w:rtl w:val="0"/>
          <w:lang w:val="en-US"/>
        </w:rPr>
        <w:t xml:space="preserve">road Shivaji Nagar, Pune </w:t>
      </w:r>
      <w:r>
        <w:rPr>
          <w:rStyle w:val="Hyperlink.4"/>
          <w:rtl w:val="0"/>
          <w:lang w:val="en-US"/>
        </w:rPr>
        <w:t xml:space="preserve">– </w:t>
      </w:r>
      <w:r>
        <w:rPr>
          <w:rStyle w:val="Hyperlink.4"/>
          <w:rtl w:val="0"/>
          <w:lang w:val="en-US"/>
        </w:rPr>
        <w:t>411 004 Maharashtra, India</w:t>
      </w:r>
    </w:p>
    <w:p>
      <w:pPr>
        <w:pStyle w:val="Body"/>
        <w:spacing w:before="1"/>
        <w:ind w:left="88" w:right="2479" w:firstLine="0"/>
        <w:rPr>
          <w:rStyle w:val="Hyperlink.9"/>
        </w:rPr>
      </w:pPr>
      <w:r>
        <w:rPr>
          <w:rStyle w:val="None"/>
          <w:b w:val="1"/>
          <w:bCs w:val="1"/>
          <w:sz w:val="20"/>
          <w:szCs w:val="20"/>
          <w:rtl w:val="0"/>
          <w:lang w:val="en-US"/>
        </w:rPr>
        <w:t>Telephone: +91 89224 49685 Contact Person: Chitra Raste Website: www.eximbankindia.in/ Email: lori.oconnor@murphy.com</w:t>
      </w:r>
      <w:r>
        <w:rPr>
          <w:rStyle w:val="Hyperlink.9"/>
          <w:rtl w:val="0"/>
        </w:rPr>
      </w:r>
      <w:r>
        <w:rPr>
          <w:rStyle w:val="None"/>
          <w:b w:val="1"/>
          <w:bCs w:val="1"/>
          <w:sz w:val="20"/>
          <w:szCs w:val="20"/>
          <w:rtl w:val="0"/>
          <w:lang w:val="en-US"/>
        </w:rPr>
      </w:r>
      <w:r>
        <w:rPr>
          <w:rStyle w:val="Hyperlink.9"/>
          <w:rtl w:val="0"/>
          <w:lang w:val="it-IT"/>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Jones Limited 2401 Gen Thimmayya Road, Cantonment</w:t>
      </w:r>
      <w:r>
        <w:rPr>
          <w:rStyle w:val="Hyperlink.9"/>
          <w:rtl w:val="0"/>
        </w:rPr>
      </w:r>
      <w:r>
        <w:rPr>
          <w:rStyle w:val="None"/>
          <w:spacing w:val="-13"/>
          <w:sz w:val="20"/>
          <w:szCs w:val="20"/>
          <w:rtl w:val="0"/>
        </w:rPr>
      </w:r>
      <w:r>
        <w:rPr>
          <w:rStyle w:val="Hyperlink.9"/>
          <w:rtl w:val="0"/>
          <w:lang w:val="de-DE"/>
        </w:rPr>
      </w:r>
      <w:r>
        <w:rPr>
          <w:rStyle w:val="None"/>
          <w:spacing w:val="-11"/>
          <w:sz w:val="20"/>
          <w:szCs w:val="20"/>
          <w:rtl w:val="0"/>
        </w:rPr>
      </w:r>
      <w:r>
        <w:rPr>
          <w:rStyle w:val="Hyperlink.9"/>
          <w:rtl w:val="0"/>
        </w:rPr>
      </w:r>
      <w:r>
        <w:rPr>
          <w:rStyle w:val="None"/>
          <w:spacing w:val="-13"/>
          <w:sz w:val="20"/>
          <w:szCs w:val="20"/>
          <w:rtl w:val="0"/>
        </w:rPr>
      </w:r>
      <w:r>
        <w:rPr>
          <w:rStyle w:val="Hyperlink.9"/>
          <w:rtl w:val="0"/>
          <w:lang w:val="en-US"/>
        </w:rPr>
      </w:r>
      <w:r>
        <w:rPr>
          <w:rStyle w:val="Hyperlink.10"/>
          <w:rtl w:val="0"/>
          <w:lang w:val="en-US"/>
        </w:rPr>
      </w:r>
    </w:p>
    <w:p>
      <w:pPr>
        <w:pStyle w:val="Body Text"/>
        <w:spacing w:before="1" w:line="229"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right="38" w:firstLine="0"/>
        <w:rPr>
          <w:rStyle w:val="Hyperlink.9"/>
        </w:rPr>
      </w:pPr>
      <w:r>
        <w:rPr>
          <w:rStyle w:val="None"/>
          <w:b w:val="1"/>
          <w:bCs w:val="1"/>
          <w:sz w:val="20"/>
          <w:szCs w:val="20"/>
          <w:rtl w:val="0"/>
          <w:lang w:val="en-US"/>
        </w:rPr>
        <w:t>Telephone: +91 57708 11982 Contact Person: Sharmila Joshi Website: www.indusind.com/ Email: christina.wright@rodriguez.biz</w:t>
      </w:r>
      <w:r>
        <w:rPr>
          <w:rStyle w:val="Hyperlink.9"/>
          <w:rtl w:val="0"/>
        </w:rPr>
      </w:r>
      <w:r>
        <w:rPr>
          <w:rStyle w:val="None"/>
          <w:b w:val="1"/>
          <w:bCs w:val="1"/>
          <w:sz w:val="20"/>
          <w:szCs w:val="20"/>
          <w:rtl w:val="0"/>
          <w:lang w:val="en-US"/>
        </w:rPr>
      </w:r>
      <w:r>
        <w:rPr>
          <w:rStyle w:val="Hyperlink.9"/>
          <w:rtl w:val="0"/>
          <w:lang w:val="it-IT"/>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r>
        <w:rPr>
          <w:rStyle w:val="None"/>
          <w:spacing w:val="40"/>
          <w:sz w:val="20"/>
          <w:szCs w:val="20"/>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ICICI</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spacing w:before="1"/>
        <w:ind w:left="88" w:right="959" w:firstLine="0"/>
      </w:pPr>
      <w:r>
        <w:rPr>
          <w:rStyle w:val="Hyperlink.4"/>
          <w:rtl w:val="0"/>
          <w:lang w:val="en-US"/>
        </w:rPr>
        <w:t>ICICI</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CBG,</w:t>
      </w:r>
      <w:r>
        <w:rPr>
          <w:rStyle w:val="None"/>
          <w:spacing w:val="0"/>
          <w:rtl w:val="0"/>
          <w:lang w:val="en-US"/>
        </w:rPr>
        <w:t xml:space="preserve"> </w:t>
      </w:r>
      <w:r>
        <w:rPr>
          <w:rStyle w:val="Hyperlink.4"/>
          <w:rtl w:val="0"/>
          <w:lang w:val="en-US"/>
        </w:rPr>
        <w:t>3</w:t>
      </w:r>
      <w:r>
        <w:rPr>
          <w:rStyle w:val="None"/>
          <w:vertAlign w:val="superscript"/>
          <w:rtl w:val="0"/>
          <w:lang w:val="en-US"/>
        </w:rPr>
        <w:t>rd</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362,</w:t>
      </w:r>
      <w:r>
        <w:rPr>
          <w:rStyle w:val="None"/>
          <w:spacing w:val="0"/>
          <w:vertAlign w:val="baseline"/>
          <w:rtl w:val="0"/>
          <w:lang w:val="en-US"/>
        </w:rPr>
        <w:t xml:space="preserve"> </w:t>
      </w:r>
      <w:r>
        <w:rPr>
          <w:rStyle w:val="None"/>
          <w:vertAlign w:val="baseline"/>
          <w:rtl w:val="0"/>
          <w:lang w:val="en-US"/>
        </w:rPr>
        <w:t>Satguru</w:t>
      </w:r>
      <w:r>
        <w:rPr>
          <w:rStyle w:val="None"/>
          <w:spacing w:val="0"/>
          <w:vertAlign w:val="baseline"/>
          <w:rtl w:val="0"/>
          <w:lang w:val="en-US"/>
        </w:rPr>
        <w:t xml:space="preserve"> </w:t>
      </w:r>
      <w:r>
        <w:rPr>
          <w:rStyle w:val="None"/>
          <w:vertAlign w:val="baseline"/>
          <w:rtl w:val="0"/>
          <w:lang w:val="en-US"/>
        </w:rPr>
        <w:t>House Next to Tanishq Showroom, CTS No. 30</w:t>
      </w:r>
    </w:p>
    <w:p>
      <w:pPr>
        <w:pStyle w:val="Body Text"/>
        <w:ind w:left="88" w:right="2250" w:firstLine="0"/>
      </w:pPr>
      <w:r>
        <w:rPr>
          <w:rStyle w:val="Hyperlink.4"/>
          <w:rtl w:val="0"/>
          <w:lang w:val="en-US"/>
        </w:rPr>
        <w:t>Bund</w:t>
      </w:r>
      <w:r>
        <w:rPr>
          <w:rStyle w:val="None"/>
          <w:spacing w:val="0"/>
          <w:rtl w:val="0"/>
          <w:lang w:val="en-US"/>
        </w:rPr>
        <w:t xml:space="preserve"> </w:t>
      </w:r>
      <w:r>
        <w:rPr>
          <w:rStyle w:val="Hyperlink.4"/>
          <w:rtl w:val="0"/>
          <w:lang w:val="en-US"/>
        </w:rPr>
        <w:t>Garden</w:t>
      </w:r>
      <w:r>
        <w:rPr>
          <w:rStyle w:val="None"/>
          <w:spacing w:val="0"/>
          <w:rtl w:val="0"/>
          <w:lang w:val="en-US"/>
        </w:rPr>
        <w:t xml:space="preserve"> </w:t>
      </w:r>
      <w:r>
        <w:rPr>
          <w:rStyle w:val="Hyperlink.4"/>
          <w:rtl w:val="0"/>
          <w:lang w:val="en-US"/>
        </w:rPr>
        <w:t>Road,</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right="2250" w:firstLine="0"/>
        <w:rPr>
          <w:rStyle w:val="Hyperlink.9"/>
        </w:rPr>
      </w:pPr>
      <w:r>
        <w:rPr>
          <w:rStyle w:val="None"/>
          <w:b w:val="1"/>
          <w:bCs w:val="1"/>
          <w:sz w:val="20"/>
          <w:szCs w:val="20"/>
          <w:rtl w:val="0"/>
          <w:lang w:val="en-US"/>
        </w:rPr>
        <w:t>Telephone: + 972726282156 Contact Person: Cherag Gyara Website: www.icicibank.com Email: david.wagner@peterson.com</w:t>
      </w:r>
      <w:r>
        <w:rPr>
          <w:rStyle w:val="Hyperlink.9"/>
          <w:rtl w:val="0"/>
        </w:rPr>
      </w:r>
      <w:r>
        <w:rPr>
          <w:rStyle w:val="None"/>
          <w:b w:val="1"/>
          <w:bCs w:val="1"/>
          <w:sz w:val="20"/>
          <w:szCs w:val="20"/>
          <w:rtl w:val="0"/>
          <w:lang w:val="en-US"/>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HDFC</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ind w:left="88" w:right="627"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Marathon</w:t>
      </w:r>
      <w:r>
        <w:rPr>
          <w:rStyle w:val="None"/>
          <w:spacing w:val="0"/>
          <w:vertAlign w:val="baseline"/>
          <w:rtl w:val="0"/>
          <w:lang w:val="en-US"/>
        </w:rPr>
        <w:t xml:space="preserve"> </w:t>
      </w:r>
      <w:r>
        <w:rPr>
          <w:rStyle w:val="None"/>
          <w:vertAlign w:val="baseline"/>
          <w:rtl w:val="0"/>
          <w:lang w:val="en-US"/>
        </w:rPr>
        <w:t>IT</w:t>
      </w:r>
      <w:r>
        <w:rPr>
          <w:rStyle w:val="None"/>
          <w:spacing w:val="0"/>
          <w:vertAlign w:val="baseline"/>
          <w:rtl w:val="0"/>
          <w:lang w:val="en-US"/>
        </w:rPr>
        <w:t xml:space="preserve"> </w:t>
      </w:r>
      <w:r>
        <w:rPr>
          <w:rStyle w:val="None"/>
          <w:vertAlign w:val="baseline"/>
          <w:rtl w:val="0"/>
          <w:lang w:val="en-US"/>
        </w:rPr>
        <w:t>Park Bund Garden Road</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102" w:firstLine="0"/>
        <w:rPr>
          <w:rStyle w:val="Hyperlink.9"/>
        </w:rPr>
      </w:pPr>
      <w:r>
        <w:rPr>
          <w:rStyle w:val="None"/>
          <w:b w:val="1"/>
          <w:bCs w:val="1"/>
          <w:sz w:val="20"/>
          <w:szCs w:val="20"/>
          <w:rtl w:val="0"/>
          <w:lang w:val="en-US"/>
        </w:rPr>
        <w:t>Telephone: +91 96216 95345 Contact Person: Manisha Shukla Website: www.hdfcbank.com</w:t>
      </w:r>
      <w:r>
        <w:rPr>
          <w:rStyle w:val="Hyperlink.9"/>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de-DE"/>
        </w:rPr>
      </w:r>
      <w:r>
        <w:rPr>
          <w:rStyle w:val="Hyperlink.9"/>
          <w:rtl w:val="0"/>
        </w:rPr>
      </w:r>
      <w:r>
        <w:rPr>
          <w:rStyle w:val="None"/>
          <w:spacing w:val="-11"/>
          <w:sz w:val="20"/>
          <w:szCs w:val="20"/>
          <w:rtl w:val="0"/>
        </w:rPr>
      </w:r>
      <w:r>
        <w:rPr>
          <w:rStyle w:val="Hyperlink.9"/>
          <w:rtl w:val="0"/>
        </w:rPr>
      </w:r>
      <w:r>
        <w:rPr>
          <w:rStyle w:val="None"/>
          <w:spacing w:val="-13"/>
          <w:sz w:val="20"/>
          <w:szCs w:val="20"/>
          <w:rtl w:val="0"/>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p>
    <w:p>
      <w:pPr>
        <w:pStyle w:val="Body Text"/>
        <w:spacing w:line="229" w:lineRule="exact"/>
        <w:ind w:left="88" w:firstLine="0"/>
      </w:pPr>
      <w:r>
        <w:rPr>
          <w:rStyle w:val="None"/>
          <w:b w:val="1"/>
          <w:bCs w:val="1"/>
          <w:rtl w:val="0"/>
          <w:lang w:val="en-US"/>
        </w:rPr>
        <w:t>Email: sandra.hunt@ross.com</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State</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India,</w:t>
      </w:r>
      <w:r>
        <w:rPr>
          <w:rStyle w:val="None"/>
          <w:spacing w:val="0"/>
          <w:rtl w:val="0"/>
        </w:rPr>
        <w:t xml:space="preserve"> </w:t>
      </w:r>
      <w:r>
        <w:rPr>
          <w:rStyle w:val="Hyperlink.4"/>
          <w:rtl w:val="0"/>
        </w:rPr>
        <w:t>Industrial</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it-IT"/>
        </w:rPr>
        <w:t>Branch</w:t>
      </w:r>
    </w:p>
    <w:p>
      <w:pPr>
        <w:pStyle w:val="Body Text"/>
        <w:ind w:left="88" w:right="2099" w:firstLine="0"/>
      </w:pPr>
      <w:r>
        <w:rPr>
          <w:rStyle w:val="Hyperlink.4"/>
          <w:rtl w:val="0"/>
          <w:lang w:val="en-US"/>
        </w:rPr>
        <w:t>Tara</w:t>
      </w:r>
      <w:r>
        <w:rPr>
          <w:rStyle w:val="None"/>
          <w:spacing w:val="0"/>
          <w:rtl w:val="0"/>
          <w:lang w:val="en-US"/>
        </w:rPr>
        <w:t xml:space="preserve"> </w:t>
      </w:r>
      <w:r>
        <w:rPr>
          <w:rStyle w:val="Hyperlink.4"/>
          <w:rtl w:val="0"/>
          <w:lang w:val="en-US"/>
        </w:rPr>
        <w:t>Chambers,</w:t>
      </w:r>
      <w:r>
        <w:rPr>
          <w:rStyle w:val="None"/>
          <w:spacing w:val="0"/>
          <w:rtl w:val="0"/>
          <w:lang w:val="en-US"/>
        </w:rPr>
        <w:t xml:space="preserve"> </w:t>
      </w:r>
      <w:r>
        <w:rPr>
          <w:rStyle w:val="Hyperlink.4"/>
          <w:rtl w:val="0"/>
          <w:lang w:val="en-US"/>
        </w:rPr>
        <w:t>Mumbai-Pune</w:t>
      </w:r>
      <w:r>
        <w:rPr>
          <w:rStyle w:val="None"/>
          <w:spacing w:val="0"/>
          <w:rtl w:val="0"/>
          <w:lang w:val="en-US"/>
        </w:rPr>
        <w:t xml:space="preserve"> </w:t>
      </w:r>
      <w:r>
        <w:rPr>
          <w:rStyle w:val="Hyperlink.4"/>
          <w:rtl w:val="0"/>
          <w:lang w:val="en-US"/>
        </w:rPr>
        <w:t xml:space="preserve">Road, </w:t>
      </w:r>
      <w:r>
        <w:rPr>
          <w:rStyle w:val="Hyperlink.5"/>
          <w:rtl w:val="0"/>
          <w:lang w:val="en-US"/>
        </w:rPr>
        <w:t>Wakdewadi</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003</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2099" w:firstLine="0"/>
        <w:rPr>
          <w:rStyle w:val="Hyperlink.9"/>
        </w:rPr>
      </w:pPr>
      <w:r>
        <w:rPr>
          <w:rStyle w:val="None"/>
          <w:b w:val="1"/>
          <w:bCs w:val="1"/>
          <w:sz w:val="20"/>
          <w:szCs w:val="20"/>
          <w:rtl w:val="0"/>
          <w:lang w:val="en-US"/>
        </w:rPr>
        <w:t>Telephone: +91 67236 66036 Contact Person: Tushar Wakhele Website: www.sbi.co.in</w:t>
      </w:r>
      <w:r>
        <w:rPr>
          <w:rStyle w:val="Hyperlink.9"/>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de-DE"/>
        </w:rPr>
      </w:r>
      <w:r>
        <w:rPr>
          <w:rStyle w:val="Hyperlink.9"/>
          <w:rtl w:val="0"/>
        </w:rPr>
      </w:r>
      <w:r>
        <w:rPr>
          <w:rStyle w:val="None"/>
          <w:spacing w:val="-11"/>
          <w:sz w:val="20"/>
          <w:szCs w:val="20"/>
          <w:rtl w:val="0"/>
        </w:rPr>
      </w:r>
      <w:r>
        <w:rPr>
          <w:rStyle w:val="Hyperlink.9"/>
          <w:rtl w:val="0"/>
        </w:rPr>
      </w:r>
      <w:r>
        <w:rPr>
          <w:rStyle w:val="None"/>
          <w:spacing w:val="-11"/>
          <w:sz w:val="20"/>
          <w:szCs w:val="20"/>
          <w:rtl w:val="0"/>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p>
    <w:p>
      <w:pPr>
        <w:pStyle w:val="Body Text"/>
        <w:spacing w:line="229" w:lineRule="exact"/>
        <w:ind w:left="88" w:firstLine="0"/>
      </w:pPr>
      <w:r>
        <w:rPr>
          <w:rStyle w:val="None"/>
          <w:b w:val="1"/>
          <w:bCs w:val="1"/>
          <w:rtl w:val="0"/>
          <w:lang w:val="en-US"/>
        </w:rPr>
        <w:t>Email: nicole.hawkins@perry.com</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 xml:space="preserve">The Federal Bank Limited </w:t>
      </w:r>
      <w:r>
        <w:rPr>
          <w:rStyle w:val="Hyperlink.4"/>
          <w:rtl w:val="0"/>
          <w:lang w:val="en-US"/>
        </w:rPr>
        <w:t>Ground</w:t>
      </w:r>
      <w:r>
        <w:rPr>
          <w:rStyle w:val="None"/>
          <w:spacing w:val="0"/>
          <w:rtl w:val="0"/>
          <w:lang w:val="en-US"/>
        </w:rPr>
        <w:t xml:space="preserve"> </w:t>
      </w:r>
      <w:r>
        <w:rPr>
          <w:rStyle w:val="Hyperlink.4"/>
          <w:rtl w:val="0"/>
          <w:lang w:val="en-US"/>
        </w:rPr>
        <w:t>Floor,</w:t>
      </w:r>
      <w:r>
        <w:rPr>
          <w:rStyle w:val="None"/>
          <w:spacing w:val="0"/>
          <w:rtl w:val="0"/>
          <w:lang w:val="en-US"/>
        </w:rPr>
        <w:t xml:space="preserve"> </w:t>
      </w:r>
      <w:r>
        <w:rPr>
          <w:rStyle w:val="Hyperlink.4"/>
          <w:rtl w:val="0"/>
          <w:lang w:val="en-US"/>
        </w:rPr>
        <w:t>Kubera</w:t>
      </w:r>
      <w:r>
        <w:rPr>
          <w:rStyle w:val="None"/>
          <w:spacing w:val="0"/>
          <w:rtl w:val="0"/>
          <w:lang w:val="en-US"/>
        </w:rPr>
        <w:t xml:space="preserve"> </w:t>
      </w:r>
      <w:r>
        <w:rPr>
          <w:rStyle w:val="Hyperlink.4"/>
          <w:rtl w:val="0"/>
          <w:lang w:val="en-US"/>
        </w:rPr>
        <w:t xml:space="preserve">Chambers Opp. Sancheti Hospital Shivajinagar, Pune </w:t>
      </w:r>
      <w:r>
        <w:rPr>
          <w:rStyle w:val="Hyperlink.4"/>
          <w:rtl w:val="0"/>
          <w:lang w:val="en-US"/>
        </w:rPr>
        <w:t xml:space="preserve">– </w:t>
      </w:r>
      <w:r>
        <w:rPr>
          <w:rStyle w:val="Hyperlink.4"/>
          <w:rtl w:val="0"/>
          <w:lang w:val="en-US"/>
        </w:rPr>
        <w:t>41l 005 Maharashtra, India</w:t>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w:t>
      </w:r>
      <w:r>
        <w:rPr>
          <w:rStyle w:val="None"/>
          <w:spacing w:val="-3"/>
          <w:sz w:val="20"/>
          <w:szCs w:val="20"/>
          <w:rtl w:val="0"/>
        </w:rPr>
        <w:t xml:space="preserve"> </w:t>
      </w:r>
      <w:r>
        <w:rPr>
          <w:rStyle w:val="Hyperlink.9"/>
          <w:rtl w:val="0"/>
        </w:rPr>
        <w:t>91</w:t>
      </w:r>
      <w:r>
        <w:rPr>
          <w:rStyle w:val="Hyperlink.10"/>
          <w:rtl w:val="0"/>
        </w:rPr>
        <w:t xml:space="preserve"> </w:t>
      </w:r>
      <w:r>
        <w:rPr>
          <w:rStyle w:val="Hyperlink.9"/>
          <w:rtl w:val="0"/>
          <w:lang w:val="ru-RU"/>
        </w:rPr>
        <w:t>91586</w:t>
      </w:r>
      <w:r>
        <w:rPr>
          <w:rStyle w:val="None"/>
          <w:spacing w:val="-5"/>
          <w:sz w:val="20"/>
          <w:szCs w:val="20"/>
          <w:rtl w:val="0"/>
        </w:rPr>
        <w:t xml:space="preserve"> </w:t>
      </w:r>
      <w:r>
        <w:rPr>
          <w:rStyle w:val="Hyperlink.10"/>
          <w:rtl w:val="0"/>
        </w:rPr>
        <w:t>40360</w:t>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Ashish</w:t>
      </w:r>
      <w:r>
        <w:rPr>
          <w:rStyle w:val="None"/>
          <w:spacing w:val="-5"/>
          <w:sz w:val="20"/>
          <w:szCs w:val="20"/>
          <w:rtl w:val="0"/>
        </w:rPr>
        <w:t xml:space="preserve"> </w:t>
      </w:r>
      <w:r>
        <w:rPr>
          <w:rStyle w:val="Hyperlink.9"/>
          <w:rtl w:val="0"/>
          <w:lang w:val="en-US"/>
        </w:rPr>
        <w:t>Mathew</w:t>
      </w:r>
      <w:r>
        <w:rPr>
          <w:rStyle w:val="None"/>
          <w:spacing w:val="-7"/>
          <w:sz w:val="20"/>
          <w:szCs w:val="20"/>
          <w:rtl w:val="0"/>
        </w:rPr>
        <w:t xml:space="preserve"> </w:t>
      </w:r>
      <w:r>
        <w:rPr>
          <w:rStyle w:val="Hyperlink.10"/>
          <w:rtl w:val="0"/>
          <w:lang w:val="nl-NL"/>
        </w:rPr>
        <w:t>Pulloor</w:t>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Email: michael.chaney@gonzalez-nunez.com</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Howard Bailey and Trujillo Limited</w:t>
      </w:r>
      <w:r>
        <w:rPr>
          <w:rStyle w:val="None"/>
          <w:spacing w:val="0"/>
          <w:rtl w:val="0"/>
        </w:rPr>
      </w:r>
      <w:r>
        <w:rPr>
          <w:rStyle w:val="Hyperlink.4"/>
          <w:rtl w:val="0"/>
          <w:lang w:val="pt-PT"/>
        </w:rPr>
      </w:r>
      <w:r>
        <w:rPr>
          <w:rStyle w:val="None"/>
          <w:spacing w:val="0"/>
          <w:rtl w:val="0"/>
        </w:rPr>
      </w:r>
      <w:r>
        <w:rPr>
          <w:rStyle w:val="Hyperlink.5"/>
          <w:rtl w:val="0"/>
          <w:lang w:val="en-US"/>
        </w:rPr>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BKC, Mumbai Maharashtra India</w:t>
      </w:r>
    </w:p>
    <w:p>
      <w:pPr>
        <w:pStyle w:val="Body"/>
        <w:ind w:left="88" w:right="2394" w:firstLine="0"/>
        <w:rPr>
          <w:rStyle w:val="Hyperlink.9"/>
        </w:rPr>
      </w:pPr>
      <w:r>
        <w:rPr>
          <w:rStyle w:val="None"/>
          <w:b w:val="1"/>
          <w:bCs w:val="1"/>
          <w:sz w:val="20"/>
          <w:szCs w:val="20"/>
          <w:rtl w:val="0"/>
          <w:lang w:val="en-US"/>
        </w:rPr>
        <w:t>Telephone: +91 65055 04139 Contact Person: Anand Soni Website: www.bajajfinance.com Email: april.williamson@anderson.com</w:t>
      </w:r>
      <w:r>
        <w:rPr>
          <w:rStyle w:val="Hyperlink.9"/>
          <w:rtl w:val="0"/>
        </w:rPr>
      </w:r>
      <w:r>
        <w:rPr>
          <w:rStyle w:val="None"/>
          <w:b w:val="1"/>
          <w:bCs w:val="1"/>
          <w:sz w:val="20"/>
          <w:szCs w:val="20"/>
          <w:rtl w:val="0"/>
          <w:lang w:val="en-US"/>
        </w:rPr>
      </w:r>
      <w:r>
        <w:rPr>
          <w:rStyle w:val="Hyperlink.9"/>
          <w:rtl w:val="0"/>
          <w:lang w:val="en-US"/>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Monitoring</w:t>
      </w:r>
      <w:r>
        <w:rPr>
          <w:rStyle w:val="None"/>
          <w:spacing w:val="0"/>
          <w:rtl w:val="0"/>
        </w:rPr>
        <w:t xml:space="preserve"> </w:t>
      </w:r>
      <w:r>
        <w:rPr>
          <w:rStyle w:val="Hyperlink.5"/>
          <w:rtl w:val="0"/>
          <w:lang w:val="en-US"/>
        </w:rPr>
        <w:t>Agency</w:t>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our Company has appointed a credit rating agency registered with SEBI, namely, CARE Ratings Limited, as a monitoring agency to monitor the utilisation of the Net Proceeds, in accordance with Regulation 41 of the SEBI ICDR Regulations. For details in relation to the proposed utilisation of the Net Proceeds,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Green</w:t>
      </w:r>
      <w:r>
        <w:rPr>
          <w:rStyle w:val="None"/>
          <w:spacing w:val="0"/>
          <w:rtl w:val="0"/>
        </w:rPr>
        <w:t xml:space="preserve"> </w:t>
      </w:r>
      <w:r>
        <w:rPr>
          <w:rStyle w:val="Hyperlink.4"/>
          <w:rtl w:val="0"/>
          <w:lang w:val="nl-NL"/>
        </w:rPr>
        <w:t>Shoe</w:t>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 Master Circular. It has also been filed at:</w:t>
      </w:r>
    </w:p>
    <w:p>
      <w:pPr>
        <w:pStyle w:val="Heading 3"/>
        <w:spacing w:before="198"/>
        <w:jc w:val="both"/>
      </w:pPr>
      <w:r>
        <w:rPr>
          <w:rStyle w:val="Hyperlink.4"/>
          <w:rtl w:val="0"/>
          <w:lang w:val="en-US"/>
        </w:rPr>
        <w:t>Securities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India</w:t>
      </w:r>
    </w:p>
    <w:p>
      <w:pPr>
        <w:pStyle w:val="Body Text"/>
        <w:spacing w:before="1"/>
        <w:ind w:left="88" w:right="5111" w:firstLine="0"/>
      </w:pPr>
      <w:r>
        <w:rPr>
          <w:rStyle w:val="Hyperlink.4"/>
          <w:rtl w:val="0"/>
          <w:lang w:val="en-US"/>
        </w:rPr>
        <w:t>Corporation</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Division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Listing SEBI Bhavan, Plot No. C4 A, </w:t>
      </w:r>
      <w:r>
        <w:rPr>
          <w:rStyle w:val="Hyperlink.4"/>
          <w:rtl w:val="0"/>
          <w:lang w:val="en-US"/>
        </w:rPr>
        <w:t>‘</w:t>
      </w:r>
      <w:r>
        <w:rPr>
          <w:rStyle w:val="Hyperlink.4"/>
          <w:rtl w:val="0"/>
          <w:lang w:val="en-US"/>
        </w:rPr>
        <w:t>G</w:t>
      </w:r>
      <w:r>
        <w:rPr>
          <w:rStyle w:val="Hyperlink.4"/>
          <w:rtl w:val="0"/>
          <w:lang w:val="en-US"/>
        </w:rPr>
        <w:t xml:space="preserve">’ </w:t>
      </w:r>
      <w:r>
        <w:rPr>
          <w:rStyle w:val="Hyperlink.4"/>
          <w:rtl w:val="0"/>
          <w:lang w:val="en-US"/>
        </w:rPr>
        <w:t>Block</w:t>
      </w:r>
    </w:p>
    <w:p>
      <w:pPr>
        <w:pStyle w:val="Body Text"/>
        <w:spacing w:before="1"/>
        <w:ind w:left="88" w:right="6992" w:firstLine="0"/>
      </w:pPr>
      <w:r>
        <w:rPr>
          <w:rStyle w:val="Hyperlink.4"/>
          <w:rtl w:val="0"/>
          <w:lang w:val="en-US"/>
        </w:rPr>
        <w:t>Bandra Kurla Complex, Bandra (E) Mumbai</w:t>
      </w:r>
      <w:r>
        <w:rPr>
          <w:rStyle w:val="None"/>
          <w:spacing w:val="0"/>
          <w:rtl w:val="0"/>
          <w:lang w:val="en-US"/>
        </w:rPr>
        <w:t xml:space="preserve"> </w:t>
      </w:r>
      <w:r>
        <w:rPr>
          <w:rStyle w:val="None"/>
          <w:sz w:val="18"/>
          <w:szCs w:val="18"/>
          <w:rtl w:val="0"/>
          <w:lang w:val="en-US"/>
        </w:rPr>
        <w:t>–</w:t>
      </w:r>
      <w:r>
        <w:rPr>
          <w:rStyle w:val="None"/>
          <w:spacing w:val="-8"/>
          <w:sz w:val="18"/>
          <w:szCs w:val="18"/>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India</w:t>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 Prospectus and the Bid cum Application Forms and the Revision Forms within the Price Band. The Price Band and the minimum Bid Lot will be decided by our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 Book Building Process, the Wilson Long and Jordan, in consultation with the BRLMs, after the Bid/Offer Closing Date. For details, see “Offer Procedure” on page 420.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SCSBs or by using the UPI Mechanism. Non-Institutional Investors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Syndicate Members, Registered Brokers, Collecting Depository Participants and Registrar and Share Transfer Agents. Anchor Investors are not permitted to participate in the Offer through the ASBA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Non-Institutional Investors</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 can revise their Bids during the Bid/ Offer Period and withdraw their Bids until the Bid/ Offer Closing Date. Further, Anchor Investors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Life Insurance Companies</w:t>
      </w:r>
      <w:r>
        <w:rPr>
          <w:rStyle w:val="None"/>
          <w:spacing w:val="0"/>
          <w:rtl w:val="0"/>
          <w:lang w:val="en-US"/>
        </w:rPr>
        <w:t xml:space="preserve"> </w:t>
      </w:r>
      <w:r>
        <w:rPr>
          <w:rStyle w:val="Hyperlink.4"/>
          <w:rtl w:val="0"/>
          <w:lang w:val="en-US"/>
        </w:rPr>
        <w:t>and Pension Funds,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Mutual</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Life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Pension</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Life Insurance Companies and Pension Funds category specified in (ii) above may be allocated to domestic Mutual Funds,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Book</w:t>
      </w:r>
      <w:r>
        <w:rPr>
          <w:rStyle w:val="None"/>
          <w:b w:val="1"/>
          <w:bCs w:val="1"/>
          <w:spacing w:val="-3"/>
          <w:sz w:val="20"/>
          <w:szCs w:val="20"/>
          <w:rtl w:val="0"/>
        </w:rPr>
        <w:t xml:space="preserve"> </w:t>
      </w:r>
      <w:r>
        <w:rPr>
          <w:rStyle w:val="None"/>
          <w:b w:val="1"/>
          <w:bCs w:val="1"/>
          <w:sz w:val="20"/>
          <w:szCs w:val="20"/>
          <w:rtl w:val="0"/>
          <w:lang w:val="en-US"/>
        </w:rPr>
        <w:t>Building</w:t>
      </w:r>
      <w:r>
        <w:rPr>
          <w:rStyle w:val="None"/>
          <w:b w:val="1"/>
          <w:bCs w:val="1"/>
          <w:spacing w:val="-3"/>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Bidders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 also subject to (i) filing of the Brown Ltd with the RoC; and (ii) our Company obtaining final listing and trading approvals from the Stock Exchanges, which our Company shall apply for after Allotment.</w:t>
      </w:r>
      <w:r>
        <w:rPr>
          <w:rStyle w:val="None"/>
          <w:b w:val="1"/>
          <w:bCs w:val="1"/>
          <w:spacing w:val="0"/>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lang w:val="en-US"/>
        </w:rPr>
      </w:r>
      <w:r>
        <w:rPr>
          <w:rStyle w:val="None"/>
          <w:b w:val="1"/>
          <w:bCs w:val="1"/>
          <w:spacing w:val="-1"/>
          <w:sz w:val="20"/>
          <w:szCs w:val="20"/>
          <w:rtl w:val="0"/>
        </w:rPr>
      </w:r>
      <w:r>
        <w:rPr>
          <w:rStyle w:val="None"/>
          <w:b w:val="1"/>
          <w:bCs w:val="1"/>
          <w:sz w:val="20"/>
          <w:szCs w:val="20"/>
          <w:rtl w:val="0"/>
          <w:lang w:val="it-IT"/>
        </w:rPr>
      </w:r>
      <w:r>
        <w:rPr>
          <w:rStyle w:val="None"/>
          <w:b w:val="1"/>
          <w:bCs w:val="1"/>
          <w:spacing w:val="-3"/>
          <w:sz w:val="20"/>
          <w:szCs w:val="20"/>
          <w:rtl w:val="0"/>
        </w:rPr>
      </w:r>
      <w:r>
        <w:rPr>
          <w:rStyle w:val="None"/>
          <w:b w:val="1"/>
          <w:bCs w:val="1"/>
          <w:sz w:val="20"/>
          <w:szCs w:val="20"/>
          <w:rtl w:val="0"/>
          <w:lang w:val="en-US"/>
        </w:rPr>
      </w:r>
      <w:r>
        <w:rPr>
          <w:rStyle w:val="None"/>
          <w:b w:val="1"/>
          <w:bCs w:val="1"/>
          <w:spacing w:val="-1"/>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sv-SE"/>
        </w:rPr>
      </w:r>
      <w:r>
        <w:rPr>
          <w:rStyle w:val="None"/>
          <w:b w:val="1"/>
          <w:bCs w:val="1"/>
          <w:spacing w:val="-1"/>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fr-FR"/>
        </w:rPr>
      </w:r>
      <w:r>
        <w:rPr>
          <w:rStyle w:val="None"/>
          <w:b w:val="1"/>
          <w:bCs w:val="1"/>
          <w:spacing w:val="-2"/>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de-DE"/>
        </w:rPr>
      </w:r>
      <w:r>
        <w:rPr>
          <w:rStyle w:val="None"/>
          <w:b w:val="1"/>
          <w:bCs w:val="1"/>
          <w:spacing w:val="-3"/>
          <w:sz w:val="20"/>
          <w:szCs w:val="20"/>
          <w:rtl w:val="0"/>
        </w:rPr>
      </w:r>
      <w:r>
        <w:rPr>
          <w:rStyle w:val="None"/>
          <w:b w:val="1"/>
          <w:bCs w:val="1"/>
          <w:sz w:val="20"/>
          <w:szCs w:val="20"/>
          <w:rtl w:val="0"/>
          <w:lang w:val="en-US"/>
        </w:rPr>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BRLM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 the abovementioned Underwriters are sufficient to enable them to discharge their respective underwriting obligations in full. The Underwriters are registered with the SEBI under Section 12(1) of the SEBI Act or registered as brokers with the Stock Exchange(s). Our Board at its meeting held on [●], has accepted and entered into the King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  Smith Montoya and Ferguson in the last 10 years, see “History and Certain Corporate Matters – Amendments to our Memorandum of Association in the last 10 years” on page 244.</w:t>
      </w:r>
      <w:r>
        <w:rPr>
          <w:rStyle w:val="None"/>
          <w:i w:val="1"/>
          <w:iCs w:val="1"/>
          <w:spacing w:val="80"/>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z w:val="16"/>
          <w:szCs w:val="16"/>
          <w:vertAlign w:val="baseline"/>
          <w:rtl w:val="1"/>
          <w:lang w:val="ar-SA" w:bidi="ar-SA"/>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rPr>
      </w:r>
      <w:r>
        <w:rPr>
          <w:rStyle w:val="None"/>
          <w:i w:val="1"/>
          <w:iCs w:val="1"/>
          <w:sz w:val="16"/>
          <w:szCs w:val="16"/>
          <w:vertAlign w:val="baseline"/>
          <w:rtl w:val="0"/>
          <w:lang w:val="en-US"/>
        </w:rPr>
      </w:r>
      <w:r>
        <w:rPr>
          <w:rStyle w:val="None"/>
          <w:i w:val="1"/>
          <w:iCs w:val="1"/>
          <w:sz w:val="16"/>
          <w:szCs w:val="16"/>
          <w:vertAlign w:val="baseline"/>
          <w:rtl w:val="0"/>
        </w:rPr>
      </w:r>
      <w:r>
        <w:rPr>
          <w:rStyle w:val="None"/>
          <w:i w:val="1"/>
          <w:iCs w:val="1"/>
          <w:sz w:val="16"/>
          <w:szCs w:val="16"/>
          <w:vertAlign w:val="baseline"/>
          <w:rtl w:val="0"/>
          <w:lang w:val="en-US"/>
        </w:rPr>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IPO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Committee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Selling Shareholders pursuant to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