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27415">
      <w:pPr>
        <w:jc w:val="center"/>
        <w:rPr>
          <w:rFonts w:hint="default"/>
          <w:b/>
          <w:bCs/>
          <w:sz w:val="44"/>
          <w:szCs w:val="52"/>
          <w:lang w:val="fr-FR"/>
        </w:rPr>
      </w:pPr>
      <w:r>
        <w:rPr>
          <w:rFonts w:hint="default"/>
          <w:b/>
          <w:bCs/>
          <w:sz w:val="44"/>
          <w:szCs w:val="52"/>
          <w:lang w:val="fr-FR"/>
        </w:rPr>
        <w:t>Mes notions de base en gRPC</w:t>
      </w:r>
    </w:p>
    <w:p w14:paraId="77C2B4AF">
      <w:pPr>
        <w:jc w:val="center"/>
        <w:rPr>
          <w:rFonts w:hint="default"/>
          <w:b/>
          <w:bCs/>
          <w:sz w:val="44"/>
          <w:szCs w:val="52"/>
          <w:lang w:val="fr-FR"/>
        </w:rPr>
      </w:pPr>
    </w:p>
    <w:p w14:paraId="00ECFC45">
      <w:pPr>
        <w:numPr>
          <w:ilvl w:val="0"/>
          <w:numId w:val="1"/>
        </w:numPr>
        <w:jc w:val="both"/>
        <w:rPr>
          <w:rFonts w:hint="default"/>
          <w:b/>
          <w:bCs/>
          <w:sz w:val="24"/>
          <w:szCs w:val="24"/>
          <w:lang w:val="fr-FR"/>
        </w:rPr>
      </w:pPr>
      <w:r>
        <w:rPr>
          <w:rFonts w:hint="default"/>
          <w:b/>
          <w:bCs/>
          <w:sz w:val="24"/>
          <w:szCs w:val="24"/>
          <w:lang w:val="fr-FR"/>
        </w:rPr>
        <w:t>Qu'est-ce que gRPC et le Streaming ? (Les concepts de base)</w:t>
      </w:r>
    </w:p>
    <w:p w14:paraId="76B59EC7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fr-FR"/>
        </w:rPr>
      </w:pPr>
    </w:p>
    <w:p w14:paraId="370DF6CD">
      <w:pPr>
        <w:jc w:val="both"/>
        <w:rPr>
          <w:rFonts w:hint="default"/>
          <w:b w:val="0"/>
          <w:bCs w:val="0"/>
          <w:sz w:val="24"/>
          <w:szCs w:val="24"/>
          <w:lang w:val="fr-FR"/>
        </w:rPr>
      </w:pPr>
      <w:r>
        <w:rPr>
          <w:rFonts w:hint="default"/>
          <w:b w:val="0"/>
          <w:bCs w:val="0"/>
          <w:sz w:val="24"/>
          <w:szCs w:val="24"/>
          <w:lang w:val="fr-FR"/>
        </w:rPr>
        <w:t xml:space="preserve">Avant de toucher au code, comprenons le vocabulaire. </w:t>
      </w:r>
    </w:p>
    <w:p w14:paraId="7DA502A3">
      <w:pPr>
        <w:jc w:val="both"/>
        <w:rPr>
          <w:rFonts w:hint="default"/>
          <w:b w:val="0"/>
          <w:bCs w:val="0"/>
          <w:sz w:val="24"/>
          <w:szCs w:val="24"/>
          <w:lang w:val="fr-FR"/>
        </w:rPr>
      </w:pPr>
    </w:p>
    <w:p w14:paraId="219EB572">
      <w:pPr>
        <w:jc w:val="both"/>
        <w:rPr>
          <w:rFonts w:hint="default"/>
          <w:b/>
          <w:bCs/>
          <w:sz w:val="24"/>
          <w:szCs w:val="24"/>
          <w:lang w:val="fr-FR"/>
        </w:rPr>
      </w:pPr>
      <w:r>
        <w:rPr>
          <w:rFonts w:hint="default"/>
          <w:b/>
          <w:bCs/>
          <w:sz w:val="24"/>
          <w:szCs w:val="24"/>
          <w:lang w:val="fr-FR"/>
        </w:rPr>
        <w:t>A. Le gRPC (Remote Procedure Call)</w:t>
      </w:r>
    </w:p>
    <w:p w14:paraId="5BB42A02">
      <w:pPr>
        <w:jc w:val="both"/>
        <w:rPr>
          <w:rFonts w:hint="default"/>
          <w:b w:val="0"/>
          <w:bCs w:val="0"/>
          <w:sz w:val="24"/>
          <w:szCs w:val="24"/>
          <w:lang w:val="fr-FR"/>
        </w:rPr>
      </w:pPr>
    </w:p>
    <w:p w14:paraId="442A2D8B">
      <w:pPr>
        <w:jc w:val="both"/>
        <w:rPr>
          <w:rFonts w:hint="default"/>
          <w:b w:val="0"/>
          <w:bCs w:val="0"/>
          <w:sz w:val="24"/>
          <w:szCs w:val="24"/>
          <w:lang w:val="fr-FR"/>
        </w:rPr>
      </w:pPr>
      <w:r>
        <w:rPr>
          <w:rFonts w:hint="default"/>
          <w:b w:val="0"/>
          <w:bCs w:val="0"/>
          <w:sz w:val="24"/>
          <w:szCs w:val="24"/>
          <w:lang w:val="fr-FR"/>
        </w:rPr>
        <w:t xml:space="preserve">L'idée : Normalement, pour communiquer entre un client et un serveur en web, on utilise REST (avec des URLs comme /api/books, du JSON, du HTTP GET/POST). </w:t>
      </w:r>
    </w:p>
    <w:p w14:paraId="0A417041">
      <w:pPr>
        <w:jc w:val="both"/>
        <w:rPr>
          <w:rFonts w:hint="default"/>
          <w:b w:val="0"/>
          <w:bCs w:val="0"/>
          <w:sz w:val="24"/>
          <w:szCs w:val="24"/>
          <w:lang w:val="fr-FR"/>
        </w:rPr>
      </w:pPr>
      <w:r>
        <w:rPr>
          <w:rFonts w:hint="default"/>
          <w:b w:val="0"/>
          <w:bCs w:val="0"/>
          <w:sz w:val="24"/>
          <w:szCs w:val="24"/>
          <w:lang w:val="fr-FR"/>
        </w:rPr>
        <w:t>En gRPC, on fait comme si le serveur était directement une fonction locale qu'on appelle depuis son code client.</w:t>
      </w:r>
    </w:p>
    <w:p w14:paraId="79BD3F9A">
      <w:pPr>
        <w:jc w:val="both"/>
        <w:rPr>
          <w:rFonts w:hint="default"/>
          <w:b w:val="0"/>
          <w:bCs w:val="0"/>
          <w:sz w:val="24"/>
          <w:szCs w:val="24"/>
          <w:lang w:val="fr-FR"/>
        </w:rPr>
      </w:pPr>
    </w:p>
    <w:p w14:paraId="707CA614">
      <w:pPr>
        <w:jc w:val="both"/>
        <w:rPr>
          <w:rFonts w:hint="default"/>
          <w:b w:val="0"/>
          <w:bCs w:val="0"/>
          <w:sz w:val="24"/>
          <w:szCs w:val="24"/>
          <w:lang w:val="fr-FR"/>
        </w:rPr>
      </w:pPr>
    </w:p>
    <w:p w14:paraId="49608C1F">
      <w:pPr>
        <w:jc w:val="both"/>
        <w:rPr>
          <w:rFonts w:hint="default"/>
          <w:b w:val="0"/>
          <w:bCs w:val="0"/>
          <w:sz w:val="24"/>
          <w:szCs w:val="24"/>
          <w:lang w:val="fr-FR"/>
        </w:rPr>
      </w:pPr>
      <w:r>
        <w:rPr>
          <w:rFonts w:hint="default"/>
          <w:b/>
          <w:bCs/>
          <w:sz w:val="24"/>
          <w:szCs w:val="24"/>
          <w:lang w:val="fr-FR"/>
        </w:rPr>
        <w:t>Le contrat (.proto) :</w:t>
      </w:r>
      <w:r>
        <w:rPr>
          <w:rFonts w:hint="default"/>
          <w:b w:val="0"/>
          <w:bCs w:val="0"/>
          <w:sz w:val="24"/>
          <w:szCs w:val="24"/>
          <w:lang w:val="fr-FR"/>
        </w:rPr>
        <w:t xml:space="preserve"> C'est la pièce maîtresse. Dans un fichier .proto, on écrit la "fiche technique" ou la "carte" : </w:t>
      </w:r>
    </w:p>
    <w:p w14:paraId="5585151E">
      <w:pPr>
        <w:jc w:val="both"/>
        <w:rPr>
          <w:rFonts w:hint="default"/>
          <w:b w:val="0"/>
          <w:bCs w:val="0"/>
          <w:sz w:val="24"/>
          <w:szCs w:val="24"/>
          <w:lang w:val="fr-FR"/>
        </w:rPr>
      </w:pPr>
    </w:p>
    <w:p w14:paraId="72182F9D">
      <w:pPr>
        <w:jc w:val="both"/>
        <w:rPr>
          <w:rFonts w:hint="default"/>
          <w:b w:val="0"/>
          <w:bCs w:val="0"/>
          <w:sz w:val="24"/>
          <w:szCs w:val="24"/>
          <w:lang w:val="fr-FR"/>
        </w:rPr>
      </w:pPr>
      <w:r>
        <w:rPr>
          <w:rFonts w:hint="default"/>
          <w:b w:val="0"/>
          <w:bCs w:val="0"/>
          <w:sz w:val="24"/>
          <w:szCs w:val="24"/>
          <w:lang w:val="fr-FR"/>
        </w:rPr>
        <w:t xml:space="preserve">Quelles structures de données on envoie et reçoit (les message). </w:t>
      </w:r>
    </w:p>
    <w:p w14:paraId="26A28DAC">
      <w:pPr>
        <w:jc w:val="both"/>
        <w:rPr>
          <w:rFonts w:hint="default"/>
          <w:b w:val="0"/>
          <w:bCs w:val="0"/>
          <w:sz w:val="24"/>
          <w:szCs w:val="24"/>
          <w:lang w:val="fr-FR"/>
        </w:rPr>
      </w:pPr>
    </w:p>
    <w:p w14:paraId="6EC86C68">
      <w:pPr>
        <w:jc w:val="both"/>
        <w:rPr>
          <w:rFonts w:hint="default"/>
          <w:b w:val="0"/>
          <w:bCs w:val="0"/>
          <w:sz w:val="24"/>
          <w:szCs w:val="24"/>
          <w:lang w:val="fr-FR"/>
        </w:rPr>
      </w:pPr>
      <w:r>
        <w:rPr>
          <w:rFonts w:hint="default"/>
          <w:b w:val="0"/>
          <w:bCs w:val="0"/>
          <w:sz w:val="24"/>
          <w:szCs w:val="24"/>
          <w:lang w:val="fr-FR"/>
        </w:rPr>
        <w:t xml:space="preserve">Quelles fonctions le serveur propose (les service et rpc). </w:t>
      </w:r>
    </w:p>
    <w:p w14:paraId="703F2AD9">
      <w:pPr>
        <w:jc w:val="both"/>
        <w:rPr>
          <w:rFonts w:hint="default"/>
          <w:b w:val="0"/>
          <w:bCs w:val="0"/>
          <w:sz w:val="24"/>
          <w:szCs w:val="24"/>
          <w:lang w:val="fr-FR"/>
        </w:rPr>
      </w:pPr>
    </w:p>
    <w:p w14:paraId="2BB0953C">
      <w:pPr>
        <w:jc w:val="both"/>
        <w:rPr>
          <w:rFonts w:hint="default"/>
          <w:b w:val="0"/>
          <w:bCs w:val="0"/>
          <w:sz w:val="24"/>
          <w:szCs w:val="24"/>
          <w:lang w:val="fr-FR"/>
        </w:rPr>
      </w:pPr>
    </w:p>
    <w:p w14:paraId="08714339">
      <w:pPr>
        <w:jc w:val="both"/>
        <w:rPr>
          <w:rFonts w:hint="default"/>
          <w:b w:val="0"/>
          <w:bCs w:val="0"/>
          <w:sz w:val="24"/>
          <w:szCs w:val="24"/>
          <w:lang w:val="fr-FR"/>
        </w:rPr>
      </w:pPr>
      <w:r>
        <w:rPr>
          <w:rFonts w:hint="default"/>
          <w:b/>
          <w:bCs/>
          <w:sz w:val="24"/>
          <w:szCs w:val="24"/>
          <w:lang w:val="fr-FR"/>
        </w:rPr>
        <w:t>Protobuf (Protocol Buffers) :</w:t>
      </w:r>
      <w:r>
        <w:rPr>
          <w:rFonts w:hint="default"/>
          <w:b w:val="0"/>
          <w:bCs w:val="0"/>
          <w:sz w:val="24"/>
          <w:szCs w:val="24"/>
          <w:lang w:val="fr-FR"/>
        </w:rPr>
        <w:t xml:space="preserve"> gRPC n'utilise pas du JSON texte, mais un format binaire ultra-rapide et très léger. </w:t>
      </w:r>
    </w:p>
    <w:p w14:paraId="2467D885">
      <w:pPr>
        <w:jc w:val="both"/>
        <w:rPr>
          <w:rFonts w:hint="default"/>
          <w:b w:val="0"/>
          <w:bCs w:val="0"/>
          <w:sz w:val="24"/>
          <w:szCs w:val="24"/>
          <w:lang w:val="fr-FR"/>
        </w:rPr>
      </w:pPr>
      <w:r>
        <w:rPr>
          <w:rFonts w:hint="default"/>
          <w:b w:val="0"/>
          <w:bCs w:val="0"/>
          <w:sz w:val="24"/>
          <w:szCs w:val="24"/>
          <w:lang w:val="fr-FR"/>
        </w:rPr>
        <w:t xml:space="preserve">Les numéros (= 1, = 2) que tu verras dans le fichier .proto servent à identifier chaque champ dans ce format binaire. </w:t>
      </w:r>
    </w:p>
    <w:p w14:paraId="72DED2D6">
      <w:pPr>
        <w:jc w:val="both"/>
        <w:rPr>
          <w:rFonts w:hint="default"/>
          <w:b w:val="0"/>
          <w:bCs w:val="0"/>
          <w:sz w:val="24"/>
          <w:szCs w:val="24"/>
          <w:lang w:val="fr-FR"/>
        </w:rPr>
      </w:pPr>
    </w:p>
    <w:p w14:paraId="18B9DFDD">
      <w:pPr>
        <w:jc w:val="both"/>
        <w:rPr>
          <w:rFonts w:hint="default"/>
          <w:b/>
          <w:bCs/>
          <w:sz w:val="24"/>
          <w:szCs w:val="24"/>
          <w:lang w:val="fr-FR"/>
        </w:rPr>
      </w:pPr>
      <w:r>
        <w:rPr>
          <w:rFonts w:hint="default"/>
          <w:b/>
          <w:bCs/>
          <w:sz w:val="24"/>
          <w:szCs w:val="24"/>
          <w:lang w:val="fr-FR"/>
        </w:rPr>
        <w:t>B. Les modes de communication gRPC</w:t>
      </w:r>
    </w:p>
    <w:p w14:paraId="7DE32D76">
      <w:pPr>
        <w:jc w:val="both"/>
        <w:rPr>
          <w:rFonts w:hint="default"/>
          <w:b w:val="0"/>
          <w:bCs w:val="0"/>
          <w:sz w:val="24"/>
          <w:szCs w:val="24"/>
          <w:lang w:val="fr-FR"/>
        </w:rPr>
      </w:pPr>
      <w:r>
        <w:rPr>
          <w:rFonts w:hint="default"/>
          <w:b w:val="0"/>
          <w:bCs w:val="0"/>
          <w:sz w:val="24"/>
          <w:szCs w:val="24"/>
          <w:lang w:val="fr-FR"/>
        </w:rPr>
        <w:t xml:space="preserve">Le TP mentionne 3 modes : </w:t>
      </w:r>
    </w:p>
    <w:p w14:paraId="0B3D7D4E">
      <w:pPr>
        <w:jc w:val="both"/>
        <w:rPr>
          <w:rFonts w:hint="default"/>
          <w:b w:val="0"/>
          <w:bCs w:val="0"/>
          <w:sz w:val="24"/>
          <w:szCs w:val="24"/>
          <w:lang w:val="fr-FR"/>
        </w:rPr>
      </w:pPr>
    </w:p>
    <w:p w14:paraId="70AD7E35">
      <w:pPr>
        <w:jc w:val="both"/>
        <w:rPr>
          <w:rFonts w:hint="default"/>
          <w:b w:val="0"/>
          <w:bCs w:val="0"/>
          <w:sz w:val="24"/>
          <w:szCs w:val="24"/>
          <w:lang w:val="fr-FR"/>
        </w:rPr>
      </w:pPr>
      <w:r>
        <w:rPr>
          <w:rFonts w:hint="default"/>
          <w:b/>
          <w:bCs/>
          <w:sz w:val="24"/>
          <w:szCs w:val="24"/>
          <w:lang w:val="fr-FR"/>
        </w:rPr>
        <w:t>Unary (Classique) : 1 requête → 1 réponse</w:t>
      </w:r>
      <w:r>
        <w:rPr>
          <w:rFonts w:hint="default"/>
          <w:b w:val="0"/>
          <w:bCs w:val="0"/>
          <w:sz w:val="24"/>
          <w:szCs w:val="24"/>
          <w:lang w:val="fr-FR"/>
        </w:rPr>
        <w:t xml:space="preserve">. (Comme une page Web classique : tu demandes une page, on te la donne). </w:t>
      </w:r>
    </w:p>
    <w:p w14:paraId="1F928E8B">
      <w:pPr>
        <w:jc w:val="both"/>
        <w:rPr>
          <w:rFonts w:hint="default"/>
          <w:b w:val="0"/>
          <w:bCs w:val="0"/>
          <w:sz w:val="24"/>
          <w:szCs w:val="24"/>
          <w:lang w:val="fr-FR"/>
        </w:rPr>
      </w:pPr>
    </w:p>
    <w:p w14:paraId="5CF56770">
      <w:pPr>
        <w:jc w:val="both"/>
        <w:rPr>
          <w:rFonts w:hint="default"/>
          <w:b w:val="0"/>
          <w:bCs w:val="0"/>
          <w:sz w:val="24"/>
          <w:szCs w:val="24"/>
          <w:lang w:val="fr-FR"/>
        </w:rPr>
      </w:pPr>
    </w:p>
    <w:p w14:paraId="3F3F801C">
      <w:pPr>
        <w:jc w:val="both"/>
        <w:rPr>
          <w:rFonts w:hint="default"/>
          <w:b w:val="0"/>
          <w:bCs w:val="0"/>
          <w:sz w:val="24"/>
          <w:szCs w:val="24"/>
          <w:lang w:val="fr-FR"/>
        </w:rPr>
      </w:pPr>
      <w:r>
        <w:rPr>
          <w:rFonts w:hint="default"/>
          <w:b/>
          <w:bCs/>
          <w:sz w:val="24"/>
          <w:szCs w:val="24"/>
          <w:lang w:val="fr-FR"/>
        </w:rPr>
        <w:t>Server Streaming : 1 requête → plusieurs réponses qui arrivent une par une</w:t>
      </w:r>
      <w:r>
        <w:rPr>
          <w:rFonts w:hint="default"/>
          <w:b w:val="0"/>
          <w:bCs w:val="0"/>
          <w:sz w:val="24"/>
          <w:szCs w:val="24"/>
          <w:lang w:val="fr-FR"/>
        </w:rPr>
        <w:t xml:space="preserve">. (Comme quand tu regardes une vidéo sur YouTube : tu demandes la vidéo, et le serveur t'envoie les morceaux de vidéo en continu). </w:t>
      </w:r>
    </w:p>
    <w:p w14:paraId="3B4E9E6C">
      <w:pPr>
        <w:jc w:val="both"/>
        <w:rPr>
          <w:rFonts w:hint="default"/>
          <w:b w:val="0"/>
          <w:bCs w:val="0"/>
          <w:sz w:val="24"/>
          <w:szCs w:val="24"/>
          <w:lang w:val="fr-FR"/>
        </w:rPr>
      </w:pPr>
    </w:p>
    <w:p w14:paraId="7A6B61BF">
      <w:pPr>
        <w:jc w:val="both"/>
        <w:rPr>
          <w:rFonts w:hint="default"/>
          <w:b w:val="0"/>
          <w:bCs w:val="0"/>
          <w:sz w:val="24"/>
          <w:szCs w:val="24"/>
          <w:lang w:val="fr-FR"/>
        </w:rPr>
      </w:pPr>
    </w:p>
    <w:p w14:paraId="26DDBA85">
      <w:pPr>
        <w:jc w:val="both"/>
        <w:rPr>
          <w:rFonts w:hint="default"/>
          <w:b w:val="0"/>
          <w:bCs w:val="0"/>
          <w:sz w:val="24"/>
          <w:szCs w:val="24"/>
          <w:lang w:val="fr-FR"/>
        </w:rPr>
      </w:pPr>
      <w:r>
        <w:rPr>
          <w:rFonts w:hint="default"/>
          <w:b/>
          <w:bCs/>
          <w:sz w:val="24"/>
          <w:szCs w:val="24"/>
          <w:lang w:val="fr-FR"/>
        </w:rPr>
        <w:t>Client Streaming (Bonus) : plusieurs requêtes envoyées une par une → 1 réponse finale</w:t>
      </w:r>
      <w:r>
        <w:rPr>
          <w:rFonts w:hint="default"/>
          <w:b w:val="0"/>
          <w:bCs w:val="0"/>
          <w:sz w:val="24"/>
          <w:szCs w:val="24"/>
          <w:lang w:val="fr-FR"/>
        </w:rPr>
        <w:t xml:space="preserve">. (Comme si tu téléversais 10 photos une par une, et le serveur te répondait juste "C'est bon, j'ai bien reçu 10 photos").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8370A7"/>
    <w:multiLevelType w:val="singleLevel"/>
    <w:tmpl w:val="308370A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513E8B"/>
    <w:rsid w:val="3451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2026-09-25T10:17:00Z</dcterms:created>
  <dc:creator>Marcos KPANOU</dc:creator>
  <cp:lastModifiedBy>Marcos KPANOU</cp:lastModifiedBy>
  <dcterms:modified xsi:type="dcterms:W3CDTF">2026-09-25T10:22:20Z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3084-12.2.0.23206</vt:lpwstr>
  </property>
  <property fmtid="{D5CDD505-2E9C-101B-9397-08002B2CF9AE}" pid="3" name="ICV">
    <vt:lpwstr>8AC668E7821D472F9DB9A9157BF9BBEC_11</vt:lpwstr>
  </property>
</Properties>
</file>