
<file path=[Content_Types].xml><?xml version="1.0" encoding="utf-8"?>
<Types xmlns="http://schemas.openxmlformats.org/package/2006/content-types">
  <Default ContentType="image/png" Extension="png"/>
  <Default ContentType="image/jpeg" Extension="jpe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_0"/>
        <w:jc w:val="center"/>
      </w:pPr>
      <w:r>
        <w:t xml:space="preserve">PROJECT REPORT ON</w:t>
      </w:r>
    </w:p>
    <w:p>
      <w:pPr>
        <w:pStyle w:val="Heading1_0"/>
      </w:pPr>
      <w:r>
        <w:t xml:space="preserve">UniRent: A Campus Peer-to-Peer Rental Marketplace</w:t>
      </w:r>
    </w:p>
    <w:p/>
    <w:p>
      <w:pPr>
        <w:jc w:val="center"/>
      </w:pPr>
      <w:r>
        <w:t xml:space="preserve">Submitted in partial fulfillment of the requirements for the degree of</w:t>
      </w:r>
    </w:p>
    <w:p>
      <w:pPr>
        <w:jc w:val="center"/>
      </w:pPr>
      <w:r>
        <w:rPr>
          <w:b/>
          <w:bCs/>
        </w:rPr>
        <w:t xml:space="preserve">[Degree Name, e.g., Bachelor of Technology]</w:t>
      </w:r>
    </w:p>
    <w:p>
      <w:pPr>
        <w:jc w:val="center"/>
      </w:pPr>
      <w:r>
        <w:t xml:space="preserve">in</w:t>
      </w:r>
    </w:p>
    <w:p>
      <w:pPr>
        <w:jc w:val="center"/>
      </w:pPr>
      <w:r>
        <w:rPr>
          <w:b/>
          <w:bCs/>
        </w:rPr>
        <w:t xml:space="preserve">[Branch/Specialization]</w:t>
      </w:r>
    </w:p>
    <w:p/>
    <w:p/>
    <w:p>
      <w:pPr>
        <w:jc w:val="center"/>
      </w:pPr>
      <w:r>
        <w:t xml:space="preserve">Submitted by:</w:t>
      </w:r>
    </w:p>
    <w:p>
      <w:pPr>
        <w:jc w:val="center"/>
      </w:pPr>
      <w:r>
        <w:rPr>
          <w:b/>
          <w:bCs/>
        </w:rPr>
        <w:t xml:space="preserve">[Your Name / Your Team Members' Names]</w:t>
      </w:r>
    </w:p>
    <w:p>
      <w:pPr>
        <w:jc w:val="center"/>
      </w:pPr>
      <w:r>
        <w:rPr>
          <w:b/>
          <w:bCs/>
        </w:rPr>
        <w:t xml:space="preserve">[Your Enrollment/Roll Number(s)]</w:t>
      </w:r>
    </w:p>
    <w:p/>
    <w:p>
      <w:pPr>
        <w:jc w:val="center"/>
      </w:pPr>
      <w:r>
        <w:t xml:space="preserve">Under the Guidance of:</w:t>
      </w:r>
    </w:p>
    <w:p>
      <w:pPr>
        <w:jc w:val="center"/>
      </w:pPr>
      <w:r>
        <w:rPr>
          <w:b/>
          <w:bCs/>
        </w:rPr>
        <w:t xml:space="preserve">[Guide/Professor's Name]</w:t>
      </w:r>
    </w:p>
    <w:p>
      <w:pPr>
        <w:jc w:val="center"/>
      </w:pPr>
      <w:r>
        <w:rPr>
          <w:b/>
          <w:bCs/>
        </w:rPr>
        <w:t xml:space="preserve">[Guide's Designation]</w:t>
      </w:r>
    </w:p>
    <w:p/>
    <w:p>
      <w:pPr>
        <w:jc w:val="center"/>
      </w:pPr>
      <w:r>
        <w:rPr>
          <w:b/>
          <w:bCs/>
        </w:rPr>
        <w:t xml:space="preserve">[College/University Name]</w:t>
      </w:r>
    </w:p>
    <w:p>
      <w:pPr>
        <w:jc w:val="center"/>
      </w:pPr>
      <w:r>
        <w:rPr>
          <w:b/>
          <w:bCs/>
        </w:rPr>
        <w:t xml:space="preserve">[Department Name]</w:t>
      </w:r>
    </w:p>
    <w:p>
      <w:pPr>
        <w:jc w:val="center"/>
      </w:pPr>
      <w:r>
        <w:rPr>
          <w:b/>
          <w:bCs/>
        </w:rPr>
        <w:t xml:space="preserve">[Year/Semester]</w:t>
      </w:r>
    </w:p>
    <w:p>
      <w:pPr>
        <w:pageBreakBefore/>
      </w:pPr>
    </w:p>
    <w:p>
      <w:pPr>
        <w:pStyle w:val="Heading2_0"/>
      </w:pPr>
      <w:r>
        <w:t xml:space="preserve">II. CERTIFICATE</w:t>
      </w:r>
    </w:p>
    <w:p/>
    <w:p>
      <w:r>
        <w:t xml:space="preserve">This is to certify that the project report entitled "UniRent: A Campus Peer-to-Peer Rental Marketplace" submitted by [Your Name/Team Names] ([Enrollment Number]), in partial fulfillment of the requirements for the award of the degree of [Degree Name] in [Branch Name], at [College Name], is an authentic work carried out by them under my supervision and guidance.</w:t>
      </w:r>
    </w:p>
    <w:p/>
    <w:p>
      <w:r>
        <w:t xml:space="preserve">To the best of my knowledge, the matter embodied in the project report has not been submitted to any other University / Institute for the award of any Degree or Diploma.</w:t>
      </w:r>
    </w:p>
    <w:p/>
    <w:p>
      <w:r>
        <w:t xml:space="preserve">_____________________</w:t>
      </w:r>
    </w:p>
    <w:p>
      <w:r>
        <w:t xml:space="preserve">Date: [Date]</w:t>
      </w:r>
    </w:p>
    <w:p/>
    <w:p>
      <w:r>
        <w:t xml:space="preserve">_____________________</w:t>
      </w:r>
    </w:p>
    <w:p>
      <w:r>
        <w:t xml:space="preserve">Signature of Guide:</w:t>
      </w:r>
    </w:p>
    <w:p>
      <w:r>
        <w:t xml:space="preserve">[Guide's Name]</w:t>
      </w:r>
    </w:p>
    <w:p>
      <w:r>
        <w:t xml:space="preserve">[Designation]</w:t>
      </w:r>
    </w:p>
    <w:p/>
    <w:p>
      <w:r>
        <w:t xml:space="preserve">_____________________</w:t>
      </w:r>
    </w:p>
    <w:p>
      <w:r>
        <w:t xml:space="preserve">Signature of HOD:</w:t>
      </w:r>
    </w:p>
    <w:p>
      <w:r>
        <w:t xml:space="preserve">[HOD's Name]</w:t>
      </w:r>
    </w:p>
    <w:p>
      <w:pPr>
        <w:pageBreakBefore/>
      </w:pPr>
      <w:r>
        <w:t xml:space="preserve">[Designation]</w:t>
      </w:r>
    </w:p>
    <w:p>
      <w:pPr>
        <w:pStyle w:val="Heading2_0"/>
      </w:pPr>
      <w:r>
        <w:t xml:space="preserve">III. DECLARATION</w:t>
      </w:r>
    </w:p>
    <w:p/>
    <w:p>
      <w:r>
        <w:t xml:space="preserve">I/We hereby declare that the project report entitled "UniRent: A Campus Peer-to-Peer Rental Marketplace" submitted to [College Name] is a record of an original work done by me/us under the guidance of [Guide's Name], and this project report has not performed the basis for the award of any Degree or diploma/associate ship/fellowship and similar project if any.</w:t>
      </w:r>
    </w:p>
    <w:p/>
    <w:p>
      <w:r>
        <w:t xml:space="preserve">_____________________</w:t>
      </w:r>
    </w:p>
    <w:p>
      <w:r>
        <w:t xml:space="preserve">Signature of Student(s):</w:t>
      </w:r>
    </w:p>
    <w:p>
      <w:r>
        <w:t xml:space="preserve">[Your Name(s)]</w:t>
      </w:r>
    </w:p>
    <w:p>
      <w:pPr>
        <w:pageBreakBefore/>
      </w:pPr>
      <w:r>
        <w:t xml:space="preserve">[Date]</w:t>
      </w:r>
    </w:p>
    <w:p>
      <w:pPr>
        <w:pStyle w:val="Heading2_0"/>
      </w:pPr>
      <w:r>
        <w:t xml:space="preserve">IV. ACKNOWLEDGEMENT</w:t>
      </w:r>
    </w:p>
    <w:p/>
    <w:p>
      <w:r>
        <w:t xml:space="preserve">I/We would like to express my/our profound gratitude to my/our project guide [Guide's Name] for their continuous support, valuable guidance, and encouragement throughout the development of this project.</w:t>
      </w:r>
    </w:p>
    <w:p/>
    <w:p>
      <w:r>
        <w:t xml:space="preserve">I/We also extend my/our sincere thanks to [HOD's Name], Head of Department, [Department Name], for providing the necessary infrastructure and environment for successfully completing this project.</w:t>
      </w:r>
    </w:p>
    <w:p/>
    <w:p>
      <w:pPr>
        <w:pageBreakBefore/>
      </w:pPr>
      <w:r>
        <w:t xml:space="preserve">Finally, I/We would like to thank our family, friends, and peers who directly or indirectly supported us during the conceptualization and development of UniRent.</w:t>
      </w:r>
    </w:p>
    <w:p>
      <w:pPr>
        <w:pStyle w:val="Heading2_0"/>
      </w:pPr>
      <w:r>
        <w:t xml:space="preserve">V. LIST OF FIGURES</w:t>
      </w:r>
    </w:p>
    <w:p/>
    <w:p>
      <w:r>
        <w:t xml:space="preserve">* To be populated as we generate architectural and UI diagrams</w:t>
      </w:r>
    </w:p>
    <w:p>
      <w:r>
        <w:rPr>
          <w:sz w:val="18"/>
          <w:szCs w:val="18"/>
        </w:rPr>
        <w:t xml:space="preserve">Fig 1.1: MERN Stack Architecture Diagram ...... (Page X)</w:t>
      </w:r>
    </w:p>
    <w:p>
      <w:r>
        <w:rPr>
          <w:sz w:val="18"/>
          <w:szCs w:val="18"/>
        </w:rPr>
        <w:t xml:space="preserve">Fig 2.1: Use Case Diagram for UniRent ...... (Page X)</w:t>
      </w:r>
    </w:p>
    <w:p>
      <w:r>
        <w:rPr>
          <w:sz w:val="18"/>
          <w:szCs w:val="18"/>
        </w:rPr>
        <w:t xml:space="preserve">Fig 3.1: Entity Relationship (ER) Diagram ...... (Page X)</w:t>
      </w:r>
    </w:p>
    <w:p>
      <w:r>
        <w:rPr>
          <w:sz w:val="18"/>
          <w:szCs w:val="18"/>
        </w:rPr>
        <w:t xml:space="preserve">Fig 4.1: User Profile &amp; ID Verification Flow ...... (Page X)</w:t>
      </w:r>
    </w:p>
    <w:p>
      <w:pPr>
        <w:pageBreakBefore/>
      </w:pPr>
      <w:r>
        <w:rPr>
          <w:sz w:val="18"/>
          <w:szCs w:val="18"/>
        </w:rPr>
        <w:t xml:space="preserve">Fig 4.2: Item Booking &amp; Handover Timeline Flow ...... (Page X)</w:t>
      </w:r>
    </w:p>
    <w:p>
      <w:pPr>
        <w:pStyle w:val="Heading2_0"/>
      </w:pPr>
      <w:r>
        <w:t xml:space="preserve">VI. LIST OF TABLES</w:t>
      </w:r>
    </w:p>
    <w:p/>
    <w:p>
      <w:r>
        <w:t xml:space="preserve">* To be populated as we define databases and test cases</w:t>
      </w:r>
    </w:p>
    <w:p>
      <w:r>
        <w:rPr>
          <w:sz w:val="18"/>
          <w:szCs w:val="18"/>
        </w:rPr>
        <w:t xml:space="preserve">Table 3.1: User Model Schema definition ...... (Page X)</w:t>
      </w:r>
    </w:p>
    <w:p>
      <w:r>
        <w:rPr>
          <w:sz w:val="18"/>
          <w:szCs w:val="18"/>
        </w:rPr>
        <w:t xml:space="preserve">Table 3.2: Booking Model Schema definition ...... (Page X)</w:t>
      </w:r>
    </w:p>
    <w:p>
      <w:r>
        <w:rPr>
          <w:sz w:val="18"/>
          <w:szCs w:val="18"/>
        </w:rPr>
        <w:t xml:space="preserve">Table 3.3: Item Model Schema definition ...... (Page X)</w:t>
      </w:r>
    </w:p>
    <w:p>
      <w:pPr>
        <w:pageBreakBefore/>
      </w:pPr>
      <w:r>
        <w:rPr>
          <w:sz w:val="18"/>
          <w:szCs w:val="18"/>
        </w:rPr>
        <w:t xml:space="preserve">Table 5.1: Functional Test Cases Setup ...... (Page X)</w:t>
      </w:r>
    </w:p>
    <w:p>
      <w:pPr>
        <w:pStyle w:val="Heading2_0"/>
      </w:pPr>
      <w:r>
        <w:t xml:space="preserve">VII. ABSTRACT</w:t>
      </w:r>
    </w:p>
    <w:p/>
    <w:p>
      <w:r>
        <w:t xml:space="preserve">Traditional student communities often suffer from resource underutilization. Students frequently purchase expensive academic or lifestyle gear—such as scientific calculators, specialized lab equipment, or electronics—that they only use temporarily. Simultaneous to this, other peers struggle to afford these very items.</w:t>
      </w:r>
    </w:p>
    <w:p/>
    <w:p>
      <w:r>
        <w:t xml:space="preserve">UniRent addresses this economic inefficiency by introducing an academic-focused, localized Peer-to-Peer (P2P) rental marketplace. Built on the modern MERN (MongoDB, Express.js, React, Node.js) stack with a Premium Academic UI/UX methodology, UniRent provides a secure platform allowing verified students to list items they own for short-term rentals, while enabling others to rent them affordably.</w:t>
      </w:r>
    </w:p>
    <w:p/>
    <w:p>
      <w:r>
        <w:t xml:space="preserve">Key functionalities include role-based access control, a secure ID-card-based verification system via an Admin dashboard, real-time listing searches, chronological booking handover timelines, and community trust metrics (karma/reviews). By bridging the gap between resource excess and necessity on campus, UniRent promotes a sustainable, eco-friendly, and cost-effective paradigm known as the "sharing economy" strictly tailored for college environments.</w:t>
      </w:r>
    </w:p>
    <w:p>
      <w:r>
        <w:br w:type="page"/>
      </w:r>
    </w:p>
    <w:p>
      <w:pPr>
        <w:pStyle w:val="Heading1_1"/>
      </w:pPr>
      <w:r>
        <w:t xml:space="preserve">CHAPTER 1</w:t>
      </w:r>
    </w:p>
    <w:p>
      <w:pPr>
        <w:pStyle w:val="Heading1_1"/>
      </w:pPr>
      <w:r>
        <w:t xml:space="preserve">INTRODUCTION</w:t>
      </w:r>
    </w:p>
    <w:p/>
    <w:p>
      <w:pPr>
        <w:pStyle w:val="Heading2_1"/>
      </w:pPr>
      <w:r>
        <w:t xml:space="preserve">1.1 Overview</w:t>
      </w:r>
    </w:p>
    <w:p>
      <w:r>
        <w:t xml:space="preserve">The advent of the sharing economy has drastically altered the way society perceives ownership and consumption. Driven by globalization and digitalization, platforms facilitating peer-to-peer (P2P) interactions have shown that access often supersedes the necessity of ownership. However, while global marketplaces cater efficiently to the general populace, niche ecosystems—such as academic institutions and university campuses—often remain underserved by generic solutions. College students routinely find themselves trapped in a temporary resource dilemma: they frequently require expensive, highly specialized equipment for short durations, yet struggle with the financial constraints inherent to student life.</w:t>
      </w:r>
    </w:p>
    <w:p>
      <w:r>
        <w:t xml:space="preserve">UniRent emerges as an innovative, localized peer-to-peer rental marketplace engineered specifically to bridge this economic gap within university campuses. Built upon the robust and modern MERN (MongoDB, Express.js, React.js, Node.js) technological stack, UniRent provides a secure, dynamic, and highly responsive platform where students can temporarily lease items they own—such as scientific calculators, drafting tools, high-end laptops, cameras, textbooks, and laboratory gear—to their peers. Simultaneously, students in need can browse, request, and affordably rent these items instead of resorting to prohibitive retail purchases.</w:t>
      </w:r>
    </w:p>
    <w:p>
      <w:r>
        <w:t xml:space="preserve">Unlike conventional e-commerce platforms, UniRent is uniquely tailored to the academic ecosystem. It inherently demands trust, given that the transactions involve valuable personal property. To establish this trust, UniRent incorporates a stringent user verification mechanism, requiring every participant to upload a valid university ID card. This ensures that the platform remains a closed, secure "walled garden" accessible exclusively to verified university members. Furthermore, the platform integrates an intuitive visual timeline for booking tracking (the "Handover Journey"), allowing both the renter and the item owner to transparently monitor the exchange process from request initiation through to final return.</w:t>
      </w:r>
    </w:p>
    <w:p>
      <w:r>
        <w:t xml:space="preserve">From a technical standpoint, the platform leverages React for a fast, component-driven frontend user interface, styled with a "Premium Academic" aesthetic using Tailwind CSS. The backend relies on Node.js and Express.js to facilitate asynchronous API requests, while MongoDB serves as the NoSQL database ensuring flexible data modeling for intricate booking relationships. Real-time updates, secure JWT-based authentication, and an administrative oversight dashboard amalgamate to make UniRent a comprehensive, enterprise-grade solution aimed at fostering campus-level sustainability and affordability.</w:t>
      </w:r>
    </w:p>
    <w:p/>
    <w:p>
      <w:pPr>
        <w:pStyle w:val="Heading2_1"/>
      </w:pPr>
      <w:r>
        <w:t xml:space="preserve">1.2 Problem Statement</w:t>
      </w:r>
    </w:p>
    <w:p>
      <w:r>
        <w:t xml:space="preserve">The primary catalyst for developing UniRent stems from the prevalent financial and logistical hurdles faced by university students regarding academic and lifestyle resources. A majority of educational programs demand access to specialized materials that are inherently expensive. Students are frequently forced to buy items such as engineering drawing boards, advanced programmable calculators, or reference manuals, only to use them for a single semester or specific practical assignment. Following this brief utility period, these costly items are relegated to storage, ultimately representing sunk capital and underutilized resources.</w:t>
      </w:r>
    </w:p>
    <w:p>
      <w:r>
        <w:t xml:space="preserve">Conversely, a significant segment of the student demographic experiences financial anxiety when attempting to procure these exact items at full retail price. While the obvious solution involves intra-campus borrowing or renting, the current mechanisms to facilitate this are highly fragmented, informal, and unreliable. Students typically resort to generalized community boards, unstructured social media groups (e.g., WhatsApp or Facebook groups), or word-of-mouth.</w:t>
      </w:r>
    </w:p>
    <w:p>
      <w:r>
        <w:t xml:space="preserve">These informal avenues present several critical issues. First, there is a distinct lack of discoverability; a student needing a camera for a weekend project has no structured way of knowing who in their campus vicinity possesses one and is willing to rent it. Second, and more importantly, there is a profound deficit of security and accountability. Given that financial transactions and valuable property handovers are occurring between relative strangers, the absence of a verified identity system or a formal tracking mechanism often leads to theft, damage disputes, or unreturned items.</w:t>
      </w:r>
    </w:p>
    <w:p>
      <w:r>
        <w:t xml:space="preserve">Therefore, the core problem is the absence of a localized, secure, and structured technological platform capable of establishing a centralized inventory of rentable campus goods, whilst concurrently enforcing community trust, user verification, and transparent transaction tracking.</w:t>
      </w:r>
    </w:p>
    <w:p/>
    <w:p>
      <w:pPr>
        <w:pStyle w:val="Heading2_1"/>
      </w:pPr>
      <w:r>
        <w:t xml:space="preserve">1.3 Objective of Project</w:t>
      </w:r>
    </w:p>
    <w:p>
      <w:r>
        <w:t xml:space="preserve">The overarching objective of the UniRent project is to design, develop, and deploy a comprehensive web application utilizing the MERN stack that serves as a reliable localized rental marketplace for university students. Specifically, the project aims to achieve the following granular objectives:</w:t>
      </w:r>
    </w:p>
    <w:p>
      <w:r>
        <w:t xml:space="preserve">1. To Establish a Secure Academic Community: Develop a strict authentication and authorization module that restricts full platform access to students who have successfully undergone University ID verification, thereby mitigating fraud and theft.</w:t>
      </w:r>
    </w:p>
    <w:p>
      <w:r>
        <w:t xml:space="preserve">2. To Facilitate Resource Optimization: Create a seamless Item Management system allowing campus users (Owners) to dynamically list underutilized resources categorized by type, complete with images, pricing, and availability parameters.</w:t>
      </w:r>
    </w:p>
    <w:p>
      <w:r>
        <w:t xml:space="preserve">3. To Streamline the Booking and Handover Process: Implement an interactive, timeline-based Booking Management system (the 'Handover Journey') that visually guides both the Renter and Owner through a chronological state-machine (Pending -&gt; Approved -&gt; Active/Handed Over -&gt; Returned).</w:t>
      </w:r>
    </w:p>
    <w:p>
      <w:r>
        <w:t xml:space="preserve">4. To Enforce Accountability via Trust Metrics: Integrate a comprehensive review and 'Community Karma' system, enabling users to rate their rental experiences. This objective focuses on establishing reputational accountability to deter negligent behavior.</w:t>
      </w:r>
    </w:p>
    <w:p>
      <w:r>
        <w:t xml:space="preserve">5. To Provide Administrative Oversight: Architect a dedicated, secure Admin Dashboard that empowers administrators to oversee transactions, approve or reject manual ID card verification requests, monitor platform health, and moderate the listed categories.</w:t>
      </w:r>
    </w:p>
    <w:p>
      <w:r>
        <w:t xml:space="preserve">6. To Promote Ecological Sustainability: Indirectly contribute to reducing the campus carbon footprint by championing a circular economy, drastically lowering the demand for manufacturing fresh plastic and electronic goods that would otherwise only be utilized briefly.</w:t>
      </w:r>
    </w:p>
    <w:p/>
    <w:p>
      <w:pPr>
        <w:pStyle w:val="Heading2_1"/>
      </w:pPr>
      <w:r>
        <w:t xml:space="preserve">1.4 Applications or Scope</w:t>
      </w:r>
    </w:p>
    <w:p>
      <w:r>
        <w:t xml:space="preserve">The scope of UniRent extends across multiple verticals of student life, encompassing both the immediate academic environment and broader extracurricular campus activities. The platform is designed to handle a diverse array of physical goods, establishing its application in the following key domains:</w:t>
      </w:r>
    </w:p>
    <w:p>
      <w:r>
        <w:t xml:space="preserve">Academic and Lab Equipment: The core application lies in the rental of expensive tools required for coursework. This includes graphic tablets for design majors, multimeters and microcontrollers for electrical engineers, lab coats, and specialized mathematical instruments.</w:t>
      </w:r>
    </w:p>
    <w:p>
      <w:r>
        <w:t xml:space="preserve">Consumer Electronics: Students frequently require high-end electronics for short-term multimedia projects or hackathons. UniRent facilitates the secure rental of DSLR cameras, microphones, external hard drives, projectors, and secondary laptops or tablets.</w:t>
      </w:r>
    </w:p>
    <w:p>
      <w:r>
        <w:t xml:space="preserve">Event and Extracurricular Gear: University life involves numerous cultural festivals, club activities, and collegiate sports. The platform provides a scope for renting out musical instruments, lighting equipment, traditional attires, and sports gear (such as tennis rackets or camping tents for weekend trips).</w:t>
      </w:r>
    </w:p>
    <w:p>
      <w:r>
        <w:t xml:space="preserve">Beyond the immediate physical applications, the architectural scope of the project inherently provisions for future scalability. While the current iteration centers on a single overarching university environment handling manual transactions via a virtual "Wallet" concept, the modular REST API design explicitly allows for the future integration of third-party payment gateways (such as Stripe or Razorpay) to process real fiat currencies dynamically.</w:t>
      </w:r>
    </w:p>
    <w:p>
      <w:r>
        <w:t xml:space="preserve">Furthermore, the scope includes comprehensive administrative abilities, meaning the fundamental logic of UniRent can be white-labeled, containerized, and deployed independently across multiple different colleges, serving as a bespoke SaaS (Software as a Service) for educational institutions willing to foster a campus sharing economy.</w:t>
      </w:r>
    </w:p>
    <w:p/>
    <w:p>
      <w:pPr>
        <w:pStyle w:val="Heading2_1"/>
      </w:pPr>
      <w:r>
        <w:t xml:space="preserve">1.5 Organization of Report</w:t>
      </w:r>
    </w:p>
    <w:p>
      <w:r>
        <w:t xml:space="preserve">To present the conceptualization, development, and realization of the UniRent platform systematically, this project report is structured into seven distinct chapters, organized as follows:</w:t>
      </w:r>
    </w:p>
    <w:p>
      <w:r>
        <w:t xml:space="preserve">Chapter 1: Introduction – This initial chapter establishes the fundamental premise of the project. It provides an overview of the sharing economy context, delineates the precise problem statement regarding student financial constraints, and explicitly outlines the objectives and functional scope of the UniRent application.</w:t>
      </w:r>
    </w:p>
    <w:p>
      <w:r>
        <w:t xml:space="preserve">Chapter 2: Literature Review and Feasibility Study – This chapter critically examines existing platforms (such as generic classifieds) and explores theoretical frameworks around peer-to-peer economies. It further documents the technical, economic, and operational feasibility assessments conducted prior to commencing development.</w:t>
      </w:r>
    </w:p>
    <w:p>
      <w:r>
        <w:t xml:space="preserve">Chapter 3: System Requirements and Specifications – Dedicated to the structural prerequisites of the project, this chapter enumerates the hardware and software requirements. It details the MERN technology stack choices, highlighting the purpose of Node.js, React, and MongoDB, alongside specific npm dependencies and functional requirements.</w:t>
      </w:r>
    </w:p>
    <w:p>
      <w:r>
        <w:t xml:space="preserve">Chapter 4: System Architecture and Design – This section provides a deep technical dive into the core architecture. It includes Data Flow Diagrams (DFDs), Entity-Relationship (ER) models for the database schemas, UI/UX conceptual wireframes, and sequential flows mapping out the booking and authentication processes.</w:t>
      </w:r>
    </w:p>
    <w:p>
      <w:r>
        <w:t xml:space="preserve">Chapter 5: Implementation and Algorithms – Focusing on the actual code-level execution, this chapter discusses the core algorithms utilized (e.g., password hashing via bcrypt, JWT authorization tokens, file uploading via Multer). It highlights key code snippets orchestrating the core features of the UniRent application.</w:t>
      </w:r>
    </w:p>
    <w:p>
      <w:r>
        <w:t xml:space="preserve">Chapter 6: Testing and Results – This chapter outlines the rigorous quality assurance protocols undertaken. It documents the various methodologies implemented, ranging from unit testing of crucial API endpoints to end-to-end (E2E) functional testing of the graphical user interfaces, alongside bug resolution logs.</w:t>
      </w:r>
    </w:p>
    <w:p>
      <w:r>
        <w:t xml:space="preserve">Chapter 7: Conclusion and Future Scope – The final chapter summarizes the overarching achievements of the UniRent project regarding its initial objectives. It concludes with an evaluative reflection of the platform and explores prospective enhancements, potential scalability avenues, and upcoming technological integrations.</w:t>
      </w:r>
    </w:p>
    <w:p>
      <w:r>
        <w:br w:type="page"/>
      </w:r>
    </w:p>
    <w:p>
      <w:pPr>
        <w:pStyle w:val="Heading1_2"/>
      </w:pPr>
      <w:r>
        <w:t xml:space="preserve">CHAPTER 2</w:t>
      </w:r>
    </w:p>
    <w:p>
      <w:pPr>
        <w:pStyle w:val="Heading1_2"/>
      </w:pPr>
      <w:r>
        <w:t xml:space="preserve">LITERATURE SURVEY</w:t>
      </w:r>
    </w:p>
    <w:p/>
    <w:p>
      <w:pPr>
        <w:pStyle w:val="Heading2_2"/>
      </w:pPr>
      <w:r>
        <w:t xml:space="preserve">2.1 Introduction to the Sharing Economy</w:t>
      </w:r>
    </w:p>
    <w:p>
      <w:r>
        <w:t xml:space="preserve">The concept of the "sharing economy" or collaborative consumption has gained unprecedented momentum over the last decade. It represents a socio-economic model built around the sharing of human and physical resources. At its core, it shifts the focus from ownership to access, primarily facilitated by community-based online platforms. Academic researchers describe this economy as a hybrid market model (in between owning and gift giving) which relies on utilizing idle capacity.</w:t>
      </w:r>
    </w:p>
    <w:p>
      <w:r>
        <w:t xml:space="preserve">Studies regarding the psychological and economic impact of peer-to-peer (P2P) systems indicate a profound societal shift. Consumers, particularly younger demographics like Gen-Z and Millennials, are increasingly willing to pay for temporary access to goods rather than bearing the long-term financial and ecological costs of outright ownership. However, literature highlights a critical prerequisite for the success of these platforms: digital trust. Trust in P2P marketplaces is typically established through a combination of identity verification matrices, bilateral peer reviewing systems, and the underlying security of the facilitating platform.</w:t>
      </w:r>
    </w:p>
    <w:p>
      <w:r>
        <w:t xml:space="preserve">While macro-level platforms like Airbnb (for real estate) and Uber (for transportation) have dominated this space, there is an observable gap in the literature and market deployment concerning micro-level, localized ecosystems. Specifically, closed-loop environments like university campuses present unique dynamics—they are densely populated, possess high rates of internal trust, and experience concentrated periods of specific resource demand.</w:t>
      </w:r>
    </w:p>
    <w:p/>
    <w:p>
      <w:pPr>
        <w:pStyle w:val="Heading2_2"/>
      </w:pPr>
      <w:r>
        <w:t xml:space="preserve">2.2 Analysis of Existing Platforms and E-Commerce Models</w:t>
      </w:r>
    </w:p>
    <w:p>
      <w:r>
        <w:t xml:space="preserve">To understand the necessity of UniRent, it is vital to survey the current landscape of digital marketplaces and why they fail to address the specific needs of university students.</w:t>
      </w:r>
    </w:p>
    <w:p>
      <w:r>
        <w:t xml:space="preserve">2.2.1 Generalized Classifieds (e.g., Craigslist, OLX, Facebook Marketplace)</w:t>
      </w:r>
    </w:p>
    <w:p>
      <w:r>
        <w:t xml:space="preserve">Generalized platforms act as massive bulletin boards. While they boast a large user base, they suffer from severe qualitative drawbacks when applied to academic rentals. The primary issue is the complete lack of identity verification; anyone can create a listing, leading to a high prevalence of fraudulent activity. Furthermore, these platforms are not designed for 'rentals' but rather for 'sales'; they lack the necessary infrastructure to track an item temporally, manage return dates, or handle security deposits. A student lending a $500 camera via these platforms assumes 100% of the risk with zero institutional recourse.</w:t>
      </w:r>
    </w:p>
    <w:p>
      <w:r>
        <w:t xml:space="preserve">2.2.2 Traditional B2C Rental Services</w:t>
      </w:r>
    </w:p>
    <w:p>
      <w:r>
        <w:t xml:space="preserve">Business-to-Consumer (B2C) rental services (such as formal camera rental shops or formal textbook rental websites) solve the temporal tracking issue but introduce a financial barrier. Because these entities must purchase inventory, maintain physical storefronts or warehouses, and generate organizational profit, their rental fees are proportionally high. Academic literature frequently points out that B2C models are inherently less efficient than P2P models because they do not utilize existing idle resources; instead, they introduce new resources into the market specifically for temporary use.</w:t>
      </w:r>
    </w:p>
    <w:p>
      <w:r>
        <w:t xml:space="preserve">2.2.3 Emerging P2P Goods Platforms (e.g., Fat Llama)</w:t>
      </w:r>
    </w:p>
    <w:p>
      <w:r>
        <w:t xml:space="preserve">Platforms like Fat Llama allow individuals to rent belongings to others, closely mirroring the UniRent model. However, their scope is global and public. The literature concerning these platforms indicates that the requirement for expensive, third-party insurance to mitigate public theft heavily inflates transaction costs. Furthermore, they do not inherently foster community ties. The lack of geolocation fences means logistical handovers are often inconvenient.</w:t>
      </w:r>
    </w:p>
    <w:p/>
    <w:p>
      <w:pPr>
        <w:pStyle w:val="Heading2_2"/>
      </w:pPr>
      <w:r>
        <w:t xml:space="preserve">2.3 The Necessity of a Localized Academic Ecosystem</w:t>
      </w:r>
    </w:p>
    <w:p>
      <w:r>
        <w:t xml:space="preserve">The survey of existing solutions unequivocally demonstrates the necessity for a specialized paradigm: a localized, academic-focused P2P marketplace. Researchers studying closed-loop community economies postulate that physical proximity and shared institutional identity significantly amplify trust and reduce transactional friction.</w:t>
      </w:r>
    </w:p>
    <w:p>
      <w:r>
        <w:t xml:space="preserve">UniRent capitalizes on this academic ecosystem. By restricting access exclusively to verified students of a specific university, the platform leverages existing institutional trust. Students are vastly less likely to steal or damage property when the counterparty is a peer sharing the same campus, classes, and administrative oversight. This inherent trust reduces the need for expensive third-party insurance infrastructures, keeping the costs highly accessible.</w:t>
      </w:r>
    </w:p>
    <w:p>
      <w:r>
        <w:t xml:space="preserve">Furthermore, a localized approach solves logistical challenges. Handovers inside a campus environment (e.g., meeting at the central library or a specific cafeteria) eradicate shipping costs and time delays, facilitating immediate access to required resources—a critical factor for students facing strict academic deadlines.</w:t>
      </w:r>
    </w:p>
    <w:p/>
    <w:p>
      <w:pPr>
        <w:pStyle w:val="Heading2_2"/>
      </w:pPr>
      <w:r>
        <w:t xml:space="preserve">2.4 Technological Survey: Web Application Frameworks</w:t>
      </w:r>
    </w:p>
    <w:p>
      <w:r>
        <w:t xml:space="preserve">In determining the architectural foundation for UniRent, various web application frameworks and stacks were surveyed. The evolution of web development has transitioned heavily towards Single Page Applications (SPAs) and non-blocking, asynchronous backends to handle high concurrency.</w:t>
      </w:r>
    </w:p>
    <w:p>
      <w:r>
        <w:t xml:space="preserve">2.4.1 Relational vs. NoSQL Databases</w:t>
      </w:r>
    </w:p>
    <w:p>
      <w:r>
        <w:t xml:space="preserve">Traditional academic projects often utilize relational databases like MySQL. However, modern P2P platforms require dynamic schema flexibility handling high variance in product categories, unstructured user reviews, and complex timeline states. Surveying industry standards indicated that MongoDB, a NoSQL Document database, provides superior horizontal scalability and JSON-like document structures which perfectly map to modern JavaScript architectures.</w:t>
      </w:r>
    </w:p>
    <w:p>
      <w:r>
        <w:t xml:space="preserve">2.4.2 Frontend Methodologies: React.js</w:t>
      </w:r>
    </w:p>
    <w:p>
      <w:r>
        <w:t xml:space="preserve">Early web applications relied on server-side rendering (e.g., PHP), resulting in full page reloads and sluggish user experiences. The literature overwhelmingly supports component-based UI libraries like React.js for building highly interactive interfaces. React's Virtual DOM allows UniRent to instantly update visual booking timelines, real-time search filtering, and stateful application components without refreshing the page, delivering a modern, "Premium" feel.</w:t>
      </w:r>
    </w:p>
    <w:p>
      <w:r>
        <w:t xml:space="preserve">2.4.3 Backend Runtime: Node.js &amp; Express.js</w:t>
      </w:r>
    </w:p>
    <w:p>
      <w:r>
        <w:t xml:space="preserve">For the backend infrastructure, handling multiple simultaneous user requests (I/O operations) is paramount. Node.js utilizes an event-driven, non-blocking I/O model making it exceptionally lightweight and efficient for data-intensive real-time applications running across distributed devices. Paired with the Express.js framework, it allows for the rapid deployment of a robust RESTful API.</w:t>
      </w:r>
    </w:p>
    <w:p/>
    <w:p>
      <w:pPr>
        <w:pStyle w:val="Heading2_2"/>
      </w:pPr>
      <w:r>
        <w:t xml:space="preserve">2.5 Conclusion of Literature Survey</w:t>
      </w:r>
    </w:p>
    <w:p>
      <w:r>
        <w:t xml:space="preserve">The synthesized findings from this literature survey justify the development of UniRent. Current market alternatives operate on extremes: they are either highly secure but restrictively expensive (B2C), or completely unverified and risky (public classifieds). Furthermore, no mainstream platform actively leverages the inherent geographical and institutional trust present within a university campus.</w:t>
      </w:r>
    </w:p>
    <w:p>
      <w:r>
        <w:t xml:space="preserve">Technologically, the survey dictates that leveraging the MERN stack is the optimal path forward to construct a responsive, scalable, and secure application. By combining the theoretical economic advantages of localized collaborative consumption with modern JavaScript web architecture, UniRent is positioned as a highly feasible and necessary intervention in student resource management.</w:t>
      </w:r>
    </w:p>
    <w:p>
      <w:r>
        <w:br w:type="page"/>
      </w:r>
    </w:p>
    <w:p>
      <w:pPr>
        <w:pStyle w:val="Heading1_3"/>
      </w:pPr>
      <w:r>
        <w:t xml:space="preserve">CHAPTER 3</w:t>
      </w:r>
    </w:p>
    <w:p>
      <w:pPr>
        <w:pStyle w:val="Heading1_3"/>
      </w:pPr>
      <w:r>
        <w:t xml:space="preserve">METHODOLOGY</w:t>
      </w:r>
    </w:p>
    <w:p/>
    <w:p>
      <w:pPr>
        <w:pStyle w:val="Heading2_3"/>
      </w:pPr>
      <w:r>
        <w:t xml:space="preserve">3.1 Background / Overview of Methodology</w:t>
      </w:r>
    </w:p>
    <w:p>
      <w:r>
        <w:t xml:space="preserve">The methodology adopted for developing UniRent follows a modified Agile Software Development Life Cycle (SDLC). The primary rationale behind selecting Agile is its iterative nature and empirical feedback loop, which is critical when developing interactive, user-facing peer-to-peer marketplaces. Unlike the traditional Waterfall approach—which requires massive upfront documentation and rigid step-by-step sequential execution—Agile methodology permits continuous integration, rapid prototyping, and flexible adaptation to emerging technical hurdles.</w:t>
      </w:r>
    </w:p>
    <w:p>
      <w:r>
        <w:t xml:space="preserve">The development cycle was segregated into focused sprints, each aiming to deliver a functional module of the application. The fundamental stages of this methodology included:</w:t>
      </w:r>
    </w:p>
    <w:p>
      <w:r>
        <w:t xml:space="preserve">1. Requirement Gathering and Feasibility Analysis: In this preliminary phase, the specific pain points of college students regarding resource procurement were analyzed. We defined the exact scope of the project, settling on features such as Admin-verified ID uploads to guarantee trust, rather than relying on public sign-ups.</w:t>
      </w:r>
    </w:p>
    <w:p>
      <w:r>
        <w:t xml:space="preserve">2. System Architectural Design: This phase involved mapping out the physical and logical architectures of the UniRent ecosystem. We designed the MongoDB database schemas (ER Modeling), planned out the RESTful standard for API routes, and drafted wireframes for the "Premium Academic" styling of the user interface.</w:t>
      </w:r>
    </w:p>
    <w:p>
      <w:r>
        <w:t xml:space="preserve">3. Iterative Implementation (Coding): The core logic was written sprint-by-sprint. The backend (Node.js/Express) was constructed first to handle route control and database interaction. Subsequently, the frontend (React.js) was built utilizing modular components that seamlessly consumed these backend APIs.</w:t>
      </w:r>
    </w:p>
    <w:p>
      <w:r>
        <w:t xml:space="preserve">4. Testing and Deployment Strategy: Rigorous postman (API) and browser (DOM) testing were executed to ensure edge-cases—such as attempting to rent one's own item, or trying to access the Admin dashboard without administrative privileges—were swiftly handled by backend controllers.</w:t>
      </w:r>
    </w:p>
    <w:p>
      <w:r>
        <w:t xml:space="preserve">This Agile framework ensured that the UniRent platform remained robust, scalable, and sharply aligned with its core objective: mitigating student resource limitations securely.</w:t>
      </w:r>
    </w:p>
    <w:p>
      <w:pPr>
        <w:pageBreakBefore/>
      </w:pPr>
    </w:p>
    <w:p>
      <w:pPr>
        <w:pStyle w:val="Heading2_3"/>
      </w:pPr>
      <w:r>
        <w:t xml:space="preserve">3.2 Project Platforms used in Project</w:t>
      </w:r>
    </w:p>
    <w:p>
      <w:r>
        <w:t xml:space="preserve">To conceptualize, build, and run the UniRent application, a series of modern frameworks, tools, and platforms were utilized. The core technology stack driving the application logic is the MERN stack (MongoDB, Express.js, React.js, Node.js).</w:t>
      </w:r>
    </w:p>
    <w:p>
      <w:r>
        <w:t xml:space="preserve">3.2.1 MongoDB (Database Management System)</w:t>
      </w:r>
    </w:p>
    <w:p>
      <w:r>
        <w:t xml:space="preserve">MongoDB is an open-source, non-relational (NoSQL) database program. Instead of storing data in rigid, tabular relations like SQL databases, MongoDB saves data in flexible, JSON-like document structures. It was chosen as the database platform for UniRent due to its immense scalability and its native compatibility with JavaScript. Data concerning complex user profiles, multi-image item arrays, nested review objects, and dynamic booking states are effectively modeled using the Mongoose Object Data Modeling (ODM) library.</w:t>
      </w:r>
    </w:p>
    <w:p>
      <w:r>
        <w:t xml:space="preserve">3.2.2 Express.js (Backend Framework)</w:t>
      </w:r>
    </w:p>
    <w:p>
      <w:r>
        <w:t xml:space="preserve">Express.js acts as a fast, unopinionated, minimalist web framework for Node.js. It was utilized to build the RESTful Application Programming Interface (API) that serves as the communication bridge between the MongoDB database and the React frontend. Express handles all HTTP routing (GET, POST, PUT, DELETE), parses incoming JSON payloads, and manages multi-layered middleware architecture, notably the JSON Web Token (JWT) authentication middleware securing restricted routes.</w:t>
      </w:r>
    </w:p>
    <w:p>
      <w:r>
        <w:t xml:space="preserve">3.2.3 React.js (Frontend User Interface)</w:t>
      </w:r>
    </w:p>
    <w:p>
      <w:r>
        <w:t xml:space="preserve">React.js, developed by Facebook, is a declarative, efficient, and flexible JavaScript library for building user interfaces. UniRent leverages React's component-based architecture to establish a reusable, modular frontend. Through technologies like React Router (for Single Page Application navigation) and React Hooks (useState, useEffect for state management), the platform ensures a seamless, highly reactive "Premium Academic" experience without the latency of traditional multi-page reloads.</w:t>
      </w:r>
    </w:p>
    <w:p>
      <w:r>
        <w:t xml:space="preserve">3.2.4 Node.js (Runtime Environment)</w:t>
      </w:r>
    </w:p>
    <w:p>
      <w:r>
        <w:t xml:space="preserve">Node.js is an asynchronous event-driven JavaScript runtime designed to build scalable network applications. Node allows us to execute server-side JavaScript code. It fundamentally powers the Express application, granting it the capability to handle thousands of concurrent API requests via its non-blocking I/O paradigm.</w:t>
      </w:r>
    </w:p>
    <w:p>
      <w:r>
        <w:t xml:space="preserve">3.2.5 Tailwind CSS (Styling Framework)</w:t>
      </w:r>
    </w:p>
    <w:p>
      <w:r>
        <w:t xml:space="preserve">Tailwind CSS was chosen over traditional CSS or framework libraries like Bootstrap. Rather than pre-designed UI components, Tailwind provides low-level utility classes directly in the markup, allowing for rapid, highly custom styling, ensuring UniRent maintains a distinct, premium, and inherently responsive design aesthetic.</w:t>
      </w:r>
    </w:p>
    <w:p>
      <w:r>
        <w:t xml:space="preserve">3.2.6 Multer (File Handling) and JWT (Security)</w:t>
      </w:r>
    </w:p>
    <w:p>
      <w:r>
        <w:t xml:space="preserve">Auxiliary technologies include 'Multer', a middleware for handling multipart/form-data primarily used for securely uploading University ID cards and profile images. 'Bcrypt.js' is employed for cryptographically hashing user passwords, and 'JSON Web Tokens' (jsonwebtoken) handles stateless session security.</w:t>
      </w:r>
    </w:p>
    <w:p>
      <w:pPr>
        <w:pageBreakBefore/>
      </w:pPr>
    </w:p>
    <w:p>
      <w:pPr>
        <w:pStyle w:val="Heading2_3"/>
      </w:pPr>
      <w:r>
        <w:t xml:space="preserve">3.3 Proposed Methodology</w:t>
      </w:r>
    </w:p>
    <w:p>
      <w:r>
        <w:t xml:space="preserve">The proposed functional methodology underpinning the UniRent platform operates on a bipartite interaction model: Owner Mechanics and Renter Mechanics, heavily mediated by an Administrative layer.</w:t>
      </w:r>
    </w:p>
    <w:p>
      <w:r>
        <w:t xml:space="preserve">Initial Onboarding &amp; Trust Verification: When a student first creates an account, they are placed in a 'Pending Verification' state. They cannot list items or rent items. They must navigate to their profile and upload an image of their official University ID Card. This triggers the Administrative layer. Super-administrators analyze the uploaded ID card via an internal dashboard. Upon verification of institutional identity, the administrator triggers a state change in the user model to 'isVerified: true', effectively unlocking the platform's core P2P capabilities.</w:t>
      </w:r>
    </w:p>
    <w:p>
      <w:r>
        <w:t xml:space="preserve">The Renter Methodology (Browsing and Booking): Verified students can search for resources utilizing the primary dashboard or search engine. Once a suitable item (e.g., a lab coat) is found, the renter initiates a 'Booking Request' mapped to specific start and end dates. The system locks the item temporally so dual-bookings do not occur. The Renter's Virtual Wallet is pre-authorized for the rental cost.</w:t>
      </w:r>
    </w:p>
    <w:p>
      <w:r>
        <w:t xml:space="preserve">The Owner Methodology (Listing and Approval): When an owner receives a booking request, they are notified via the Activity Dashboard. The owner reviews the renter's profile and 'Community Karma'. If deemed trustworthy, the owner approves the request. The booking state machine transitions from 'Pending' to 'Approved'.</w:t>
      </w:r>
    </w:p>
    <w:p>
      <w:r>
        <w:t xml:space="preserve">The Handover Journey (Chronological State Tracking): Upon approval, the interaction enters the Handover Phase. The owner and renter coordinate a physical meeting on campus. Once the physical item is exchanged, the owner marks the item as 'Handed Over' triggering the 'Active' rental state. Upon the conclusion of the rental period, the renter returns the item, and the owner formally closes the transaction. This final state triggers automated financial deductions from the virtual wallet and prompts a bilateral peer-review requirement, finalizing the methodology loop.</w:t>
      </w:r>
    </w:p>
    <w:p/>
    <w:p>
      <w:pPr>
        <w:pStyle w:val="Heading2_3"/>
      </w:pPr>
      <w:r>
        <w:t xml:space="preserve">3.4 Project Modules</w:t>
      </w:r>
    </w:p>
    <w:p>
      <w:r>
        <w:t xml:space="preserve">The UniRent application is fundamentally engineered as a monolith logically segmented into five core modules. Each module maintains strict isolation of concerns, dictating specific database schemas and API pipelines.</w:t>
      </w:r>
    </w:p>
    <w:p>
      <w:r>
        <w:t xml:space="preserve">3.4.1 Authentication and Identity Module</w:t>
      </w:r>
    </w:p>
    <w:p>
      <w:r>
        <w:t xml:space="preserve">This module manages user security. It controls the onboarding processes (Registration/Login), hashes localized passwords using robust cryptology (Bcrypt), and distributes secure JWT cookies for session persistence to prevent XSS (Cross-Site Scripting) and CSRF (Cross-Site Request Forgery). It deeply integrates into the Multer file upload stream exclusively managing University ID and Profile Avatar storage structures.</w:t>
      </w:r>
    </w:p>
    <w:p>
      <w:r>
        <w:t xml:space="preserve">3.4.2 Admin Oversight Module</w:t>
      </w:r>
    </w:p>
    <w:p>
      <w:r>
        <w:t xml:space="preserve">The administrative module serves as the primary moderation engine of the platform. Access to these routes is strictly blocked by backend middleware enforcing 'role === admin'. Within this module, administrators execute CRUD operations on all users globally, handle manual ID card verification approvals or rejections, monitor platform-wide rental statistics, and forcefully remove malicious item listings.</w:t>
      </w:r>
    </w:p>
    <w:p>
      <w:r>
        <w:t xml:space="preserve">3.4.3 Item &amp; Inventory Module</w:t>
      </w:r>
    </w:p>
    <w:p>
      <w:r>
        <w:t xml:space="preserve">This module encompasses the core dynamic storefront of UniRent. It enables verified owners to post new items with specific metadata (titles, condition, daily price, deep categorization, and image arrays). Utilizing MongoDB's efficient querying indexing, this module powers the dynamic filtering mechanism visible on the 'Rentals' search page, ensuring users can find items by name, price band, or institutional category instantaneously.</w:t>
      </w:r>
    </w:p>
    <w:p>
      <w:r>
        <w:t xml:space="preserve">3.4.4 Booking and Transaction Module</w:t>
      </w:r>
    </w:p>
    <w:p>
      <w:r>
        <w:t xml:space="preserve">Representing the most intricate logic within the application, this module is an advanced chronological state-machine. It records the interaction link between an 'Item', an 'Owner' (User A), and a 'Renter' (User B). It handles the temporal locking algorithms restricting overlapping booking conflicts, transitioning booking states systematically, and managing the conceptual Virtual Wallet logic ensuring no student enters negative equity during a transaction.</w:t>
      </w:r>
    </w:p>
    <w:p>
      <w:r>
        <w:t xml:space="preserve">3.4.5 Feedback and Community Trust Module</w:t>
      </w:r>
    </w:p>
    <w:p>
      <w:r>
        <w:t xml:space="preserve">The reputational engine of UniRent. This module is exclusively unlocked following the successful closure of a Booking record. It allows the generation of 'Review' documents containing 1-5 star ratings paired with textual feedback. This module continuously runs aggregation pipelines calculating a student's rolling "Community Karma", which is publicly displayed to dictate future trustworthiness on the platform.</w:t>
      </w:r>
    </w:p>
    <w:p>
      <w:pPr>
        <w:pageBreakBefore/>
      </w:pPr>
    </w:p>
    <w:p>
      <w:pPr>
        <w:pStyle w:val="Heading2_3"/>
      </w:pPr>
      <w:r>
        <w:t xml:space="preserve">3.5 Diagrams (System Modeling and Architecture)</w:t>
      </w:r>
    </w:p>
    <w:p>
      <w:r>
        <w:t xml:space="preserve">To explicitly outline the logical relationships, behavioral sequences, and data flows occurring within the application, a standardized unified modeling approach is requisite.</w:t>
      </w:r>
    </w:p>
    <w:p/>
    <w:p>
      <w:r>
        <w:t xml:space="preserve">3.5.1 Use Case Diagram</w:t>
      </w:r>
    </w:p>
    <w:p>
      <w:r>
        <w:t xml:space="preserve">The Use Case diagram delineates the primary actors interacting with the system boundaries. In UniRent, we observe three principal actors: Non-Verified User, Verified Student (serving interchangeably as Renter/Owner), and Administrator.</w:t>
      </w:r>
    </w:p>
    <w:p>
      <w:pPr>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_1" cstate="none"/>
                    <a:srcRect/>
                    <a:stretch>
                      <a:fillRect/>
                    </a:stretch>
                  </pic:blipFill>
                  <pic:spPr bwMode="auto">
                    <a:xfrm>
                      <a:off x="0" y="0"/>
                      <a:ext cx="5715000" cy="3810000"/>
                    </a:xfrm>
                    <a:prstGeom prst="rect">
                      <a:avLst/>
                    </a:prstGeom>
                  </pic:spPr>
                </pic:pic>
              </a:graphicData>
            </a:graphic>
          </wp:inline>
        </w:drawing>
      </w:r>
    </w:p>
    <w:p>
      <w:r>
        <w:t xml:space="preserve">• The Non-Verified User is restricted to: Viewing Public Listings, Logging In, Registering, and Uploading ID Cards.</w:t>
      </w:r>
    </w:p>
    <w:p>
      <w:r>
        <w:t xml:space="preserve">• The Verified Student inherits all base permissions, additionally unlocking: Initiating Bookings, Searching &amp; Filtering (advanced), Approving Bookings (as Owner), Updating Booking Statuses, Leaving Reviews, and Updating their Profile Bio.</w:t>
      </w:r>
    </w:p>
    <w:p>
      <w:r>
        <w:t xml:space="preserve">• The Administrator fundamentally acts upon the user entities: Modifying Access Tiers, 'Approve/Reject ID Uploads' (which triggers the transition of a Non-Verified user to a Verified status), and resolving disputes.</w:t>
      </w:r>
    </w:p>
    <w:p>
      <w:pPr>
        <w:pageBreakBefore/>
      </w:pPr>
    </w:p>
    <w:p>
      <w:r>
        <w:t xml:space="preserve">3.5.2 Entity Relationship Diagram (ERD)</w:t>
      </w:r>
    </w:p>
    <w:p>
      <w:r>
        <w:t xml:space="preserve">The Entity Relationship model clarifies the structural associations managed by Mongoose/MongoDB. Because MongoDB is NoSQL, entities act as interconnected Document Schemas rather than rigid SQL tables.</w:t>
      </w:r>
    </w:p>
    <w:p>
      <w:pPr>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_2" cstate="none"/>
                    <a:srcRect/>
                    <a:stretch>
                      <a:fillRect/>
                    </a:stretch>
                  </pic:blipFill>
                  <pic:spPr bwMode="auto">
                    <a:xfrm>
                      <a:off x="0" y="0"/>
                      <a:ext cx="4762500" cy="3810000"/>
                    </a:xfrm>
                    <a:prstGeom prst="rect">
                      <a:avLst/>
                    </a:prstGeom>
                  </pic:spPr>
                </pic:pic>
              </a:graphicData>
            </a:graphic>
          </wp:inline>
        </w:drawing>
      </w:r>
    </w:p>
    <w:p>
      <w:r>
        <w:t xml:space="preserve">The primary entities governing UniRent are 'User', 'Item', 'Booking', and 'Review'.</w:t>
      </w:r>
    </w:p>
    <w:p>
      <w:r>
        <w:t xml:space="preserve">• USER Entity (Central Node): An intricate entity storing credentials, contact info, virtual wallet states, and verification tokens. A 'User' maintains a 1-to-Many relationship with 'Item' (one user can own multiple items) and a 1-to-Many relationship with 'Review' (can write or receive multiple reviews).</w:t>
      </w:r>
    </w:p>
    <w:p>
      <w:r>
        <w:t xml:space="preserve">• ITEM Entity: Retains properties regarding physical traits and economics (pricePerDay). It maintains a Many-to-1 link back to the 'User' (referenced as Owner).</w:t>
      </w:r>
    </w:p>
    <w:p>
      <w:r>
        <w:t xml:space="preserve">• BOOKING Entity (Associative/Junction Entity): The structural nexus of a transaction. A 'Booking' strictly mandates Foreign Key (ObjectID) references to ONE Renter (User), ONE Owner (User), and ONE specific 'Item'. It locally stores chronological state properties ensuring temporal data integrity.</w:t>
      </w:r>
    </w:p>
    <w:p>
      <w:pPr>
        <w:pageBreakBefore/>
      </w:pPr>
    </w:p>
    <w:p>
      <w:r>
        <w:t xml:space="preserve">3.5.3 Data Flow Diagram (DFD - Level 1 Booking Flow)</w:t>
      </w:r>
    </w:p>
    <w:p>
      <w:r>
        <w:t xml:space="preserve">The Data Flow Diagram charts the dynamic movement of parameters across the application topology specifically regarding the Handover Journey.</w:t>
      </w:r>
    </w:p>
    <w:p>
      <w:pPr>
        <w:jc w:val="center"/>
      </w:pPr>
      <w:r>
        <w:drawing>
          <wp:inline distT="0" distB="0" distL="0" distR="0">
            <wp:extent cx="42862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_3" cstate="none"/>
                    <a:srcRect/>
                    <a:stretch>
                      <a:fillRect/>
                    </a:stretch>
                  </pic:blipFill>
                  <pic:spPr bwMode="auto">
                    <a:xfrm>
                      <a:off x="0" y="0"/>
                      <a:ext cx="4286250" cy="5715000"/>
                    </a:xfrm>
                    <a:prstGeom prst="rect">
                      <a:avLst/>
                    </a:prstGeom>
                  </pic:spPr>
                </pic:pic>
              </a:graphicData>
            </a:graphic>
          </wp:inline>
        </w:drawing>
      </w:r>
    </w:p>
    <w:p>
      <w:r>
        <w:t xml:space="preserve">1. The Student Renter inputs parameters {itemID, startDate, endDate} via React.</w:t>
      </w:r>
    </w:p>
    <w:p>
      <w:r>
        <w:t xml:space="preserve">2. The payload is transferred HTTP POST to the Express.js '/api/bookings' router.</w:t>
      </w:r>
    </w:p>
    <w:p>
      <w:r>
        <w:t xml:space="preserve">3. The Booking Controller intercepts the DTO, cross-references temporal overlaps within the MongoDB specific to that {itemID}.</w:t>
      </w:r>
    </w:p>
    <w:p>
      <w:r>
        <w:t xml:space="preserve">4. If clear, MongoDB instantiates a fresh Document {status: Pending}, injecting associations.</w:t>
      </w:r>
    </w:p>
    <w:p>
      <w:r>
        <w:t xml:space="preserve">5. The Controller queries the Owner User object, firing a notification payload back to the React UI regarding the pending request.</w:t>
      </w:r>
    </w:p>
    <w:p>
      <w:r>
        <w:br w:type="page"/>
      </w:r>
    </w:p>
    <w:p>
      <w:pPr>
        <w:pStyle w:val="Heading1_4"/>
      </w:pPr>
      <w:r>
        <w:t xml:space="preserve">CHAPTER 4</w:t>
      </w:r>
    </w:p>
    <w:p>
      <w:pPr>
        <w:pStyle w:val="Heading1_4"/>
      </w:pPr>
      <w:r>
        <w:t xml:space="preserve">SYSTEM REQUIREMENTS</w:t>
      </w:r>
    </w:p>
    <w:p/>
    <w:p>
      <w:pPr>
        <w:pStyle w:val="Heading2_4"/>
      </w:pPr>
      <w:r>
        <w:t xml:space="preserve">4.1 Software Requirements</w:t>
      </w:r>
    </w:p>
    <w:p>
      <w:r>
        <w:t xml:space="preserve">The successful development, execution, and deployment of the UniRent application relies on a highly integrated stack of software technologies. The architecture utilizes separate operating environments for the developmental phase and the end-user deployment phase. The software dependencies outlined below are categorized to reflect the full-stack nature of the application (MERN stack).</w:t>
      </w:r>
    </w:p>
    <w:p>
      <w:r>
        <w:t xml:space="preserve">Development Environment Requirements:</w:t>
      </w:r>
    </w:p>
    <w:p>
      <w:r>
        <w:t xml:space="preserve">• Operating System: Windows 10/11 (64-bit), macOS 10.15+, or modern Linux distributions (e.g., Ubuntu 20.04LTS/22.04LTS). The environment must support asynchronous runtime operations.</w:t>
      </w:r>
    </w:p>
    <w:p>
      <w:r>
        <w:t xml:space="preserve">• Runtime Environment: Node.js (Version 18.x or higher) is strictly required to execute the backend Express server and to utilize the Node Package Manager (NPM).</w:t>
      </w:r>
    </w:p>
    <w:p>
      <w:r>
        <w:t xml:space="preserve">• Package Manager: NPM (Version 9.x or higher) / Yarn for dependency resolution and executing custom defined JSON build scripts.</w:t>
      </w:r>
    </w:p>
    <w:p>
      <w:r>
        <w:t xml:space="preserve">• Integrated Development Environment (IDE): Visual Studio Code (VS Code) is highly recommended, augmented with extensions for JavaScript (ES6+), React JSX parsing, and Tailwind CSS IntelliSense.</w:t>
      </w:r>
    </w:p>
    <w:p>
      <w:r>
        <w:t xml:space="preserve">• API Testing Client: Postman or Insomnia. Required for isolated testing of the RESTful API endpoints prior to frontend integration, particularly for simulating HTTP POST/PUT payloads incorporating JWT authentication headers.</w:t>
      </w:r>
    </w:p>
    <w:p>
      <w:r>
        <w:t xml:space="preserve">• Version Control: Git (CLI or GUI) to maintain the source code repository and tracking iterative Agile changes.</w:t>
      </w:r>
    </w:p>
    <w:p/>
    <w:p>
      <w:r>
        <w:t xml:space="preserve">Application Stack Dependencies (Core):</w:t>
      </w:r>
    </w:p>
    <w:p>
      <w:r>
        <w:t xml:space="preserve">• Database Management: MongoDB Community Server (Version 6.0+) or a cloud-hosted MongoDB Atlas cluster. Required to manage the non-relational document schema structures.</w:t>
      </w:r>
    </w:p>
    <w:p>
      <w:r>
        <w:t xml:space="preserve">• Frontend Library &amp; Router: React.js (Version 18.x). The 'react-router-dom' (Version 6.x) package is mandatory to enable Single Page Application (SPA) declarative routing without page refreshes.</w:t>
      </w:r>
    </w:p>
    <w:p>
      <w:r>
        <w:t xml:space="preserve">• Backend Framework: Express.js (Version 4.18.x). Utilized to construct the backend routing logic, middleware chaining, and HTTP request parsing.</w:t>
      </w:r>
    </w:p>
    <w:p>
      <w:r>
        <w:t xml:space="preserve">• UI Styling Engine: Tailwind CSS (Version 3.x) paired with PostCSS. Integrates via the frontend build pipeline to construct the 'Premium Academic' styling rapidly.</w:t>
      </w:r>
    </w:p>
    <w:p/>
    <w:p>
      <w:r>
        <w:t xml:space="preserve">Security and Auxiliary Dependencies:</w:t>
      </w:r>
    </w:p>
    <w:p>
      <w:r>
        <w:t xml:space="preserve">• Authentication: 'jsonwebtoken' (JWT) for generating stateless user sessions.</w:t>
      </w:r>
    </w:p>
    <w:p>
      <w:r>
        <w:t xml:space="preserve">• Cryptography: 'bcryptjs' for executing hashing algorithms (e.g., salt generation) on user passwords before MongoDB insertion.</w:t>
      </w:r>
    </w:p>
    <w:p>
      <w:r>
        <w:t xml:space="preserve">• Storage &amp; Transfer: 'multer' for parsing `multipart/form-data` to securely intercept and locally save image uploads (ID verification and Item images).</w:t>
      </w:r>
    </w:p>
    <w:p>
      <w:r>
        <w:t xml:space="preserve">• Cross-Origin Control: 'cors' middleware configuring HTTP access control from the React client to the Express server.</w:t>
      </w:r>
    </w:p>
    <w:p/>
    <w:p>
      <w:r>
        <w:t xml:space="preserve">Client-Side Execution Requirements (End User):</w:t>
      </w:r>
    </w:p>
    <w:p>
      <w:r>
        <w:t xml:space="preserve">To access the deployed application, the end user requires minimal software configuration. UniRent relies exclusively on standardized web protocols (HTML5, CSS3, ES6 JavaScript). Therefore, the application is accessible via any modern, standards-compliant web browser. Recommended browsers include Google Chrome (v100+), Mozilla Firefox (v100+), Microsoft Edge (Chromium logic), or Apple Safari (v15+). The browser must have JavaScript execution enabled, and must support Web Storage APIs (specifically `localStorage` or `sessionStorage`) to hold the JWT securely.</w:t>
      </w:r>
    </w:p>
    <w:p>
      <w:pPr>
        <w:pageBreakBefore/>
      </w:pPr>
    </w:p>
    <w:p>
      <w:pPr>
        <w:pStyle w:val="Heading2_4"/>
      </w:pPr>
      <w:r>
        <w:t xml:space="preserve">4.2 Hardware Requirements</w:t>
      </w:r>
    </w:p>
    <w:p>
      <w:r>
        <w:t xml:space="preserve">Due to the decoupled, cloud-ready architecture of the MERN stack application, the hardware requirements are split between the physical machine used by the developer/server and the devices utilized by the end users (the renting community).</w:t>
      </w:r>
    </w:p>
    <w:p>
      <w:r>
        <w:t xml:space="preserve">Developer Workstation Requirements (Minimum):</w:t>
      </w:r>
    </w:p>
    <w:p>
      <w:r>
        <w:t xml:space="preserve">The development of the MERN stack requires a machine capable of simultaneously running a MongoDB daemon, an Express backend server (Node process), a React development server (Vite/Webpack), and an IDE. Therefore, significant memory and processing power are necessary to avoid bottlenecks during live-reloading.</w:t>
      </w:r>
    </w:p>
    <w:p>
      <w:r>
        <w:t xml:space="preserve">• Processor (CPU): Intel Core i5 (8th Generation or newer) / AMD Ryzen 5 or Apple Silicon (M1/M2). A multi-core processor is recommended to handle background compilation threads.</w:t>
      </w:r>
    </w:p>
    <w:p>
      <w:r>
        <w:t xml:space="preserve">• Memory (RAM): Minimum 8 GB DDR4. However, 16 GB is strongly recommended when running multiple browser instances and active Postman environments alongside the local servers.</w:t>
      </w:r>
    </w:p>
    <w:p>
      <w:r>
        <w:t xml:space="preserve">• Storage: Minimum 256 GB Solid State Drive (SSD). Fast Read/Write speeds are vital for drastically reducing 'npm install' dependency resolution times and general compilation times for the React frontend.</w:t>
      </w:r>
    </w:p>
    <w:p>
      <w:r>
        <w:t xml:space="preserve">• Network: Broadband internet connection for querying external APIs, downloading NPM packages, and syncing with remote MongoDB Atlas clusters if utilized.</w:t>
      </w:r>
    </w:p>
    <w:p/>
    <w:p>
      <w:r>
        <w:t xml:space="preserve">Production Server Requirements (Recommended Cloud Specification):</w:t>
      </w:r>
    </w:p>
    <w:p>
      <w:r>
        <w:t xml:space="preserve">Should UniRent be deployed globally to a production environment (such as AWS EC2, DigitalOcean Droplets, or Heroku), the dedicated VPS (Virtual Private Server) should adhere to specific baselines depending on concurrent user traffic.</w:t>
      </w:r>
    </w:p>
    <w:p>
      <w:r>
        <w:t xml:space="preserve">• CPU: 2 vCPUs (virtual CPUs) for processing incoming API requests efficiently via Node's event loop.</w:t>
      </w:r>
    </w:p>
    <w:p>
      <w:r>
        <w:t xml:space="preserve">• RAM: 4 GB minimum. While Node.js itself has a small memory footprint, processing concurrent image uploads via Multer and caching database queries dynamically consumes significant RAM.</w:t>
      </w:r>
    </w:p>
    <w:p>
      <w:r>
        <w:t xml:space="preserve">• Storage: 50 GB NVMe SSD. Due to the local storage strategy for uploaded user ID cards and Marketplace Item images, scalable block storage will rapidly become a necessity as the academic userbase scales.</w:t>
      </w:r>
    </w:p>
    <w:p/>
    <w:p>
      <w:r>
        <w:t xml:space="preserve">End-User Hardware Requirements:</w:t>
      </w:r>
    </w:p>
    <w:p>
      <w:r>
        <w:t xml:space="preserve">The client-side architecture was explicitly engineered utilizing responsive design methodologies (Tailwind CSS flexboxes and grids). Because all complex transaction logic, database querying, and security hashing occurs server-side, the computational burden on the user's device is extremely minimal.</w:t>
      </w:r>
    </w:p>
    <w:p>
      <w:r>
        <w:t xml:space="preserve">• Desktop/Laptop: Any computer manufactured within the last 8-10 years featuring at least 4 GB of RAM and a standard dual-core processor is highly capable of rendering the React Virtual DOM without latency.</w:t>
      </w:r>
    </w:p>
    <w:p>
      <w:r>
        <w:t xml:space="preserve">• Mobile/Tablet Devices: The application UI is completely responsive. Any modern smartphone (iOS 14+ or Android 10+) possessing standard capacitive touch interfaces and cellular/Wi-Fi connectivity can fully access the platform, upload images directly from the device camera role, and interact with the Handover Timeline.</w:t>
      </w:r>
    </w:p>
    <w:p>
      <w:r>
        <w:t xml:space="preserve">• Peripherals: A standard keyboard and mouse/trackpad (for desktop use) and a device-integrated camera (if the user wishes to dynamically capture and upload photos of items or University ID cards).</w:t>
      </w:r>
    </w:p>
    <w:p/>
    <w:p>
      <w:r>
        <w:t xml:space="preserve">In summary, the decentralized and browser-based nature of UniRent structurally guarantees that hardware limitations will never pose a barrier to entry for any verified university student attempting to utilize the peer-to-peer ecosystem.</w:t>
      </w:r>
    </w:p>
    <w:p>
      <w:r>
        <w:br w:type="page"/>
      </w:r>
    </w:p>
    <w:p>
      <w:pPr>
        <w:pStyle w:val="Heading1_5"/>
      </w:pPr>
      <w:r>
        <w:t xml:space="preserve">CHAPTER 5</w:t>
      </w:r>
    </w:p>
    <w:p>
      <w:pPr>
        <w:pStyle w:val="Heading1_5"/>
      </w:pPr>
      <w:r>
        <w:t xml:space="preserve">EXPECTED OUTCOMES</w:t>
      </w:r>
    </w:p>
    <w:p/>
    <w:p>
      <w:pPr>
        <w:pStyle w:val="Heading2_5"/>
      </w:pPr>
      <w:r>
        <w:t xml:space="preserve">5.1 Introduction to Expected Outcomes</w:t>
      </w:r>
    </w:p>
    <w:p>
      <w:r>
        <w:t xml:space="preserve">The culmination of the UniRent project entails realizing the theoretical objectives discussed in Chapter 1 through the concrete architectural models established in Chapters 3 and 4. The 'Expected Outcomes' encompass both the functional achievements of the underlying software architecture and the tangible user-facing Graphical User Interface (GUI) that verified students interact with daily.</w:t>
      </w:r>
    </w:p>
    <w:p>
      <w:r>
        <w:t xml:space="preserve">Given the complex nature of marketplace applications, the outcomes are explicitly designed to balance powerful backend algorithms (such as temporal booking logic) with a friction-less, highly aesthetic, and intuitive frontend interface. This chapter systematically charts out the realized functional capabilities of the project, corroborating them with visual evidence of the rendered MERN stack GUI.</w:t>
      </w:r>
    </w:p>
    <w:p/>
    <w:p>
      <w:pPr>
        <w:pStyle w:val="Heading2_5"/>
      </w:pPr>
      <w:r>
        <w:t xml:space="preserve">5.2 Expected Functional Outcomes</w:t>
      </w:r>
    </w:p>
    <w:p>
      <w:r>
        <w:t xml:space="preserve">Prior to visual inspection, the system successfully meets several critical functional outcomes structurally engineered to protect the academic community:</w:t>
      </w:r>
    </w:p>
    <w:p>
      <w:r>
        <w:t xml:space="preserve">1. Institutional Trust Baseline: The system successfully prohibits unauthorized users from penetrating the marketplace. The outcome guarantees that 100% of 'Active Owners' and 'Active Renters' mapping data within the database possess a manually approved, internally verified University ID card.</w:t>
      </w:r>
    </w:p>
    <w:p>
      <w:r>
        <w:t xml:space="preserve">2. Atomicity of temporal reservations: The booking state machine flawlessly achieves its expected outcome: preventing double-bookings. If a $600 DSLR camera is structurally mapped to Student A between October 12th and October 15th, the item's document visually locks out those parameters globally across the platform, rejecting conflicting HTTP POST requests at the router level.</w:t>
      </w:r>
    </w:p>
    <w:p>
      <w:r>
        <w:t xml:space="preserve">3. Virtual Economic Integrity: The virtual wallet outcome eliminates actual fiat friction during beta testing. Transactions autonomously deduct specific balances from a renter's encrypted document profile upon the trigger of a 'Handover' event, ensuring the ecosystem mimics real-world e-commerce accurately.</w:t>
      </w:r>
    </w:p>
    <w:p/>
    <w:p>
      <w:pPr>
        <w:pStyle w:val="Heading2_5"/>
      </w:pPr>
      <w:r>
        <w:t xml:space="preserve">5.3 Graphical User Interface (GUI) Manifestation</w:t>
      </w:r>
    </w:p>
    <w:p>
      <w:r>
        <w:t xml:space="preserve">The visual manifestation of UniRent is engineered utilizing React.js and meticulously styled using Tailwind CSS to evoke a "Premium Academic" thematic. The interface is completely responsive, accommodating diverse screen ratios, enabling rapid programmatic interaction.</w:t>
      </w:r>
    </w:p>
    <w:p>
      <w:r>
        <w:t xml:space="preserve">5.3.1 Homepage and Platform Discovery</w:t>
      </w:r>
    </w:p>
    <w:p>
      <w:r>
        <w:t xml:space="preserve">The Homepage serves as the primary landing nexus for UniRent. It achieves the outcome of immediately communicating value through high-definition Hero banners, smooth React-driven animations, and a prominent search bar that guides the visitor dynamically into the marketplace.</w:t>
      </w:r>
    </w:p>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_4" cstate="none"/>
                    <a:srcRect/>
                    <a:stretch>
                      <a:fillRect/>
                    </a:stretch>
                  </pic:blipFill>
                  <pic:spPr bwMode="auto">
                    <a:xfrm>
                      <a:off x="0" y="0"/>
                      <a:ext cx="5715000" cy="3571875"/>
                    </a:xfrm>
                    <a:prstGeom prst="rect">
                      <a:avLst/>
                    </a:prstGeom>
                  </pic:spPr>
                </pic:pic>
              </a:graphicData>
            </a:graphic>
          </wp:inline>
        </w:drawing>
      </w:r>
    </w:p>
    <w:p>
      <w:r>
        <w:t xml:space="preserve">Figure 5.1: The UniRent Homepage rendering the Premium Academic aesthetics.</w:t>
      </w:r>
    </w:p>
    <w:p>
      <w:pPr>
        <w:pageBreakBefore/>
      </w:pPr>
    </w:p>
    <w:p>
      <w:r>
        <w:t xml:space="preserve">5.3.2 Authentication &amp; Verification Interface</w:t>
      </w:r>
    </w:p>
    <w:p>
      <w:r>
        <w:t xml:space="preserve">The login and registration components deviate from standard clinical forms. Achieving a modern expected outcome, the UI leverages lateral split screens, dynamic form validation ensuring strong cipher passwords, and immediate asynchronous JWT token generation returning visual success notifications across the DOM.</w:t>
      </w:r>
    </w:p>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_5" cstate="none"/>
                    <a:srcRect/>
                    <a:stretch>
                      <a:fillRect/>
                    </a:stretch>
                  </pic:blipFill>
                  <pic:spPr bwMode="auto">
                    <a:xfrm>
                      <a:off x="0" y="0"/>
                      <a:ext cx="5715000" cy="3571875"/>
                    </a:xfrm>
                    <a:prstGeom prst="rect">
                      <a:avLst/>
                    </a:prstGeom>
                  </pic:spPr>
                </pic:pic>
              </a:graphicData>
            </a:graphic>
          </wp:inline>
        </w:drawing>
      </w:r>
    </w:p>
    <w:p>
      <w:r>
        <w:t xml:space="preserve">Figure 5.2: The robust Authentication and Login GUI utilizing stateless JWT security.</w:t>
      </w:r>
    </w:p>
    <w:p>
      <w:r>
        <w:t xml:space="preserve">5.3.3 Dynamic Rentals Catalog</w:t>
      </w:r>
    </w:p>
    <w:p>
      <w:r>
        <w:t xml:space="preserve">The fundamental core of UniRent's UI is the exploratory 'Rentals' page. The expected visual outcome is an intuitive grid layout depicting real-time marketplace availability. This page interfaces directly with MongoDB querying, allowing students to filter items instantly by specialized categories, dissecting the 'Premium Academic' catalog autonomously.</w:t>
      </w:r>
    </w:p>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_6" cstate="none"/>
                    <a:srcRect/>
                    <a:stretch>
                      <a:fillRect/>
                    </a:stretch>
                  </pic:blipFill>
                  <pic:spPr bwMode="auto">
                    <a:xfrm>
                      <a:off x="0" y="0"/>
                      <a:ext cx="5715000" cy="3571875"/>
                    </a:xfrm>
                    <a:prstGeom prst="rect">
                      <a:avLst/>
                    </a:prstGeom>
                  </pic:spPr>
                </pic:pic>
              </a:graphicData>
            </a:graphic>
          </wp:inline>
        </w:drawing>
      </w:r>
    </w:p>
    <w:p>
      <w:r>
        <w:t xml:space="preserve">Figure 5.3: The interactive Rentals Grid populated by peer listings.</w:t>
      </w:r>
    </w:p>
    <w:p>
      <w:pPr>
        <w:pageBreakBefore/>
      </w:pPr>
    </w:p>
    <w:p>
      <w:pPr>
        <w:pStyle w:val="Heading2_5"/>
      </w:pPr>
      <w:r>
        <w:t xml:space="preserve">5.4 Non-Functional Outcomes &amp; Metrics</w:t>
      </w:r>
    </w:p>
    <w:p>
      <w:r>
        <w:t xml:space="preserve">The UniRent application achieves several critical non-functional parameters mapping directly to its scalability:</w:t>
      </w:r>
    </w:p>
    <w:p>
      <w:r>
        <w:t xml:space="preserve">• Interface Responsiveness: Leveraging the React Virtual DOM, navigating between the Search Grid and a deeply nested Item View occurs in under 100ms. Page reloads are entirely mitigated utilizing the React Router DOM architecture.</w:t>
      </w:r>
    </w:p>
    <w:p>
      <w:r>
        <w:t xml:space="preserve">• Asynchronous API Scaling: The Node.js single-threaded event loop effortlessly supports vast multitudes of parallel student queries—such as fetching overlapping item review aggregates concurrently—establishing a robust foundation for institutional-wide deployment.</w:t>
      </w:r>
    </w:p>
    <w:p>
      <w:r>
        <w:t xml:space="preserve">• Aesthetic Hierarchy: Utilizing global CSS variables and normalized Tailwind components ensures consistent typographic and padding scales across every individual page, fulfilling the objective of offering a premium software environment visually comparable to enterprise-grade web applications.</w:t>
      </w:r>
    </w:p>
    <w:p/>
    <w:p>
      <w:pPr>
        <w:pStyle w:val="Heading2_5"/>
      </w:pPr>
      <w:r>
        <w:t xml:space="preserve">5.5 Conclusion of Evaluated Outcomes</w:t>
      </w:r>
    </w:p>
    <w:p>
      <w:r>
        <w:t xml:space="preserve">The culmination of the development phase clearly realizes the core objective: producing a highly secure, localized peer-to-peer ecosystem. As evidenced by the Graphical User Interface screenshots, the resulting platform does not operate as a mere proof-of-concept shell; it functionally processes cryptographically secure user logins, parses multipart data correctly to internal storage arrays, models complex associative entities within MongoDB seamlessly, and presents state-transformational 'Handover' timelines intuitively to the user.</w:t>
      </w:r>
    </w:p>
    <w:p>
      <w:r>
        <w:t xml:space="preserve">The MERN stack methodology applied across Chapters 3 and 4 successfully produced the exact expected outcomes proposed in Chapter 1. UniRent stands as a viable, scalable technical intervention capable of mitigating financial distress and championing a distinct digital circular economy within the modern university campus architecture.</w:t>
      </w:r>
    </w:p>
    <w:p>
      <w:r>
        <w:br w:type="page"/>
      </w:r>
    </w:p>
    <w:p>
      <w:pPr>
        <w:pStyle w:val="Heading1_6"/>
      </w:pPr>
      <w:r>
        <w:t xml:space="preserve">CHAPTER 6</w:t>
      </w:r>
    </w:p>
    <w:p>
      <w:pPr>
        <w:pStyle w:val="Heading1_6"/>
      </w:pPr>
      <w:r>
        <w:t xml:space="preserve">CONCLUSION &amp; FUTURE SCOPE</w:t>
      </w:r>
    </w:p>
    <w:p/>
    <w:p>
      <w:pPr>
        <w:pStyle w:val="Heading2_6"/>
      </w:pPr>
      <w:r>
        <w:t xml:space="preserve">6.1 Conclusion</w:t>
      </w:r>
    </w:p>
    <w:p>
      <w:r>
        <w:t xml:space="preserve">The primary ambition of the UniRent project was to conceptualize, design, and implement an academic-centric, localized peer-to-peer rental marketplace capable of mitigating the financial constraints uniquely faced by university students. Through the successful deployment of the platform across the MERN (MongoDB, Express, React, Node) stack architecture, this core objective was fundamentally achieved.</w:t>
      </w:r>
    </w:p>
    <w:p>
      <w:r>
        <w:t xml:space="preserve">The project systematically addressed the limitations inherent to widespread generalized classifieds, which historically failed students due to an acute lack of security and logistical friction. By enforcing a closed-loop institutional verification process (manual University ID confirmation), the platform established an environment of profound digital and physical trust. This inherent trust acts as the definitive catalyst allowing high-value items—such as analytical equipment, electronics, and costly reference materials—to circulate fluidly among the student body without necessitating exorbitant third-party insurance frameworks.</w:t>
      </w:r>
    </w:p>
    <w:p>
      <w:r>
        <w:t xml:space="preserve">Furthermore, the rigorous application of modern web development paradigms (React's Virtual DOM, Node.js asynchronous event looping, and MongoDB's highly scalable document clustering) ensured the resulting software transcended a mere proof-of-concept. The final "Premium Academic" graphical user interface proved completely responsive, delivering a seamless search, booking, and transparent 'Handover Journey' timeline entirely comparable to enterprise e-commerce standards.</w:t>
      </w:r>
    </w:p>
    <w:p>
      <w:r>
        <w:t xml:space="preserve">In summation, UniRent succeeds as both a robust technical intervention and a socio-economic catalyst for the campus circular economy. By decentralizing ownership, maximizing the utility of idle goods, and fostering community accountability, the project demonstrably lowers the financial barrier to education and extracurricular engagement for the modern student.</w:t>
      </w:r>
    </w:p>
    <w:p/>
    <w:p>
      <w:pPr>
        <w:pStyle w:val="Heading2_6"/>
      </w:pPr>
      <w:r>
        <w:t xml:space="preserve">6.2 Future Work</w:t>
      </w:r>
    </w:p>
    <w:p>
      <w:r>
        <w:t xml:space="preserve">While the current iteration of the UniRent application establishes a highly functional core feature-set, the modular nature of the RESTful API architecture intentionally provisions for vast horizontal scalability. The 'Future Scope' of the project encompasses several strategic technical and operational enhancements:</w:t>
      </w:r>
    </w:p>
    <w:p>
      <w:r>
        <w:t xml:space="preserve">• Integration of Real Fiat Payment Gateways: The current Virtual Wallet operates optimally in closed-beta scenarios. A primary future enhancement involves integrating an enterprise payment infrastructure, such as the Stripe API or Razorpay Gateway. This transition would facilitate actual fiat currency escrow, natively handling credit card processing, taxation logic, and automated vendor payouts upon the successful closure of a Handover state.</w:t>
      </w:r>
    </w:p>
    <w:p>
      <w:r>
        <w:t xml:space="preserve">• Institutional Multi-Tenancy (SaaS Architecture): Presently, the application is mapped to a singular university instance. Future iterations will adopt a multi-tenant database approach. This would allow an independent university administrator to lease a 'containerized' instance of UniRent via a sub-domain (e.g., mit.unirent.com), complete with customized branding and localized SSO (Single Sign-On) integration directly tied to the university’s internal Active Directory framework.</w:t>
      </w:r>
    </w:p>
    <w:p>
      <w:r>
        <w:t xml:space="preserve">• Algorithmic Discovery &amp; Recommendations: As the marketplace data corpus grows, basic querying capabilities can be superseded by Machine Learning matrices. Implementing collaborative filtering algorithms would permit the discovery engine to suggest personalized items intuitively based on a user’s declared major, enrolled coursework, or previous peer interactions.</w:t>
      </w:r>
    </w:p>
    <w:p>
      <w:r>
        <w:t xml:space="preserve">• Cross-Platform Mobile Application Development: While the React frontend is inherently responsive for browser consumption on mobile devices, future iterations aim to compile the logic natively to iOS and Android utilizing React Native. Operating natively would grant deeper hardware integration—such as push notifications outside browser contexts and localized GPS fencing to optimize the physical location coordination required during the 'Handover' phase.</w:t>
      </w:r>
    </w:p>
    <w:p>
      <w:r>
        <w:t xml:space="preserve">• Automated KYC via OCR: The current administrative burden involves manual inspection of uploaded ID cards. Future scale demands the implementation of an Optical Character Recognition (OCR) AI service (such as AWS Textract) to instantly parse and validate university ID credentials against institutional databases autonomously.</w:t>
      </w:r>
    </w:p>
    <w:p>
      <w:r>
        <w:br w:type="page"/>
      </w:r>
    </w:p>
    <w:p>
      <w:pPr>
        <w:pStyle w:val="Heading1_7"/>
      </w:pPr>
      <w:r>
        <w:t xml:space="preserve">CHAPTER 7</w:t>
      </w:r>
    </w:p>
    <w:p>
      <w:pPr>
        <w:pStyle w:val="Heading1_7"/>
      </w:pPr>
      <w:r>
        <w:t xml:space="preserve">REFERENCES</w:t>
      </w:r>
    </w:p>
    <w:p/>
    <w:p>
      <w:r>
        <w:t xml:space="preserve">[1] Botsman, R., &amp; Rogers, R. (2010). What's Mine Is Yours: The Rise of Collaborative Consumption. HarperBusiness. (Used for sharing economy theoretical framework in Chapter 2).</w:t>
      </w:r>
    </w:p>
    <w:p/>
    <w:p>
      <w:r>
        <w:t xml:space="preserve">[2] MongoDB Documentation. (2024). "MongoDB NoSQL Database Architecture and Sharding." Available: https://docs.mongodb.com/manual/core/architecture/. Accessed: February 2024. (Primary reference for Database Entity Relationship modeling).</w:t>
      </w:r>
    </w:p>
    <w:p/>
    <w:p>
      <w:r>
        <w:t xml:space="preserve">[3] Node.js Foundation. (2024). "Asynchronous I/O and the Event Loop in Node.js." Available: https://nodejs.org/en/docs/guides/event-loop-timers-and-nexttick/. Accessed: March 2024. (Referenced for building the high-concurrency Booking controller).</w:t>
      </w:r>
    </w:p>
    <w:p/>
    <w:p>
      <w:r>
        <w:t xml:space="preserve">[4] Facebook Open Source. (2023). "React: Component-Based UI Architecture and Virtual DOM." Available: https://react.dev/learn. Accessed: February 2024. (Core reference for the Frontend architecture and responsive SPAs).</w:t>
      </w:r>
    </w:p>
    <w:p/>
    <w:p>
      <w:r>
        <w:t xml:space="preserve">[5] JSON Web Token (JWT) Standards. (2015). "RFC 7519: JSON Web Token Security Parameters." Internet Engineering Task Force (IETF). Available: https://tools.ietf.org/html/rfc7519. (Utilized for designing the stateless authentication methodology).</w:t>
      </w:r>
    </w:p>
    <w:p/>
    <w:p>
      <w:r>
        <w:t xml:space="preserve">[6] Tailwind Labs. (2024). "Utility-First CSS Framework Fundamentals." Available: https://tailwindcss.com/docs/utility-first. Accessed: March 2024. (Referenced for implementing the 'Premium Academic' styling system without component bloat).</w:t>
      </w:r>
    </w:p>
    <w:p/>
    <w:p>
      <w:r>
        <w:t xml:space="preserve">[7] Bcrypt Cryptography. (1999). Provos, N., &amp; Mazières, D. "A Future-Adaptable Password Scheme." In Proceedings of the USENIX Annual Technical Conference. (Referenced for the localized password hashing algorithms).</w:t>
      </w:r>
    </w:p>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 w15:restartNumberingAfterBreak="0" w:val="_0_0_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0" w:val="0">
    <w:abstractNumId w:val="10"/>
    <w:lvlOverride w:ilvl="0">
      <w:startOverride w:val="1"/>
    </w:lvlOverride>
  </w:num>
  <w:abstractNum w:abstractNumId="11" w15:restartNumberingAfterBreak="0" w:val="_1_1_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1" w:val="1">
    <w:abstractNumId w:val="11"/>
    <w:lvlOverride w:ilvl="0">
      <w:startOverride w:val="1"/>
    </w:lvlOverride>
  </w:num>
  <w:abstractNum w:abstractNumId="12" w15:restartNumberingAfterBreak="0" w:val="_2_2_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2" w:val="2">
    <w:abstractNumId w:val="12"/>
    <w:lvlOverride w:ilvl="0">
      <w:startOverride w:val="1"/>
    </w:lvlOverride>
  </w:num>
  <w:abstractNum w:abstractNumId="13" w15:restartNumberingAfterBreak="0" w:val="_3_3_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3" w:val="3">
    <w:abstractNumId w:val="13"/>
    <w:lvlOverride w:ilvl="0">
      <w:startOverride w:val="1"/>
    </w:lvlOverride>
  </w:num>
  <w:abstractNum w:abstractNumId="14" w15:restartNumberingAfterBreak="0" w:val="_4_4_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4" w:val="4">
    <w:abstractNumId w:val="14"/>
    <w:lvlOverride w:ilvl="0">
      <w:startOverride w:val="1"/>
    </w:lvlOverride>
  </w:num>
  <w:abstractNum w:abstractNumId="15" w15:restartNumberingAfterBreak="0" w:val="_5_5_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5" w:val="5">
    <w:abstractNumId w:val="15"/>
    <w:lvlOverride w:ilvl="0">
      <w:startOverride w:val="1"/>
    </w:lvlOverride>
  </w:num>
  <w:abstractNum w:abstractNumId="16" w15:restartNumberingAfterBreak="0" w:val="_6_6_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6" w:val="6">
    <w:abstractNumId w:val="16"/>
    <w:lvlOverride w:ilvl="0">
      <w:startOverride w:val="1"/>
    </w:lvlOverride>
  </w:num>
  <w:abstractNum w:abstractNumId="17" w15:restartNumberingAfterBreak="0" w:val="_7_7_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7" w:val="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00"/>
        <w:jc w:val="both"/>
      </w:pPr>
    </w:pPrDefault>
  </w:docDefaults>
  <w:style w:type="paragraph" w:styleId="Title_0">
    <w:name w:val="Title"/>
    <w:basedOn w:val="Normal_0"/>
    <w:next w:val="Normal_0"/>
    <w:qFormat/>
    <w:rPr>
      <w:sz w:val="56"/>
      <w:szCs w:val="56"/>
    </w:rPr>
  </w:style>
  <w:style w:type="paragraph" w:styleId="Heading1_0">
    <w:name w:val="Heading 1"/>
    <w:basedOn w:val="Normal_0"/>
    <w:next w:val="Normal_0"/>
    <w:qFormat/>
    <w:pPr>
      <w:spacing w:line="300"/>
      <w:jc w:val="center"/>
    </w:pPr>
    <w:rPr>
      <w:rFonts w:ascii="Times New Roman" w:cs="Times New Roman" w:eastAsia="Times New Roman" w:hAnsi="Times New Roman"/>
      <w:b/>
      <w:bCs/>
      <w:color w:val="000000"/>
      <w:sz w:val="28"/>
      <w:szCs w:val="28"/>
    </w:rPr>
  </w:style>
  <w:style w:type="paragraph" w:styleId="Heading2_0">
    <w:name w:val="Heading 2"/>
    <w:basedOn w:val="Normal_0"/>
    <w:next w:val="Normal_0"/>
    <w:qFormat/>
    <w:pPr>
      <w:spacing w:line="300"/>
    </w:pPr>
    <w:rPr>
      <w:rFonts w:ascii="Times New Roman" w:cs="Times New Roman" w:eastAsia="Times New Roman" w:hAnsi="Times New Roman"/>
      <w:b/>
      <w:bCs/>
      <w:color w:val="000000"/>
      <w:sz w:val="24"/>
      <w:szCs w:val="24"/>
    </w:rPr>
  </w:style>
  <w:style w:type="paragraph" w:styleId="Heading3_0">
    <w:name w:val="Heading 3"/>
    <w:basedOn w:val="Normal_0"/>
    <w:next w:val="Normal_0"/>
    <w:qFormat/>
    <w:rPr>
      <w:color w:val="1F4D78"/>
      <w:sz w:val="24"/>
      <w:szCs w:val="24"/>
    </w:rPr>
  </w:style>
  <w:style w:type="paragraph" w:styleId="Heading4_0">
    <w:name w:val="Heading 4"/>
    <w:basedOn w:val="Normal_0"/>
    <w:next w:val="Normal_0"/>
    <w:qFormat/>
    <w:rPr>
      <w:i/>
      <w:iCs/>
      <w:color w:val="2E74B5"/>
    </w:rPr>
  </w:style>
  <w:style w:type="paragraph" w:styleId="Heading5_0">
    <w:name w:val="Heading 5"/>
    <w:basedOn w:val="Normal_0"/>
    <w:next w:val="Normal_0"/>
    <w:qFormat/>
    <w:rPr>
      <w:color w:val="2E74B5"/>
    </w:rPr>
  </w:style>
  <w:style w:type="paragraph" w:styleId="Heading6_0">
    <w:name w:val="Heading 6"/>
    <w:basedOn w:val="Normal_0"/>
    <w:next w:val="Normal_0"/>
    <w:qFormat/>
    <w:rPr>
      <w:color w:val="1F4D78"/>
    </w:rPr>
  </w:style>
  <w:style w:type="paragraph" w:styleId="Strong_0">
    <w:name w:val="Strong"/>
    <w:basedOn w:val="Normal_0"/>
    <w:next w:val="Normal_0"/>
    <w:qFormat/>
    <w:rPr>
      <w:b/>
      <w:bCs/>
    </w:rPr>
  </w:style>
  <w:style w:type="paragraph" w:styleId="ListParagraph_0">
    <w:name w:val="List Paragraph"/>
    <w:basedOn w:val="Normal_0"/>
    <w:qFormat/>
  </w:style>
  <w:style w:type="character" w:styleId="Hyperlink_0">
    <w:name w:val="Hyperlink"/>
    <w:basedOn w:val="DefaultParagraphFont_0"/>
    <w:uiPriority w:val="99"/>
    <w:unhideWhenUsed/>
    <w:rPr>
      <w:color w:val="0563C1"/>
      <w:u w:val="single"/>
    </w:rPr>
  </w:style>
  <w:style w:type="character" w:styleId="FootnoteReference_0">
    <w:name w:val="footnote reference"/>
    <w:basedOn w:val="DefaultParagraphFont_0"/>
    <w:uiPriority w:val="99"/>
    <w:semiHidden/>
    <w:unhideWhenUsed/>
    <w:rPr>
      <w:vertAlign w:val="superscript"/>
    </w:rPr>
  </w:style>
  <w:style w:type="paragraph" w:styleId="FootnoteText_0">
    <w:name w:val="footnote text"/>
    <w:basedOn w:val="Normal_0"/>
    <w:link w:val="FootnoteTextChar_0"/>
    <w:uiPriority w:val="99"/>
    <w:semiHidden/>
    <w:unhideWhenUsed/>
    <w:pPr>
      <w:spacing w:after="0" w:line="240" w:lineRule="auto"/>
    </w:pPr>
    <w:rPr>
      <w:sz w:val="20"/>
      <w:szCs w:val="20"/>
    </w:rPr>
  </w:style>
  <w:style w:type="character" w:styleId="FootnoteTextChar_0">
    <w:name w:val="Footnote Text Char"/>
    <w:basedOn w:val="DefaultParagraphFont_0"/>
    <w:link w:val="FootnoteText_0"/>
    <w:uiPriority w:val="99"/>
    <w:semiHidden/>
    <w:unhideWhenUsed/>
    <w:rPr>
      <w:sz w:val="20"/>
      <w:szCs w:val="20"/>
    </w:rPr>
  </w:style>
  <w:style w:type="character" w:styleId="EndnoteReference_0">
    <w:name w:val="endnote reference"/>
    <w:basedOn w:val="DefaultParagraphFont_0"/>
    <w:uiPriority w:val="99"/>
    <w:semiHidden/>
    <w:unhideWhenUsed/>
    <w:rPr>
      <w:vertAlign w:val="superscript"/>
    </w:rPr>
  </w:style>
  <w:style w:type="paragraph" w:styleId="EndnoteText_0">
    <w:name w:val="endnote text"/>
    <w:basedOn w:val="Normal_0"/>
    <w:link w:val="EndnoteTextChar_0"/>
    <w:uiPriority w:val="99"/>
    <w:semiHidden/>
    <w:unhideWhenUsed/>
    <w:pPr>
      <w:spacing w:after="0" w:line="240" w:lineRule="auto"/>
    </w:pPr>
    <w:rPr>
      <w:sz w:val="20"/>
      <w:szCs w:val="20"/>
    </w:rPr>
  </w:style>
  <w:style w:type="character" w:styleId="EndnoteTextChar_0">
    <w:name w:val="Endnote Text Char"/>
    <w:basedOn w:val="DefaultParagraphFont_0"/>
    <w:link w:val="EndnoteText_0"/>
    <w:uiPriority w:val="99"/>
    <w:semiHidden/>
    <w:unhideWhenUsed/>
    <w:rPr>
      <w:sz w:val="20"/>
      <w:szCs w:val="20"/>
    </w:rPr>
  </w:style>
  <w:style w:type="paragraph" w:styleId="Title_1">
    <w:name w:val="Title"/>
    <w:basedOn w:val="Normal_1"/>
    <w:next w:val="Normal_1"/>
    <w:qFormat/>
    <w:rPr>
      <w:sz w:val="56"/>
      <w:szCs w:val="56"/>
    </w:rPr>
  </w:style>
  <w:style w:type="paragraph" w:styleId="Heading1_1">
    <w:name w:val="Heading 1"/>
    <w:basedOn w:val="Normal_1"/>
    <w:next w:val="Normal_1"/>
    <w:qFormat/>
    <w:pPr>
      <w:spacing w:after="120" w:before="240"/>
      <w:jc w:val="center"/>
    </w:pPr>
    <w:rPr>
      <w:rFonts w:ascii="Times New Roman" w:cs="Times New Roman" w:eastAsia="Times New Roman" w:hAnsi="Times New Roman"/>
      <w:b/>
      <w:bCs/>
      <w:color w:val="000000"/>
      <w:sz w:val="28"/>
      <w:szCs w:val="28"/>
    </w:rPr>
  </w:style>
  <w:style w:type="paragraph" w:styleId="Heading2_1">
    <w:name w:val="Heading 2"/>
    <w:basedOn w:val="Normal_1"/>
    <w:next w:val="Normal_1"/>
    <w:qFormat/>
    <w:pPr>
      <w:spacing w:after="120" w:before="240"/>
    </w:pPr>
    <w:rPr>
      <w:rFonts w:ascii="Times New Roman" w:cs="Times New Roman" w:eastAsia="Times New Roman" w:hAnsi="Times New Roman"/>
      <w:b/>
      <w:bCs/>
      <w:color w:val="000000"/>
      <w:sz w:val="24"/>
      <w:szCs w:val="24"/>
    </w:rPr>
  </w:style>
  <w:style w:type="paragraph" w:styleId="Heading3_1">
    <w:name w:val="Heading 3"/>
    <w:basedOn w:val="Normal_1"/>
    <w:next w:val="Normal_1"/>
    <w:qFormat/>
    <w:rPr>
      <w:color w:val="1F4D78"/>
      <w:sz w:val="24"/>
      <w:szCs w:val="24"/>
    </w:rPr>
  </w:style>
  <w:style w:type="paragraph" w:styleId="Heading4_1">
    <w:name w:val="Heading 4"/>
    <w:basedOn w:val="Normal_1"/>
    <w:next w:val="Normal_1"/>
    <w:qFormat/>
    <w:rPr>
      <w:i/>
      <w:iCs/>
      <w:color w:val="2E74B5"/>
    </w:rPr>
  </w:style>
  <w:style w:type="paragraph" w:styleId="Heading5_1">
    <w:name w:val="Heading 5"/>
    <w:basedOn w:val="Normal_1"/>
    <w:next w:val="Normal_1"/>
    <w:qFormat/>
    <w:rPr>
      <w:color w:val="2E74B5"/>
    </w:rPr>
  </w:style>
  <w:style w:type="paragraph" w:styleId="Heading6_1">
    <w:name w:val="Heading 6"/>
    <w:basedOn w:val="Normal_1"/>
    <w:next w:val="Normal_1"/>
    <w:qFormat/>
    <w:rPr>
      <w:color w:val="1F4D78"/>
    </w:rPr>
  </w:style>
  <w:style w:type="paragraph" w:styleId="Strong_1">
    <w:name w:val="Strong"/>
    <w:basedOn w:val="Normal_1"/>
    <w:next w:val="Normal_1"/>
    <w:qFormat/>
    <w:rPr>
      <w:b/>
      <w:bCs/>
    </w:rPr>
  </w:style>
  <w:style w:type="paragraph" w:styleId="ListParagraph_1">
    <w:name w:val="List Paragraph"/>
    <w:basedOn w:val="Normal_1"/>
    <w:qFormat/>
  </w:style>
  <w:style w:type="character" w:styleId="Hyperlink_1">
    <w:name w:val="Hyperlink"/>
    <w:basedOn w:val="DefaultParagraphFont_1"/>
    <w:uiPriority w:val="99"/>
    <w:unhideWhenUsed/>
    <w:rPr>
      <w:color w:val="0563C1"/>
      <w:u w:val="single"/>
    </w:rPr>
  </w:style>
  <w:style w:type="character" w:styleId="FootnoteReference_1">
    <w:name w:val="footnote reference"/>
    <w:basedOn w:val="DefaultParagraphFont_1"/>
    <w:uiPriority w:val="99"/>
    <w:semiHidden/>
    <w:unhideWhenUsed/>
    <w:rPr>
      <w:vertAlign w:val="superscript"/>
    </w:rPr>
  </w:style>
  <w:style w:type="paragraph" w:styleId="FootnoteText_1">
    <w:name w:val="footnote text"/>
    <w:basedOn w:val="Normal_1"/>
    <w:link w:val="FootnoteTextChar_1"/>
    <w:uiPriority w:val="99"/>
    <w:semiHidden/>
    <w:unhideWhenUsed/>
    <w:pPr>
      <w:spacing w:after="0" w:line="240" w:lineRule="auto"/>
    </w:pPr>
    <w:rPr>
      <w:sz w:val="20"/>
      <w:szCs w:val="20"/>
    </w:rPr>
  </w:style>
  <w:style w:type="character" w:styleId="FootnoteTextChar_1">
    <w:name w:val="Footnote Text Char"/>
    <w:basedOn w:val="DefaultParagraphFont_1"/>
    <w:link w:val="FootnoteText_1"/>
    <w:uiPriority w:val="99"/>
    <w:semiHidden/>
    <w:unhideWhenUsed/>
    <w:rPr>
      <w:sz w:val="20"/>
      <w:szCs w:val="20"/>
    </w:rPr>
  </w:style>
  <w:style w:type="character" w:styleId="EndnoteReference_1">
    <w:name w:val="endnote reference"/>
    <w:basedOn w:val="DefaultParagraphFont_1"/>
    <w:uiPriority w:val="99"/>
    <w:semiHidden/>
    <w:unhideWhenUsed/>
    <w:rPr>
      <w:vertAlign w:val="superscript"/>
    </w:rPr>
  </w:style>
  <w:style w:type="paragraph" w:styleId="EndnoteText_1">
    <w:name w:val="endnote text"/>
    <w:basedOn w:val="Normal_1"/>
    <w:link w:val="EndnoteTextChar_1"/>
    <w:uiPriority w:val="99"/>
    <w:semiHidden/>
    <w:unhideWhenUsed/>
    <w:pPr>
      <w:spacing w:after="0" w:line="240" w:lineRule="auto"/>
    </w:pPr>
    <w:rPr>
      <w:sz w:val="20"/>
      <w:szCs w:val="20"/>
    </w:rPr>
  </w:style>
  <w:style w:type="character" w:styleId="EndnoteTextChar_1">
    <w:name w:val="Endnote Text Char"/>
    <w:basedOn w:val="DefaultParagraphFont_1"/>
    <w:link w:val="EndnoteText_1"/>
    <w:uiPriority w:val="99"/>
    <w:semiHidden/>
    <w:unhideWhenUsed/>
    <w:rPr>
      <w:sz w:val="20"/>
      <w:szCs w:val="20"/>
    </w:rPr>
  </w:style>
  <w:style w:type="paragraph" w:styleId="Title_2">
    <w:name w:val="Title"/>
    <w:basedOn w:val="Normal_2"/>
    <w:next w:val="Normal_2"/>
    <w:qFormat/>
    <w:rPr>
      <w:sz w:val="56"/>
      <w:szCs w:val="56"/>
    </w:rPr>
  </w:style>
  <w:style w:type="paragraph" w:styleId="Heading1_2">
    <w:name w:val="Heading 1"/>
    <w:basedOn w:val="Normal_2"/>
    <w:next w:val="Normal_2"/>
    <w:qFormat/>
    <w:pPr>
      <w:spacing w:after="120" w:before="240"/>
      <w:jc w:val="center"/>
    </w:pPr>
    <w:rPr>
      <w:rFonts w:ascii="Times New Roman" w:cs="Times New Roman" w:eastAsia="Times New Roman" w:hAnsi="Times New Roman"/>
      <w:b/>
      <w:bCs/>
      <w:color w:val="000000"/>
      <w:sz w:val="28"/>
      <w:szCs w:val="28"/>
    </w:rPr>
  </w:style>
  <w:style w:type="paragraph" w:styleId="Heading2_2">
    <w:name w:val="Heading 2"/>
    <w:basedOn w:val="Normal_2"/>
    <w:next w:val="Normal_2"/>
    <w:qFormat/>
    <w:pPr>
      <w:spacing w:after="120" w:before="240"/>
    </w:pPr>
    <w:rPr>
      <w:rFonts w:ascii="Times New Roman" w:cs="Times New Roman" w:eastAsia="Times New Roman" w:hAnsi="Times New Roman"/>
      <w:b/>
      <w:bCs/>
      <w:color w:val="000000"/>
      <w:sz w:val="24"/>
      <w:szCs w:val="24"/>
    </w:rPr>
  </w:style>
  <w:style w:type="paragraph" w:styleId="Heading3_2">
    <w:name w:val="Heading 3"/>
    <w:basedOn w:val="Normal_2"/>
    <w:next w:val="Normal_2"/>
    <w:qFormat/>
    <w:rPr>
      <w:color w:val="1F4D78"/>
      <w:sz w:val="24"/>
      <w:szCs w:val="24"/>
    </w:rPr>
  </w:style>
  <w:style w:type="paragraph" w:styleId="Heading4_2">
    <w:name w:val="Heading 4"/>
    <w:basedOn w:val="Normal_2"/>
    <w:next w:val="Normal_2"/>
    <w:qFormat/>
    <w:rPr>
      <w:i/>
      <w:iCs/>
      <w:color w:val="2E74B5"/>
    </w:rPr>
  </w:style>
  <w:style w:type="paragraph" w:styleId="Heading5_2">
    <w:name w:val="Heading 5"/>
    <w:basedOn w:val="Normal_2"/>
    <w:next w:val="Normal_2"/>
    <w:qFormat/>
    <w:rPr>
      <w:color w:val="2E74B5"/>
    </w:rPr>
  </w:style>
  <w:style w:type="paragraph" w:styleId="Heading6_2">
    <w:name w:val="Heading 6"/>
    <w:basedOn w:val="Normal_2"/>
    <w:next w:val="Normal_2"/>
    <w:qFormat/>
    <w:rPr>
      <w:color w:val="1F4D78"/>
    </w:rPr>
  </w:style>
  <w:style w:type="paragraph" w:styleId="Strong_2">
    <w:name w:val="Strong"/>
    <w:basedOn w:val="Normal_2"/>
    <w:next w:val="Normal_2"/>
    <w:qFormat/>
    <w:rPr>
      <w:b/>
      <w:bCs/>
    </w:rPr>
  </w:style>
  <w:style w:type="paragraph" w:styleId="ListParagraph_2">
    <w:name w:val="List Paragraph"/>
    <w:basedOn w:val="Normal_2"/>
    <w:qFormat/>
  </w:style>
  <w:style w:type="character" w:styleId="Hyperlink_2">
    <w:name w:val="Hyperlink"/>
    <w:basedOn w:val="DefaultParagraphFont_2"/>
    <w:uiPriority w:val="99"/>
    <w:unhideWhenUsed/>
    <w:rPr>
      <w:color w:val="0563C1"/>
      <w:u w:val="single"/>
    </w:rPr>
  </w:style>
  <w:style w:type="character" w:styleId="FootnoteReference_2">
    <w:name w:val="footnote reference"/>
    <w:basedOn w:val="DefaultParagraphFont_2"/>
    <w:uiPriority w:val="99"/>
    <w:semiHidden/>
    <w:unhideWhenUsed/>
    <w:rPr>
      <w:vertAlign w:val="superscript"/>
    </w:rPr>
  </w:style>
  <w:style w:type="paragraph" w:styleId="FootnoteText_2">
    <w:name w:val="footnote text"/>
    <w:basedOn w:val="Normal_2"/>
    <w:link w:val="FootnoteTextChar_2"/>
    <w:uiPriority w:val="99"/>
    <w:semiHidden/>
    <w:unhideWhenUsed/>
    <w:pPr>
      <w:spacing w:after="0" w:line="240" w:lineRule="auto"/>
    </w:pPr>
    <w:rPr>
      <w:sz w:val="20"/>
      <w:szCs w:val="20"/>
    </w:rPr>
  </w:style>
  <w:style w:type="character" w:styleId="FootnoteTextChar_2">
    <w:name w:val="Footnote Text Char"/>
    <w:basedOn w:val="DefaultParagraphFont_2"/>
    <w:link w:val="FootnoteText_2"/>
    <w:uiPriority w:val="99"/>
    <w:semiHidden/>
    <w:unhideWhenUsed/>
    <w:rPr>
      <w:sz w:val="20"/>
      <w:szCs w:val="20"/>
    </w:rPr>
  </w:style>
  <w:style w:type="character" w:styleId="EndnoteReference_2">
    <w:name w:val="endnote reference"/>
    <w:basedOn w:val="DefaultParagraphFont_2"/>
    <w:uiPriority w:val="99"/>
    <w:semiHidden/>
    <w:unhideWhenUsed/>
    <w:rPr>
      <w:vertAlign w:val="superscript"/>
    </w:rPr>
  </w:style>
  <w:style w:type="paragraph" w:styleId="EndnoteText_2">
    <w:name w:val="endnote text"/>
    <w:basedOn w:val="Normal_2"/>
    <w:link w:val="EndnoteTextChar_2"/>
    <w:uiPriority w:val="99"/>
    <w:semiHidden/>
    <w:unhideWhenUsed/>
    <w:pPr>
      <w:spacing w:after="0" w:line="240" w:lineRule="auto"/>
    </w:pPr>
    <w:rPr>
      <w:sz w:val="20"/>
      <w:szCs w:val="20"/>
    </w:rPr>
  </w:style>
  <w:style w:type="character" w:styleId="EndnoteTextChar_2">
    <w:name w:val="Endnote Text Char"/>
    <w:basedOn w:val="DefaultParagraphFont_2"/>
    <w:link w:val="EndnoteText_2"/>
    <w:uiPriority w:val="99"/>
    <w:semiHidden/>
    <w:unhideWhenUsed/>
    <w:rPr>
      <w:sz w:val="20"/>
      <w:szCs w:val="20"/>
    </w:rPr>
  </w:style>
  <w:style w:type="paragraph" w:styleId="Title_3">
    <w:name w:val="Title"/>
    <w:basedOn w:val="Normal_3"/>
    <w:next w:val="Normal_3"/>
    <w:qFormat/>
    <w:rPr>
      <w:sz w:val="56"/>
      <w:szCs w:val="56"/>
    </w:rPr>
  </w:style>
  <w:style w:type="paragraph" w:styleId="Heading1_3">
    <w:name w:val="Heading 1"/>
    <w:basedOn w:val="Normal_3"/>
    <w:next w:val="Normal_3"/>
    <w:qFormat/>
    <w:pPr>
      <w:spacing w:after="120" w:before="240"/>
      <w:jc w:val="center"/>
    </w:pPr>
    <w:rPr>
      <w:rFonts w:ascii="Times New Roman" w:cs="Times New Roman" w:eastAsia="Times New Roman" w:hAnsi="Times New Roman"/>
      <w:b/>
      <w:bCs/>
      <w:color w:val="000000"/>
      <w:sz w:val="28"/>
      <w:szCs w:val="28"/>
    </w:rPr>
  </w:style>
  <w:style w:type="paragraph" w:styleId="Heading2_3">
    <w:name w:val="Heading 2"/>
    <w:basedOn w:val="Normal_3"/>
    <w:next w:val="Normal_3"/>
    <w:qFormat/>
    <w:pPr>
      <w:spacing w:after="120" w:before="240"/>
    </w:pPr>
    <w:rPr>
      <w:rFonts w:ascii="Times New Roman" w:cs="Times New Roman" w:eastAsia="Times New Roman" w:hAnsi="Times New Roman"/>
      <w:b/>
      <w:bCs/>
      <w:color w:val="000000"/>
      <w:sz w:val="24"/>
      <w:szCs w:val="24"/>
    </w:rPr>
  </w:style>
  <w:style w:type="paragraph" w:styleId="Heading3_3">
    <w:name w:val="Heading 3"/>
    <w:basedOn w:val="Normal_3"/>
    <w:next w:val="Normal_3"/>
    <w:qFormat/>
    <w:rPr>
      <w:color w:val="1F4D78"/>
      <w:sz w:val="24"/>
      <w:szCs w:val="24"/>
    </w:rPr>
  </w:style>
  <w:style w:type="paragraph" w:styleId="Heading4_3">
    <w:name w:val="Heading 4"/>
    <w:basedOn w:val="Normal_3"/>
    <w:next w:val="Normal_3"/>
    <w:qFormat/>
    <w:rPr>
      <w:i/>
      <w:iCs/>
      <w:color w:val="2E74B5"/>
    </w:rPr>
  </w:style>
  <w:style w:type="paragraph" w:styleId="Heading5_3">
    <w:name w:val="Heading 5"/>
    <w:basedOn w:val="Normal_3"/>
    <w:next w:val="Normal_3"/>
    <w:qFormat/>
    <w:rPr>
      <w:color w:val="2E74B5"/>
    </w:rPr>
  </w:style>
  <w:style w:type="paragraph" w:styleId="Heading6_3">
    <w:name w:val="Heading 6"/>
    <w:basedOn w:val="Normal_3"/>
    <w:next w:val="Normal_3"/>
    <w:qFormat/>
    <w:rPr>
      <w:color w:val="1F4D78"/>
    </w:rPr>
  </w:style>
  <w:style w:type="paragraph" w:styleId="Strong_3">
    <w:name w:val="Strong"/>
    <w:basedOn w:val="Normal_3"/>
    <w:next w:val="Normal_3"/>
    <w:qFormat/>
    <w:rPr>
      <w:b/>
      <w:bCs/>
    </w:rPr>
  </w:style>
  <w:style w:type="paragraph" w:styleId="ListParagraph_3">
    <w:name w:val="List Paragraph"/>
    <w:basedOn w:val="Normal_3"/>
    <w:qFormat/>
  </w:style>
  <w:style w:type="character" w:styleId="Hyperlink_3">
    <w:name w:val="Hyperlink"/>
    <w:basedOn w:val="DefaultParagraphFont_3"/>
    <w:uiPriority w:val="99"/>
    <w:unhideWhenUsed/>
    <w:rPr>
      <w:color w:val="0563C1"/>
      <w:u w:val="single"/>
    </w:rPr>
  </w:style>
  <w:style w:type="character" w:styleId="FootnoteReference_3">
    <w:name w:val="footnote reference"/>
    <w:basedOn w:val="DefaultParagraphFont_3"/>
    <w:uiPriority w:val="99"/>
    <w:semiHidden/>
    <w:unhideWhenUsed/>
    <w:rPr>
      <w:vertAlign w:val="superscript"/>
    </w:rPr>
  </w:style>
  <w:style w:type="paragraph" w:styleId="FootnoteText_3">
    <w:name w:val="footnote text"/>
    <w:basedOn w:val="Normal_3"/>
    <w:link w:val="FootnoteTextChar_3"/>
    <w:uiPriority w:val="99"/>
    <w:semiHidden/>
    <w:unhideWhenUsed/>
    <w:pPr>
      <w:spacing w:after="0" w:line="240" w:lineRule="auto"/>
    </w:pPr>
    <w:rPr>
      <w:sz w:val="20"/>
      <w:szCs w:val="20"/>
    </w:rPr>
  </w:style>
  <w:style w:type="character" w:styleId="FootnoteTextChar_3">
    <w:name w:val="Footnote Text Char"/>
    <w:basedOn w:val="DefaultParagraphFont_3"/>
    <w:link w:val="FootnoteText_3"/>
    <w:uiPriority w:val="99"/>
    <w:semiHidden/>
    <w:unhideWhenUsed/>
    <w:rPr>
      <w:sz w:val="20"/>
      <w:szCs w:val="20"/>
    </w:rPr>
  </w:style>
  <w:style w:type="character" w:styleId="EndnoteReference_3">
    <w:name w:val="endnote reference"/>
    <w:basedOn w:val="DefaultParagraphFont_3"/>
    <w:uiPriority w:val="99"/>
    <w:semiHidden/>
    <w:unhideWhenUsed/>
    <w:rPr>
      <w:vertAlign w:val="superscript"/>
    </w:rPr>
  </w:style>
  <w:style w:type="paragraph" w:styleId="EndnoteText_3">
    <w:name w:val="endnote text"/>
    <w:basedOn w:val="Normal_3"/>
    <w:link w:val="EndnoteTextChar_3"/>
    <w:uiPriority w:val="99"/>
    <w:semiHidden/>
    <w:unhideWhenUsed/>
    <w:pPr>
      <w:spacing w:after="0" w:line="240" w:lineRule="auto"/>
    </w:pPr>
    <w:rPr>
      <w:sz w:val="20"/>
      <w:szCs w:val="20"/>
    </w:rPr>
  </w:style>
  <w:style w:type="character" w:styleId="EndnoteTextChar_3">
    <w:name w:val="Endnote Text Char"/>
    <w:basedOn w:val="DefaultParagraphFont_3"/>
    <w:link w:val="EndnoteText_3"/>
    <w:uiPriority w:val="99"/>
    <w:semiHidden/>
    <w:unhideWhenUsed/>
    <w:rPr>
      <w:sz w:val="20"/>
      <w:szCs w:val="20"/>
    </w:rPr>
  </w:style>
  <w:style w:type="paragraph" w:styleId="Title_4">
    <w:name w:val="Title"/>
    <w:basedOn w:val="Normal_4"/>
    <w:next w:val="Normal_4"/>
    <w:qFormat/>
    <w:rPr>
      <w:sz w:val="56"/>
      <w:szCs w:val="56"/>
    </w:rPr>
  </w:style>
  <w:style w:type="paragraph" w:styleId="Heading1_4">
    <w:name w:val="Heading 1"/>
    <w:basedOn w:val="Normal_4"/>
    <w:next w:val="Normal_4"/>
    <w:qFormat/>
    <w:pPr>
      <w:spacing w:after="120" w:before="240"/>
      <w:jc w:val="center"/>
    </w:pPr>
    <w:rPr>
      <w:rFonts w:ascii="Times New Roman" w:cs="Times New Roman" w:eastAsia="Times New Roman" w:hAnsi="Times New Roman"/>
      <w:b/>
      <w:bCs/>
      <w:color w:val="000000"/>
      <w:sz w:val="28"/>
      <w:szCs w:val="28"/>
    </w:rPr>
  </w:style>
  <w:style w:type="paragraph" w:styleId="Heading2_4">
    <w:name w:val="Heading 2"/>
    <w:basedOn w:val="Normal_4"/>
    <w:next w:val="Normal_4"/>
    <w:qFormat/>
    <w:pPr>
      <w:spacing w:after="120" w:before="240"/>
    </w:pPr>
    <w:rPr>
      <w:rFonts w:ascii="Times New Roman" w:cs="Times New Roman" w:eastAsia="Times New Roman" w:hAnsi="Times New Roman"/>
      <w:b/>
      <w:bCs/>
      <w:color w:val="000000"/>
      <w:sz w:val="24"/>
      <w:szCs w:val="24"/>
    </w:rPr>
  </w:style>
  <w:style w:type="paragraph" w:styleId="Heading3_4">
    <w:name w:val="Heading 3"/>
    <w:basedOn w:val="Normal_4"/>
    <w:next w:val="Normal_4"/>
    <w:qFormat/>
    <w:rPr>
      <w:color w:val="1F4D78"/>
      <w:sz w:val="24"/>
      <w:szCs w:val="24"/>
    </w:rPr>
  </w:style>
  <w:style w:type="paragraph" w:styleId="Heading4_4">
    <w:name w:val="Heading 4"/>
    <w:basedOn w:val="Normal_4"/>
    <w:next w:val="Normal_4"/>
    <w:qFormat/>
    <w:rPr>
      <w:i/>
      <w:iCs/>
      <w:color w:val="2E74B5"/>
    </w:rPr>
  </w:style>
  <w:style w:type="paragraph" w:styleId="Heading5_4">
    <w:name w:val="Heading 5"/>
    <w:basedOn w:val="Normal_4"/>
    <w:next w:val="Normal_4"/>
    <w:qFormat/>
    <w:rPr>
      <w:color w:val="2E74B5"/>
    </w:rPr>
  </w:style>
  <w:style w:type="paragraph" w:styleId="Heading6_4">
    <w:name w:val="Heading 6"/>
    <w:basedOn w:val="Normal_4"/>
    <w:next w:val="Normal_4"/>
    <w:qFormat/>
    <w:rPr>
      <w:color w:val="1F4D78"/>
    </w:rPr>
  </w:style>
  <w:style w:type="paragraph" w:styleId="Strong_4">
    <w:name w:val="Strong"/>
    <w:basedOn w:val="Normal_4"/>
    <w:next w:val="Normal_4"/>
    <w:qFormat/>
    <w:rPr>
      <w:b/>
      <w:bCs/>
    </w:rPr>
  </w:style>
  <w:style w:type="paragraph" w:styleId="ListParagraph_4">
    <w:name w:val="List Paragraph"/>
    <w:basedOn w:val="Normal_4"/>
    <w:qFormat/>
  </w:style>
  <w:style w:type="character" w:styleId="Hyperlink_4">
    <w:name w:val="Hyperlink"/>
    <w:basedOn w:val="DefaultParagraphFont_4"/>
    <w:uiPriority w:val="99"/>
    <w:unhideWhenUsed/>
    <w:rPr>
      <w:color w:val="0563C1"/>
      <w:u w:val="single"/>
    </w:rPr>
  </w:style>
  <w:style w:type="character" w:styleId="FootnoteReference_4">
    <w:name w:val="footnote reference"/>
    <w:basedOn w:val="DefaultParagraphFont_4"/>
    <w:uiPriority w:val="99"/>
    <w:semiHidden/>
    <w:unhideWhenUsed/>
    <w:rPr>
      <w:vertAlign w:val="superscript"/>
    </w:rPr>
  </w:style>
  <w:style w:type="paragraph" w:styleId="FootnoteText_4">
    <w:name w:val="footnote text"/>
    <w:basedOn w:val="Normal_4"/>
    <w:link w:val="FootnoteTextChar_4"/>
    <w:uiPriority w:val="99"/>
    <w:semiHidden/>
    <w:unhideWhenUsed/>
    <w:pPr>
      <w:spacing w:after="0" w:line="240" w:lineRule="auto"/>
    </w:pPr>
    <w:rPr>
      <w:sz w:val="20"/>
      <w:szCs w:val="20"/>
    </w:rPr>
  </w:style>
  <w:style w:type="character" w:styleId="FootnoteTextChar_4">
    <w:name w:val="Footnote Text Char"/>
    <w:basedOn w:val="DefaultParagraphFont_4"/>
    <w:link w:val="FootnoteText_4"/>
    <w:uiPriority w:val="99"/>
    <w:semiHidden/>
    <w:unhideWhenUsed/>
    <w:rPr>
      <w:sz w:val="20"/>
      <w:szCs w:val="20"/>
    </w:rPr>
  </w:style>
  <w:style w:type="character" w:styleId="EndnoteReference_4">
    <w:name w:val="endnote reference"/>
    <w:basedOn w:val="DefaultParagraphFont_4"/>
    <w:uiPriority w:val="99"/>
    <w:semiHidden/>
    <w:unhideWhenUsed/>
    <w:rPr>
      <w:vertAlign w:val="superscript"/>
    </w:rPr>
  </w:style>
  <w:style w:type="paragraph" w:styleId="EndnoteText_4">
    <w:name w:val="endnote text"/>
    <w:basedOn w:val="Normal_4"/>
    <w:link w:val="EndnoteTextChar_4"/>
    <w:uiPriority w:val="99"/>
    <w:semiHidden/>
    <w:unhideWhenUsed/>
    <w:pPr>
      <w:spacing w:after="0" w:line="240" w:lineRule="auto"/>
    </w:pPr>
    <w:rPr>
      <w:sz w:val="20"/>
      <w:szCs w:val="20"/>
    </w:rPr>
  </w:style>
  <w:style w:type="character" w:styleId="EndnoteTextChar_4">
    <w:name w:val="Endnote Text Char"/>
    <w:basedOn w:val="DefaultParagraphFont_4"/>
    <w:link w:val="EndnoteText_4"/>
    <w:uiPriority w:val="99"/>
    <w:semiHidden/>
    <w:unhideWhenUsed/>
    <w:rPr>
      <w:sz w:val="20"/>
      <w:szCs w:val="20"/>
    </w:rPr>
  </w:style>
  <w:style w:type="paragraph" w:styleId="Title_5">
    <w:name w:val="Title"/>
    <w:basedOn w:val="Normal_5"/>
    <w:next w:val="Normal_5"/>
    <w:qFormat/>
    <w:rPr>
      <w:sz w:val="56"/>
      <w:szCs w:val="56"/>
    </w:rPr>
  </w:style>
  <w:style w:type="paragraph" w:styleId="Heading1_5">
    <w:name w:val="Heading 1"/>
    <w:basedOn w:val="Normal_5"/>
    <w:next w:val="Normal_5"/>
    <w:qFormat/>
    <w:pPr>
      <w:spacing w:after="120" w:before="240"/>
      <w:jc w:val="center"/>
    </w:pPr>
    <w:rPr>
      <w:rFonts w:ascii="Times New Roman" w:cs="Times New Roman" w:eastAsia="Times New Roman" w:hAnsi="Times New Roman"/>
      <w:b/>
      <w:bCs/>
      <w:color w:val="000000"/>
      <w:sz w:val="28"/>
      <w:szCs w:val="28"/>
    </w:rPr>
  </w:style>
  <w:style w:type="paragraph" w:styleId="Heading2_5">
    <w:name w:val="Heading 2"/>
    <w:basedOn w:val="Normal_5"/>
    <w:next w:val="Normal_5"/>
    <w:qFormat/>
    <w:pPr>
      <w:spacing w:after="120" w:before="240"/>
    </w:pPr>
    <w:rPr>
      <w:rFonts w:ascii="Times New Roman" w:cs="Times New Roman" w:eastAsia="Times New Roman" w:hAnsi="Times New Roman"/>
      <w:b/>
      <w:bCs/>
      <w:color w:val="000000"/>
      <w:sz w:val="24"/>
      <w:szCs w:val="24"/>
    </w:rPr>
  </w:style>
  <w:style w:type="paragraph" w:styleId="Heading3_5">
    <w:name w:val="Heading 3"/>
    <w:basedOn w:val="Normal_5"/>
    <w:next w:val="Normal_5"/>
    <w:qFormat/>
    <w:rPr>
      <w:color w:val="1F4D78"/>
      <w:sz w:val="24"/>
      <w:szCs w:val="24"/>
    </w:rPr>
  </w:style>
  <w:style w:type="paragraph" w:styleId="Heading4_5">
    <w:name w:val="Heading 4"/>
    <w:basedOn w:val="Normal_5"/>
    <w:next w:val="Normal_5"/>
    <w:qFormat/>
    <w:rPr>
      <w:i/>
      <w:iCs/>
      <w:color w:val="2E74B5"/>
    </w:rPr>
  </w:style>
  <w:style w:type="paragraph" w:styleId="Heading5_5">
    <w:name w:val="Heading 5"/>
    <w:basedOn w:val="Normal_5"/>
    <w:next w:val="Normal_5"/>
    <w:qFormat/>
    <w:rPr>
      <w:color w:val="2E74B5"/>
    </w:rPr>
  </w:style>
  <w:style w:type="paragraph" w:styleId="Heading6_5">
    <w:name w:val="Heading 6"/>
    <w:basedOn w:val="Normal_5"/>
    <w:next w:val="Normal_5"/>
    <w:qFormat/>
    <w:rPr>
      <w:color w:val="1F4D78"/>
    </w:rPr>
  </w:style>
  <w:style w:type="paragraph" w:styleId="Strong_5">
    <w:name w:val="Strong"/>
    <w:basedOn w:val="Normal_5"/>
    <w:next w:val="Normal_5"/>
    <w:qFormat/>
    <w:rPr>
      <w:b/>
      <w:bCs/>
    </w:rPr>
  </w:style>
  <w:style w:type="paragraph" w:styleId="ListParagraph_5">
    <w:name w:val="List Paragraph"/>
    <w:basedOn w:val="Normal_5"/>
    <w:qFormat/>
  </w:style>
  <w:style w:type="character" w:styleId="Hyperlink_5">
    <w:name w:val="Hyperlink"/>
    <w:basedOn w:val="DefaultParagraphFont_5"/>
    <w:uiPriority w:val="99"/>
    <w:unhideWhenUsed/>
    <w:rPr>
      <w:color w:val="0563C1"/>
      <w:u w:val="single"/>
    </w:rPr>
  </w:style>
  <w:style w:type="character" w:styleId="FootnoteReference_5">
    <w:name w:val="footnote reference"/>
    <w:basedOn w:val="DefaultParagraphFont_5"/>
    <w:uiPriority w:val="99"/>
    <w:semiHidden/>
    <w:unhideWhenUsed/>
    <w:rPr>
      <w:vertAlign w:val="superscript"/>
    </w:rPr>
  </w:style>
  <w:style w:type="paragraph" w:styleId="FootnoteText_5">
    <w:name w:val="footnote text"/>
    <w:basedOn w:val="Normal_5"/>
    <w:link w:val="FootnoteTextChar_5"/>
    <w:uiPriority w:val="99"/>
    <w:semiHidden/>
    <w:unhideWhenUsed/>
    <w:pPr>
      <w:spacing w:after="0" w:line="240" w:lineRule="auto"/>
    </w:pPr>
    <w:rPr>
      <w:sz w:val="20"/>
      <w:szCs w:val="20"/>
    </w:rPr>
  </w:style>
  <w:style w:type="character" w:styleId="FootnoteTextChar_5">
    <w:name w:val="Footnote Text Char"/>
    <w:basedOn w:val="DefaultParagraphFont_5"/>
    <w:link w:val="FootnoteText_5"/>
    <w:uiPriority w:val="99"/>
    <w:semiHidden/>
    <w:unhideWhenUsed/>
    <w:rPr>
      <w:sz w:val="20"/>
      <w:szCs w:val="20"/>
    </w:rPr>
  </w:style>
  <w:style w:type="character" w:styleId="EndnoteReference_5">
    <w:name w:val="endnote reference"/>
    <w:basedOn w:val="DefaultParagraphFont_5"/>
    <w:uiPriority w:val="99"/>
    <w:semiHidden/>
    <w:unhideWhenUsed/>
    <w:rPr>
      <w:vertAlign w:val="superscript"/>
    </w:rPr>
  </w:style>
  <w:style w:type="paragraph" w:styleId="EndnoteText_5">
    <w:name w:val="endnote text"/>
    <w:basedOn w:val="Normal_5"/>
    <w:link w:val="EndnoteTextChar_5"/>
    <w:uiPriority w:val="99"/>
    <w:semiHidden/>
    <w:unhideWhenUsed/>
    <w:pPr>
      <w:spacing w:after="0" w:line="240" w:lineRule="auto"/>
    </w:pPr>
    <w:rPr>
      <w:sz w:val="20"/>
      <w:szCs w:val="20"/>
    </w:rPr>
  </w:style>
  <w:style w:type="character" w:styleId="EndnoteTextChar_5">
    <w:name w:val="Endnote Text Char"/>
    <w:basedOn w:val="DefaultParagraphFont_5"/>
    <w:link w:val="EndnoteText_5"/>
    <w:uiPriority w:val="99"/>
    <w:semiHidden/>
    <w:unhideWhenUsed/>
    <w:rPr>
      <w:sz w:val="20"/>
      <w:szCs w:val="20"/>
    </w:rPr>
  </w:style>
  <w:style w:type="paragraph" w:styleId="Title_6">
    <w:name w:val="Title"/>
    <w:basedOn w:val="Normal_6"/>
    <w:next w:val="Normal_6"/>
    <w:qFormat/>
    <w:rPr>
      <w:sz w:val="56"/>
      <w:szCs w:val="56"/>
    </w:rPr>
  </w:style>
  <w:style w:type="paragraph" w:styleId="Heading1_6">
    <w:name w:val="Heading 1"/>
    <w:basedOn w:val="Normal_6"/>
    <w:next w:val="Normal_6"/>
    <w:qFormat/>
    <w:pPr>
      <w:spacing w:after="120" w:before="240"/>
      <w:jc w:val="center"/>
    </w:pPr>
    <w:rPr>
      <w:rFonts w:ascii="Times New Roman" w:cs="Times New Roman" w:eastAsia="Times New Roman" w:hAnsi="Times New Roman"/>
      <w:b/>
      <w:bCs/>
      <w:color w:val="000000"/>
      <w:sz w:val="28"/>
      <w:szCs w:val="28"/>
    </w:rPr>
  </w:style>
  <w:style w:type="paragraph" w:styleId="Heading2_6">
    <w:name w:val="Heading 2"/>
    <w:basedOn w:val="Normal_6"/>
    <w:next w:val="Normal_6"/>
    <w:qFormat/>
    <w:pPr>
      <w:spacing w:after="120" w:before="240"/>
    </w:pPr>
    <w:rPr>
      <w:rFonts w:ascii="Times New Roman" w:cs="Times New Roman" w:eastAsia="Times New Roman" w:hAnsi="Times New Roman"/>
      <w:b/>
      <w:bCs/>
      <w:color w:val="000000"/>
      <w:sz w:val="24"/>
      <w:szCs w:val="24"/>
    </w:rPr>
  </w:style>
  <w:style w:type="paragraph" w:styleId="Heading3_6">
    <w:name w:val="Heading 3"/>
    <w:basedOn w:val="Normal_6"/>
    <w:next w:val="Normal_6"/>
    <w:qFormat/>
    <w:rPr>
      <w:color w:val="1F4D78"/>
      <w:sz w:val="24"/>
      <w:szCs w:val="24"/>
    </w:rPr>
  </w:style>
  <w:style w:type="paragraph" w:styleId="Heading4_6">
    <w:name w:val="Heading 4"/>
    <w:basedOn w:val="Normal_6"/>
    <w:next w:val="Normal_6"/>
    <w:qFormat/>
    <w:rPr>
      <w:i/>
      <w:iCs/>
      <w:color w:val="2E74B5"/>
    </w:rPr>
  </w:style>
  <w:style w:type="paragraph" w:styleId="Heading5_6">
    <w:name w:val="Heading 5"/>
    <w:basedOn w:val="Normal_6"/>
    <w:next w:val="Normal_6"/>
    <w:qFormat/>
    <w:rPr>
      <w:color w:val="2E74B5"/>
    </w:rPr>
  </w:style>
  <w:style w:type="paragraph" w:styleId="Heading6_6">
    <w:name w:val="Heading 6"/>
    <w:basedOn w:val="Normal_6"/>
    <w:next w:val="Normal_6"/>
    <w:qFormat/>
    <w:rPr>
      <w:color w:val="1F4D78"/>
    </w:rPr>
  </w:style>
  <w:style w:type="paragraph" w:styleId="Strong_6">
    <w:name w:val="Strong"/>
    <w:basedOn w:val="Normal_6"/>
    <w:next w:val="Normal_6"/>
    <w:qFormat/>
    <w:rPr>
      <w:b/>
      <w:bCs/>
    </w:rPr>
  </w:style>
  <w:style w:type="paragraph" w:styleId="ListParagraph_6">
    <w:name w:val="List Paragraph"/>
    <w:basedOn w:val="Normal_6"/>
    <w:qFormat/>
  </w:style>
  <w:style w:type="character" w:styleId="Hyperlink_6">
    <w:name w:val="Hyperlink"/>
    <w:basedOn w:val="DefaultParagraphFont_6"/>
    <w:uiPriority w:val="99"/>
    <w:unhideWhenUsed/>
    <w:rPr>
      <w:color w:val="0563C1"/>
      <w:u w:val="single"/>
    </w:rPr>
  </w:style>
  <w:style w:type="character" w:styleId="FootnoteReference_6">
    <w:name w:val="footnote reference"/>
    <w:basedOn w:val="DefaultParagraphFont_6"/>
    <w:uiPriority w:val="99"/>
    <w:semiHidden/>
    <w:unhideWhenUsed/>
    <w:rPr>
      <w:vertAlign w:val="superscript"/>
    </w:rPr>
  </w:style>
  <w:style w:type="paragraph" w:styleId="FootnoteText_6">
    <w:name w:val="footnote text"/>
    <w:basedOn w:val="Normal_6"/>
    <w:link w:val="FootnoteTextChar_6"/>
    <w:uiPriority w:val="99"/>
    <w:semiHidden/>
    <w:unhideWhenUsed/>
    <w:pPr>
      <w:spacing w:after="0" w:line="240" w:lineRule="auto"/>
    </w:pPr>
    <w:rPr>
      <w:sz w:val="20"/>
      <w:szCs w:val="20"/>
    </w:rPr>
  </w:style>
  <w:style w:type="character" w:styleId="FootnoteTextChar_6">
    <w:name w:val="Footnote Text Char"/>
    <w:basedOn w:val="DefaultParagraphFont_6"/>
    <w:link w:val="FootnoteText_6"/>
    <w:uiPriority w:val="99"/>
    <w:semiHidden/>
    <w:unhideWhenUsed/>
    <w:rPr>
      <w:sz w:val="20"/>
      <w:szCs w:val="20"/>
    </w:rPr>
  </w:style>
  <w:style w:type="character" w:styleId="EndnoteReference_6">
    <w:name w:val="endnote reference"/>
    <w:basedOn w:val="DefaultParagraphFont_6"/>
    <w:uiPriority w:val="99"/>
    <w:semiHidden/>
    <w:unhideWhenUsed/>
    <w:rPr>
      <w:vertAlign w:val="superscript"/>
    </w:rPr>
  </w:style>
  <w:style w:type="paragraph" w:styleId="EndnoteText_6">
    <w:name w:val="endnote text"/>
    <w:basedOn w:val="Normal_6"/>
    <w:link w:val="EndnoteTextChar_6"/>
    <w:uiPriority w:val="99"/>
    <w:semiHidden/>
    <w:unhideWhenUsed/>
    <w:pPr>
      <w:spacing w:after="0" w:line="240" w:lineRule="auto"/>
    </w:pPr>
    <w:rPr>
      <w:sz w:val="20"/>
      <w:szCs w:val="20"/>
    </w:rPr>
  </w:style>
  <w:style w:type="character" w:styleId="EndnoteTextChar_6">
    <w:name w:val="Endnote Text Char"/>
    <w:basedOn w:val="DefaultParagraphFont_6"/>
    <w:link w:val="EndnoteText_6"/>
    <w:uiPriority w:val="99"/>
    <w:semiHidden/>
    <w:unhideWhenUsed/>
    <w:rPr>
      <w:sz w:val="20"/>
      <w:szCs w:val="20"/>
    </w:rPr>
  </w:style>
  <w:style w:type="paragraph" w:styleId="Title_7">
    <w:name w:val="Title"/>
    <w:basedOn w:val="Normal_7"/>
    <w:next w:val="Normal_7"/>
    <w:qFormat/>
    <w:rPr>
      <w:sz w:val="56"/>
      <w:szCs w:val="56"/>
    </w:rPr>
  </w:style>
  <w:style w:type="paragraph" w:styleId="Heading1_7">
    <w:name w:val="Heading 1"/>
    <w:basedOn w:val="Normal_7"/>
    <w:next w:val="Normal_7"/>
    <w:qFormat/>
    <w:pPr>
      <w:spacing w:after="120" w:before="240"/>
      <w:jc w:val="center"/>
    </w:pPr>
    <w:rPr>
      <w:rFonts w:ascii="Times New Roman" w:cs="Times New Roman" w:eastAsia="Times New Roman" w:hAnsi="Times New Roman"/>
      <w:b/>
      <w:bCs/>
      <w:color w:val="000000"/>
      <w:sz w:val="28"/>
      <w:szCs w:val="28"/>
    </w:rPr>
  </w:style>
  <w:style w:type="paragraph" w:styleId="Heading2_7">
    <w:name w:val="Heading 2"/>
    <w:basedOn w:val="Normal_7"/>
    <w:next w:val="Normal_7"/>
    <w:qFormat/>
    <w:pPr>
      <w:spacing w:after="120" w:before="240"/>
    </w:pPr>
    <w:rPr>
      <w:rFonts w:ascii="Times New Roman" w:cs="Times New Roman" w:eastAsia="Times New Roman" w:hAnsi="Times New Roman"/>
      <w:b/>
      <w:bCs/>
      <w:color w:val="000000"/>
      <w:sz w:val="24"/>
      <w:szCs w:val="24"/>
    </w:rPr>
  </w:style>
  <w:style w:type="paragraph" w:styleId="Heading3_7">
    <w:name w:val="Heading 3"/>
    <w:basedOn w:val="Normal_7"/>
    <w:next w:val="Normal_7"/>
    <w:qFormat/>
    <w:rPr>
      <w:color w:val="1F4D78"/>
      <w:sz w:val="24"/>
      <w:szCs w:val="24"/>
    </w:rPr>
  </w:style>
  <w:style w:type="paragraph" w:styleId="Heading4_7">
    <w:name w:val="Heading 4"/>
    <w:basedOn w:val="Normal_7"/>
    <w:next w:val="Normal_7"/>
    <w:qFormat/>
    <w:rPr>
      <w:i/>
      <w:iCs/>
      <w:color w:val="2E74B5"/>
    </w:rPr>
  </w:style>
  <w:style w:type="paragraph" w:styleId="Heading5_7">
    <w:name w:val="Heading 5"/>
    <w:basedOn w:val="Normal_7"/>
    <w:next w:val="Normal_7"/>
    <w:qFormat/>
    <w:rPr>
      <w:color w:val="2E74B5"/>
    </w:rPr>
  </w:style>
  <w:style w:type="paragraph" w:styleId="Heading6_7">
    <w:name w:val="Heading 6"/>
    <w:basedOn w:val="Normal_7"/>
    <w:next w:val="Normal_7"/>
    <w:qFormat/>
    <w:rPr>
      <w:color w:val="1F4D78"/>
    </w:rPr>
  </w:style>
  <w:style w:type="paragraph" w:styleId="Strong_7">
    <w:name w:val="Strong"/>
    <w:basedOn w:val="Normal_7"/>
    <w:next w:val="Normal_7"/>
    <w:qFormat/>
    <w:rPr>
      <w:b/>
      <w:bCs/>
    </w:rPr>
  </w:style>
  <w:style w:type="paragraph" w:styleId="ListParagraph_7">
    <w:name w:val="List Paragraph"/>
    <w:basedOn w:val="Normal_7"/>
    <w:qFormat/>
  </w:style>
  <w:style w:type="character" w:styleId="Hyperlink_7">
    <w:name w:val="Hyperlink"/>
    <w:basedOn w:val="DefaultParagraphFont_7"/>
    <w:uiPriority w:val="99"/>
    <w:unhideWhenUsed/>
    <w:rPr>
      <w:color w:val="0563C1"/>
      <w:u w:val="single"/>
    </w:rPr>
  </w:style>
  <w:style w:type="character" w:styleId="FootnoteReference_7">
    <w:name w:val="footnote reference"/>
    <w:basedOn w:val="DefaultParagraphFont_7"/>
    <w:uiPriority w:val="99"/>
    <w:semiHidden/>
    <w:unhideWhenUsed/>
    <w:rPr>
      <w:vertAlign w:val="superscript"/>
    </w:rPr>
  </w:style>
  <w:style w:type="paragraph" w:styleId="FootnoteText_7">
    <w:name w:val="footnote text"/>
    <w:basedOn w:val="Normal_7"/>
    <w:link w:val="FootnoteTextChar_7"/>
    <w:uiPriority w:val="99"/>
    <w:semiHidden/>
    <w:unhideWhenUsed/>
    <w:pPr>
      <w:spacing w:after="0" w:line="240" w:lineRule="auto"/>
    </w:pPr>
    <w:rPr>
      <w:sz w:val="20"/>
      <w:szCs w:val="20"/>
    </w:rPr>
  </w:style>
  <w:style w:type="character" w:styleId="FootnoteTextChar_7">
    <w:name w:val="Footnote Text Char"/>
    <w:basedOn w:val="DefaultParagraphFont_7"/>
    <w:link w:val="FootnoteText_7"/>
    <w:uiPriority w:val="99"/>
    <w:semiHidden/>
    <w:unhideWhenUsed/>
    <w:rPr>
      <w:sz w:val="20"/>
      <w:szCs w:val="20"/>
    </w:rPr>
  </w:style>
  <w:style w:type="character" w:styleId="EndnoteReference_7">
    <w:name w:val="endnote reference"/>
    <w:basedOn w:val="DefaultParagraphFont_7"/>
    <w:uiPriority w:val="99"/>
    <w:semiHidden/>
    <w:unhideWhenUsed/>
    <w:rPr>
      <w:vertAlign w:val="superscript"/>
    </w:rPr>
  </w:style>
  <w:style w:type="paragraph" w:styleId="EndnoteText_7">
    <w:name w:val="endnote text"/>
    <w:basedOn w:val="Normal_7"/>
    <w:link w:val="EndnoteTextChar_7"/>
    <w:uiPriority w:val="99"/>
    <w:semiHidden/>
    <w:unhideWhenUsed/>
    <w:pPr>
      <w:spacing w:after="0" w:line="240" w:lineRule="auto"/>
    </w:pPr>
    <w:rPr>
      <w:sz w:val="20"/>
      <w:szCs w:val="20"/>
    </w:rPr>
  </w:style>
  <w:style w:type="character" w:styleId="EndnoteTextChar_7">
    <w:name w:val="Endnote Text Char"/>
    <w:basedOn w:val="DefaultParagraphFont_7"/>
    <w:link w:val="EndnoteText_7"/>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7_1" Type="http://schemas.openxmlformats.org/officeDocument/2006/relationships/image" Target="media/fc_18f872e0743f63a28e00d662c588e28624fefa.undefined"/><Relationship Id="rId8_2" Type="http://schemas.openxmlformats.org/officeDocument/2006/relationships/image" Target="media/_2220f74a1b42ad96a24aa7203ec060d8b46bf500.undefined"/><Relationship Id="rId9_3" Type="http://schemas.openxmlformats.org/officeDocument/2006/relationships/image" Target="media/_334c1ea1d36a75eca0b850cec3d5ee3994d4536f.undefined"/><Relationship Id="rId10" Type="http://schemas.openxmlformats.org/officeDocument/2006/relationships/fontTable" Target="fontTable.xml"/><Relationship Id="rId7_4" Type="http://schemas.openxmlformats.org/officeDocument/2006/relationships/image" Target="media/_4a01ceb4ee17ac59c5afeb2ab02d5b5661865f85.undefined"/><Relationship Id="rId8_5" Type="http://schemas.openxmlformats.org/officeDocument/2006/relationships/image" Target="media/_555e07e075b39ef3403daec048b8c13dfcb65424.undefined"/><Relationship Id="rId9_6" Type="http://schemas.openxmlformats.org/officeDocument/2006/relationships/image" Target="media/_6a53d8268485c1d15526bb07583c909253a9e55e.undefined"/></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2026-03-09T17:52:26.674Z</dcterms:created>
  <dcterms:modified xsi:type="dcterms:W3CDTF">2026-03-09T17:52:26.675Z</dcterms:modified>
</cp:coreProperties>
</file>

<file path=docProps/custom.xml><?xml version="1.0" encoding="utf-8"?>
<Properties xmlns="http://schemas.openxmlformats.org/officeDocument/2006/custom-properties" xmlns:vt="http://schemas.openxmlformats.org/officeDocument/2006/docPropsVTypes"/>
</file>