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39B713" wp14:paraId="2EE90470" wp14:textId="509CCBA4">
      <w:pPr>
        <w:pStyle w:val="Heading2"/>
        <w:rPr>
          <w:rFonts w:ascii="Aptos" w:hAnsi="Aptos" w:eastAsia="Aptos" w:cs="Aptos"/>
          <w:b w:val="1"/>
          <w:bCs w:val="1"/>
          <w:noProof w:val="0"/>
          <w:color w:val="auto"/>
          <w:sz w:val="36"/>
          <w:szCs w:val="36"/>
          <w:lang w:val="en-US"/>
        </w:rPr>
      </w:pPr>
      <w:r w:rsidRPr="6439B713" w:rsidR="0899177D">
        <w:rPr>
          <w:rFonts w:ascii="Aptos" w:hAnsi="Aptos" w:eastAsia="Aptos" w:cs="Aptos"/>
          <w:b w:val="1"/>
          <w:bCs w:val="1"/>
          <w:noProof w:val="0"/>
          <w:color w:val="auto"/>
          <w:sz w:val="36"/>
          <w:szCs w:val="36"/>
          <w:lang w:val="en-US"/>
        </w:rPr>
        <w:t>Finalised</w:t>
      </w:r>
      <w:r w:rsidRPr="6439B713" w:rsidR="0899177D">
        <w:rPr>
          <w:rFonts w:ascii="Aptos" w:hAnsi="Aptos" w:eastAsia="Aptos" w:cs="Aptos"/>
          <w:b w:val="1"/>
          <w:bCs w:val="1"/>
          <w:noProof w:val="0"/>
          <w:color w:val="auto"/>
          <w:sz w:val="36"/>
          <w:szCs w:val="36"/>
          <w:lang w:val="en-US"/>
        </w:rPr>
        <w:t xml:space="preserve"> Technology Stack Justification</w:t>
      </w:r>
    </w:p>
    <w:p xmlns:wp14="http://schemas.microsoft.com/office/word/2010/wordml" w:rsidP="6439B713" wp14:paraId="36D33601" wp14:textId="07120A76">
      <w:pPr>
        <w:pStyle w:val="Heading3"/>
        <w:spacing w:before="281" w:beforeAutospacing="off" w:after="281" w:afterAutospacing="off"/>
        <w:rPr>
          <w:rFonts w:ascii="Aptos" w:hAnsi="Aptos" w:eastAsia="Aptos" w:cs="Aptos"/>
          <w:b w:val="1"/>
          <w:bCs w:val="1"/>
          <w:noProof w:val="0"/>
          <w:color w:val="auto"/>
          <w:sz w:val="28"/>
          <w:szCs w:val="28"/>
          <w:lang w:val="en-US"/>
        </w:rPr>
      </w:pPr>
      <w:r w:rsidRPr="6439B713" w:rsidR="0899177D">
        <w:rPr>
          <w:rFonts w:ascii="Aptos" w:hAnsi="Aptos" w:eastAsia="Aptos" w:cs="Aptos"/>
          <w:b w:val="1"/>
          <w:bCs w:val="1"/>
          <w:noProof w:val="0"/>
          <w:color w:val="auto"/>
          <w:sz w:val="28"/>
          <w:szCs w:val="28"/>
          <w:lang w:val="en-US"/>
        </w:rPr>
        <w:t>1. Local AI Model: Llama 3.1 for Privacy and Syllabus Control</w:t>
      </w:r>
    </w:p>
    <w:p xmlns:wp14="http://schemas.microsoft.com/office/word/2010/wordml" w:rsidP="6439B713" wp14:paraId="067E23D3" wp14:textId="53456E27">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The team selected a local Llama 3.1 model instead of relying on external cloud AI APIs such as OpenAI or Gemini. This decision directly supports the project’s privacy, data control, and syllabus-restriction requirements.</w:t>
      </w:r>
    </w:p>
    <w:p xmlns:wp14="http://schemas.microsoft.com/office/word/2010/wordml" w:rsidP="6439B713" wp14:paraId="597BE011" wp14:textId="5462C5EA">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Llama 3.1 was selected because it is an openly available model that can be downloaded and deployed within a controlled project environment. Meta states that Llama 3.1 provides models with a 128K context window, multilingual support, tool-use capability, and improved reasoning performance, while giving developers flexibility to build custom applications around the model. (</w:t>
      </w:r>
      <w:hyperlink r:id="Rf761797e37364872">
        <w:r w:rsidRPr="6439B713" w:rsidR="0899177D">
          <w:rPr>
            <w:rStyle w:val="Hyperlink"/>
            <w:noProof w:val="0"/>
            <w:color w:val="auto"/>
            <w:lang w:val="en-US"/>
          </w:rPr>
          <w:t>Meta AI</w:t>
        </w:r>
      </w:hyperlink>
      <w:r w:rsidRPr="6439B713" w:rsidR="0899177D">
        <w:rPr>
          <w:rFonts w:ascii="Aptos" w:hAnsi="Aptos" w:eastAsia="Aptos" w:cs="Aptos"/>
          <w:noProof w:val="0"/>
          <w:color w:val="auto"/>
          <w:sz w:val="24"/>
          <w:szCs w:val="24"/>
          <w:lang w:val="en-US"/>
        </w:rPr>
        <w:t>)</w:t>
      </w:r>
    </w:p>
    <w:p xmlns:wp14="http://schemas.microsoft.com/office/word/2010/wordml" w:rsidP="6439B713" wp14:paraId="1B5FF88E" wp14:textId="1D271B93">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For the Smart Peer Companion platform, local deployment provides an important privacy advantage. Student chat messages, uploaded notes, and syllabus materials do not need to be sent to third-party AI providers for processing. Instead, the AI request can be processed within the team’s controlled backend environment. This reduces the privacy risks identified in the competitor matrix, especially risks linked to cloud-based processing, external data retention, provider-side review, and possible use of user data for model improvement.</w:t>
      </w:r>
    </w:p>
    <w:p xmlns:wp14="http://schemas.microsoft.com/office/word/2010/wordml" w:rsidP="6439B713" wp14:paraId="335AB81E" wp14:textId="1E32F705">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This design also supports syllabus control. By connecting Llama 3.1 to the project’s RAG pipeline, the AI can be limited to approved course materials, uploaded notes, PDFs, and relevant study content. This means the AI is not intended to answer from unrestricted open-web sources by default. The model’s response context is instead retrieved from the student’s permitted learning materials, which helps reduce syllabus drift and unsupported answers.</w:t>
      </w:r>
    </w:p>
    <w:p xmlns:wp14="http://schemas.microsoft.com/office/word/2010/wordml" w:rsidP="6439B713" wp14:paraId="6C090825" wp14:textId="5C8E81D2">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This choice does not mean all privacy and security risks disappear automatically. Secure authentication, access control, file validation, database protection, and logging still need to be implemented properly. However, compared with cloud API-based tools, the local Llama 3.1 approach gives the project stronger control over where student data is processed and how syllabus content is used.</w:t>
      </w:r>
    </w:p>
    <w:p xmlns:wp14="http://schemas.microsoft.com/office/word/2010/wordml" w:rsidP="6439B713" wp14:paraId="0D06F917" wp14:textId="6AAEBC07">
      <w:pPr>
        <w:spacing w:before="240" w:beforeAutospacing="off" w:after="240" w:afterAutospacing="off"/>
        <w:rPr>
          <w:rFonts w:ascii="Aptos" w:hAnsi="Aptos" w:eastAsia="Aptos" w:cs="Aptos"/>
          <w:b w:val="1"/>
          <w:bCs w:val="1"/>
          <w:noProof w:val="0"/>
          <w:color w:val="auto"/>
          <w:sz w:val="24"/>
          <w:szCs w:val="24"/>
          <w:lang w:val="en-US"/>
        </w:rPr>
      </w:pPr>
      <w:r w:rsidRPr="6439B713" w:rsidR="0899177D">
        <w:rPr>
          <w:rFonts w:ascii="Aptos" w:hAnsi="Aptos" w:eastAsia="Aptos" w:cs="Aptos"/>
          <w:b w:val="1"/>
          <w:bCs w:val="1"/>
          <w:noProof w:val="0"/>
          <w:color w:val="auto"/>
          <w:sz w:val="24"/>
          <w:szCs w:val="24"/>
          <w:lang w:val="en-US"/>
        </w:rPr>
        <w:t>Justification summary:</w:t>
      </w:r>
    </w:p>
    <w:p xmlns:wp14="http://schemas.microsoft.com/office/word/2010/wordml" w:rsidP="6439B713" wp14:paraId="2889F323" wp14:textId="42167662">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Llama 3.1 was chosen because it allows the team to build a privacy-focused AI workflow where student chats and course materials remain inside the controlled project system. This supports the sponsor requirement that SPC should protect student privacy and keep syllabus data enclosed within the platform rather than sending learning materials to external AI providers.</w:t>
      </w:r>
    </w:p>
    <w:p xmlns:wp14="http://schemas.microsoft.com/office/word/2010/wordml" w:rsidP="6439B713" wp14:paraId="2A42C1A5" wp14:textId="16893A92">
      <w:pPr>
        <w:rPr>
          <w:color w:val="auto"/>
        </w:rPr>
      </w:pPr>
    </w:p>
    <w:p xmlns:wp14="http://schemas.microsoft.com/office/word/2010/wordml" w:rsidP="6439B713" wp14:paraId="7C0A4FC1" wp14:textId="116F114B">
      <w:pPr>
        <w:pStyle w:val="Heading3"/>
        <w:spacing w:before="281" w:beforeAutospacing="off" w:after="281" w:afterAutospacing="off"/>
        <w:rPr>
          <w:rFonts w:ascii="Aptos" w:hAnsi="Aptos" w:eastAsia="Aptos" w:cs="Aptos"/>
          <w:b w:val="1"/>
          <w:bCs w:val="1"/>
          <w:noProof w:val="0"/>
          <w:color w:val="auto"/>
          <w:sz w:val="28"/>
          <w:szCs w:val="28"/>
          <w:lang w:val="en-US"/>
        </w:rPr>
      </w:pPr>
      <w:r w:rsidRPr="6439B713" w:rsidR="0899177D">
        <w:rPr>
          <w:rFonts w:ascii="Aptos" w:hAnsi="Aptos" w:eastAsia="Aptos" w:cs="Aptos"/>
          <w:b w:val="1"/>
          <w:bCs w:val="1"/>
          <w:noProof w:val="0"/>
          <w:color w:val="auto"/>
          <w:sz w:val="28"/>
          <w:szCs w:val="28"/>
          <w:lang w:val="en-US"/>
        </w:rPr>
        <w:t>2. PostgreSQL with pgvector: Efficient Database and Vector Search Design</w:t>
      </w:r>
    </w:p>
    <w:p xmlns:wp14="http://schemas.microsoft.com/office/word/2010/wordml" w:rsidP="6439B713" wp14:paraId="3AC31CC6" wp14:textId="4C7B6FA8">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 xml:space="preserve">The team also decided to use PostgreSQL with the </w:t>
      </w:r>
      <w:r w:rsidRPr="6439B713" w:rsidR="0899177D">
        <w:rPr>
          <w:rFonts w:ascii="Consolas" w:hAnsi="Consolas" w:eastAsia="Consolas" w:cs="Consolas"/>
          <w:noProof w:val="0"/>
          <w:color w:val="auto"/>
          <w:sz w:val="24"/>
          <w:szCs w:val="24"/>
          <w:lang w:val="en-US"/>
        </w:rPr>
        <w:t>pgvector</w:t>
      </w:r>
      <w:r w:rsidRPr="6439B713" w:rsidR="0899177D">
        <w:rPr>
          <w:rFonts w:ascii="Aptos" w:hAnsi="Aptos" w:eastAsia="Aptos" w:cs="Aptos"/>
          <w:noProof w:val="0"/>
          <w:color w:val="auto"/>
          <w:sz w:val="24"/>
          <w:szCs w:val="24"/>
          <w:lang w:val="en-US"/>
        </w:rPr>
        <w:t xml:space="preserve"> extension instead of maintaining a separate relational database and a separate vector database. This design reduces operational complexity, simplifies development, and helps keep the project within budget.</w:t>
      </w:r>
    </w:p>
    <w:p xmlns:wp14="http://schemas.microsoft.com/office/word/2010/wordml" w:rsidP="6439B713" wp14:paraId="70AB4EFC" wp14:textId="0C5A7390">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 xml:space="preserve">PostgreSQL will store the platform’s structured data, such as users, study groups, uploaded file metadata, chat records, and access permissions. The </w:t>
      </w:r>
      <w:r w:rsidRPr="6439B713" w:rsidR="0899177D">
        <w:rPr>
          <w:rFonts w:ascii="Consolas" w:hAnsi="Consolas" w:eastAsia="Consolas" w:cs="Consolas"/>
          <w:noProof w:val="0"/>
          <w:color w:val="auto"/>
          <w:sz w:val="24"/>
          <w:szCs w:val="24"/>
          <w:lang w:val="en-US"/>
        </w:rPr>
        <w:t>pgvector</w:t>
      </w:r>
      <w:r w:rsidRPr="6439B713" w:rsidR="0899177D">
        <w:rPr>
          <w:rFonts w:ascii="Aptos" w:hAnsi="Aptos" w:eastAsia="Aptos" w:cs="Aptos"/>
          <w:noProof w:val="0"/>
          <w:color w:val="auto"/>
          <w:sz w:val="24"/>
          <w:szCs w:val="24"/>
          <w:lang w:val="en-US"/>
        </w:rPr>
        <w:t xml:space="preserve"> extension adds vector similarity search directly inside PostgreSQL, allowing the same database to store and search document embeddings. The official pgvector documentation describes pgvector as open-source vector similarity search for PostgreSQL and states that it allows developers to “store your vectors with the rest of your data.” It also supports exact and approximate nearest neighbour search, cosine distance, inner product, L2 distance, and other distance methods. (</w:t>
      </w:r>
      <w:hyperlink r:id="Raf0f6df93efa4b8b">
        <w:r w:rsidRPr="6439B713" w:rsidR="0899177D">
          <w:rPr>
            <w:rStyle w:val="Hyperlink"/>
            <w:noProof w:val="0"/>
            <w:color w:val="auto"/>
            <w:lang w:val="en-US"/>
          </w:rPr>
          <w:t>GitHub</w:t>
        </w:r>
      </w:hyperlink>
      <w:r w:rsidRPr="6439B713" w:rsidR="0899177D">
        <w:rPr>
          <w:rFonts w:ascii="Aptos" w:hAnsi="Aptos" w:eastAsia="Aptos" w:cs="Aptos"/>
          <w:noProof w:val="0"/>
          <w:color w:val="auto"/>
          <w:sz w:val="24"/>
          <w:szCs w:val="24"/>
          <w:lang w:val="en-US"/>
        </w:rPr>
        <w:t>)</w:t>
      </w:r>
    </w:p>
    <w:p xmlns:wp14="http://schemas.microsoft.com/office/word/2010/wordml" w:rsidP="6439B713" wp14:paraId="40544DC0" wp14:textId="38D51695">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This is useful for the Smart Peer Companion RAG pipeline. When a student uploads notes or PDFs, the system can extract text, split it into chunks, create embeddings, and store those embeddings in PostgreSQL using pgvector. When a student asks a question, the system can search for the most relevant chunks using vector similarity, then pass only the relevant context to the local AI model.</w:t>
      </w:r>
    </w:p>
    <w:p xmlns:wp14="http://schemas.microsoft.com/office/word/2010/wordml" w:rsidP="6439B713" wp14:paraId="25EDA768" wp14:textId="74C7E396">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The main benefit is that the team only needs to manage one database system. Without pgvector, the project may need PostgreSQL for normal application data and a separate vector database for embeddings. That would increase setup time, infrastructure cost, maintenance effort, backup complexity, and integration work. By using PostgreSQL with pgvector, the team can keep relational data and vector data together while still supporting AI retrieval features.</w:t>
      </w:r>
    </w:p>
    <w:p xmlns:wp14="http://schemas.microsoft.com/office/word/2010/wordml" w:rsidP="6439B713" wp14:paraId="222E2249" wp14:textId="39D7BE02">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This also supports the project budget. Since PostgreSQL and pgvector are open-source, the team avoids additional licensing costs and avoids paying for a separate managed vector database during the prototype stage. This makes the stack more realistic for a student project and better aligned with the cost matrix.</w:t>
      </w:r>
    </w:p>
    <w:p xmlns:wp14="http://schemas.microsoft.com/office/word/2010/wordml" w:rsidP="6439B713" wp14:paraId="6DC1C232" wp14:textId="46FB0A75">
      <w:pPr>
        <w:spacing w:before="240" w:beforeAutospacing="off" w:after="240" w:afterAutospacing="off"/>
        <w:rPr>
          <w:rFonts w:ascii="Aptos" w:hAnsi="Aptos" w:eastAsia="Aptos" w:cs="Aptos"/>
          <w:b w:val="1"/>
          <w:bCs w:val="1"/>
          <w:noProof w:val="0"/>
          <w:color w:val="auto"/>
          <w:sz w:val="24"/>
          <w:szCs w:val="24"/>
          <w:lang w:val="en-US"/>
        </w:rPr>
      </w:pPr>
      <w:r w:rsidRPr="6439B713" w:rsidR="0899177D">
        <w:rPr>
          <w:rFonts w:ascii="Aptos" w:hAnsi="Aptos" w:eastAsia="Aptos" w:cs="Aptos"/>
          <w:b w:val="1"/>
          <w:bCs w:val="1"/>
          <w:noProof w:val="0"/>
          <w:color w:val="auto"/>
          <w:sz w:val="24"/>
          <w:szCs w:val="24"/>
          <w:lang w:val="en-US"/>
        </w:rPr>
        <w:t>Justification summary:</w:t>
      </w:r>
    </w:p>
    <w:p xmlns:wp14="http://schemas.microsoft.com/office/word/2010/wordml" w:rsidP="6439B713" wp14:paraId="371700AE" wp14:textId="7D5D520B">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PostgreSQL with pgvector was chosen because it unifies relational storage and vector search in one system. This reduces infrastructure complexity, lowers operational cost, simplifies the RAG pipeline, and keeps the project strictly within budget.</w:t>
      </w:r>
    </w:p>
    <w:p xmlns:wp14="http://schemas.microsoft.com/office/word/2010/wordml" w:rsidP="6439B713" wp14:paraId="70D0ECF8" wp14:textId="09500A5C">
      <w:pPr>
        <w:rPr>
          <w:color w:val="auto"/>
        </w:rPr>
      </w:pPr>
    </w:p>
    <w:p xmlns:wp14="http://schemas.microsoft.com/office/word/2010/wordml" w:rsidP="6439B713" wp14:paraId="395EEBC2" wp14:textId="497CD3A2">
      <w:pPr>
        <w:pStyle w:val="Heading3"/>
        <w:spacing w:before="281" w:beforeAutospacing="off" w:after="281" w:afterAutospacing="off"/>
        <w:rPr>
          <w:rFonts w:ascii="Aptos" w:hAnsi="Aptos" w:eastAsia="Aptos" w:cs="Aptos"/>
          <w:b w:val="1"/>
          <w:bCs w:val="1"/>
          <w:noProof w:val="0"/>
          <w:color w:val="auto"/>
          <w:sz w:val="28"/>
          <w:szCs w:val="28"/>
          <w:lang w:val="en-US"/>
        </w:rPr>
      </w:pPr>
      <w:r w:rsidRPr="6439B713" w:rsidR="0899177D">
        <w:rPr>
          <w:rFonts w:ascii="Aptos" w:hAnsi="Aptos" w:eastAsia="Aptos" w:cs="Aptos"/>
          <w:b w:val="1"/>
          <w:bCs w:val="1"/>
          <w:noProof w:val="0"/>
          <w:color w:val="auto"/>
          <w:sz w:val="28"/>
          <w:szCs w:val="28"/>
          <w:lang w:val="en-US"/>
        </w:rPr>
        <w:t>3. Image Safety Check: Local NudeNet Hook for NSFW Upload Filtering</w:t>
      </w:r>
    </w:p>
    <w:p xmlns:wp14="http://schemas.microsoft.com/office/word/2010/wordml" w:rsidP="6439B713" wp14:paraId="69FE3E64" wp14:textId="339AA385">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 xml:space="preserve">To address Ms Jade’s safety concern about uploaded files, the team proposed a local image safety check before uploaded files are stored or processed. This safety layer uses a Python </w:t>
      </w:r>
      <w:r w:rsidRPr="6439B713" w:rsidR="0899177D">
        <w:rPr>
          <w:rFonts w:ascii="Consolas" w:hAnsi="Consolas" w:eastAsia="Consolas" w:cs="Consolas"/>
          <w:noProof w:val="0"/>
          <w:color w:val="auto"/>
          <w:sz w:val="24"/>
          <w:szCs w:val="24"/>
          <w:lang w:val="en-US"/>
        </w:rPr>
        <w:t>NudeNet</w:t>
      </w:r>
      <w:r w:rsidRPr="6439B713" w:rsidR="0899177D">
        <w:rPr>
          <w:rFonts w:ascii="Aptos" w:hAnsi="Aptos" w:eastAsia="Aptos" w:cs="Aptos"/>
          <w:noProof w:val="0"/>
          <w:color w:val="auto"/>
          <w:sz w:val="24"/>
          <w:szCs w:val="24"/>
          <w:lang w:val="en-US"/>
        </w:rPr>
        <w:t xml:space="preserve"> hook to scan image uploads for explicit or NSFW content.</w:t>
      </w:r>
    </w:p>
    <w:p xmlns:wp14="http://schemas.microsoft.com/office/word/2010/wordml" w:rsidP="6439B713" wp14:paraId="5F1E00B7" wp14:textId="3167ABAF">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 xml:space="preserve">NudeNet is a lightweight nudity-detection Python package. Its documentation shows that it can be installed using Python and used through </w:t>
      </w:r>
      <w:r w:rsidRPr="6439B713" w:rsidR="0899177D">
        <w:rPr>
          <w:rFonts w:ascii="Consolas" w:hAnsi="Consolas" w:eastAsia="Consolas" w:cs="Consolas"/>
          <w:noProof w:val="0"/>
          <w:color w:val="auto"/>
          <w:sz w:val="24"/>
          <w:szCs w:val="24"/>
          <w:lang w:val="en-US"/>
        </w:rPr>
        <w:t>NudeDetector</w:t>
      </w:r>
      <w:r w:rsidRPr="6439B713" w:rsidR="0899177D">
        <w:rPr>
          <w:rFonts w:ascii="Aptos" w:hAnsi="Aptos" w:eastAsia="Aptos" w:cs="Aptos"/>
          <w:noProof w:val="0"/>
          <w:color w:val="auto"/>
          <w:sz w:val="24"/>
          <w:szCs w:val="24"/>
          <w:lang w:val="en-US"/>
        </w:rPr>
        <w:t>, which detects explicit content in image files. The NudeNet documentation also states that its in-browser demo runs client-side, meaning images are not sent to a server for the demo. (</w:t>
      </w:r>
      <w:hyperlink r:id="Rc41a954c4ad24c4b">
        <w:r w:rsidRPr="6439B713" w:rsidR="0899177D">
          <w:rPr>
            <w:rStyle w:val="Hyperlink"/>
            <w:noProof w:val="0"/>
            <w:color w:val="auto"/>
            <w:lang w:val="en-US"/>
          </w:rPr>
          <w:t>PyPI</w:t>
        </w:r>
      </w:hyperlink>
      <w:r w:rsidRPr="6439B713" w:rsidR="0899177D">
        <w:rPr>
          <w:rFonts w:ascii="Aptos" w:hAnsi="Aptos" w:eastAsia="Aptos" w:cs="Aptos"/>
          <w:noProof w:val="0"/>
          <w:color w:val="auto"/>
          <w:sz w:val="24"/>
          <w:szCs w:val="24"/>
          <w:lang w:val="en-US"/>
        </w:rPr>
        <w:t xml:space="preserve">) The package documentation also shows that </w:t>
      </w:r>
      <w:r w:rsidRPr="6439B713" w:rsidR="0899177D">
        <w:rPr>
          <w:rFonts w:ascii="Consolas" w:hAnsi="Consolas" w:eastAsia="Consolas" w:cs="Consolas"/>
          <w:noProof w:val="0"/>
          <w:color w:val="auto"/>
          <w:sz w:val="24"/>
          <w:szCs w:val="24"/>
          <w:lang w:val="en-US"/>
        </w:rPr>
        <w:t>NudeDetector.detect()</w:t>
      </w:r>
      <w:r w:rsidRPr="6439B713" w:rsidR="0899177D">
        <w:rPr>
          <w:rFonts w:ascii="Aptos" w:hAnsi="Aptos" w:eastAsia="Aptos" w:cs="Aptos"/>
          <w:noProof w:val="0"/>
          <w:color w:val="auto"/>
          <w:sz w:val="24"/>
          <w:szCs w:val="24"/>
          <w:lang w:val="en-US"/>
        </w:rPr>
        <w:t xml:space="preserve"> can process an image file and return a list of detections. (</w:t>
      </w:r>
      <w:hyperlink r:id="R4557e208ecdf4254">
        <w:r w:rsidRPr="6439B713" w:rsidR="0899177D">
          <w:rPr>
            <w:rStyle w:val="Hyperlink"/>
            <w:noProof w:val="0"/>
            <w:color w:val="auto"/>
            <w:lang w:val="en-US"/>
          </w:rPr>
          <w:t>PyPI</w:t>
        </w:r>
      </w:hyperlink>
      <w:r w:rsidRPr="6439B713" w:rsidR="0899177D">
        <w:rPr>
          <w:rFonts w:ascii="Aptos" w:hAnsi="Aptos" w:eastAsia="Aptos" w:cs="Aptos"/>
          <w:noProof w:val="0"/>
          <w:color w:val="auto"/>
          <w:sz w:val="24"/>
          <w:szCs w:val="24"/>
          <w:lang w:val="en-US"/>
        </w:rPr>
        <w:t>)</w:t>
      </w:r>
    </w:p>
    <w:p xmlns:wp14="http://schemas.microsoft.com/office/word/2010/wordml" w:rsidP="6439B713" wp14:paraId="337FF4D5" wp14:textId="4513A120">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For SPC, this check should be placed before object storage and before RAG processing. The intended workflow is:</w:t>
      </w:r>
    </w:p>
    <w:p xmlns:wp14="http://schemas.microsoft.com/office/word/2010/wordml" w:rsidP="6439B713" wp14:paraId="144265DD" wp14:textId="0C55E2F8">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Student uploads a file.</w:t>
      </w:r>
    </w:p>
    <w:p xmlns:wp14="http://schemas.microsoft.com/office/word/2010/wordml" w:rsidP="6439B713" wp14:paraId="7662050E" wp14:textId="2C62BD33">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Backend validates the file type and size.</w:t>
      </w:r>
    </w:p>
    <w:p xmlns:wp14="http://schemas.microsoft.com/office/word/2010/wordml" w:rsidP="6439B713" wp14:paraId="1F0F2824" wp14:textId="25F1D339">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If the file is an image, the NudeNet safety hook scans the file locally.</w:t>
      </w:r>
    </w:p>
    <w:p xmlns:wp14="http://schemas.microsoft.com/office/word/2010/wordml" w:rsidP="6439B713" wp14:paraId="62AAE71E" wp14:textId="0260B16C">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If explicit content is detected above the set threshold, the upload is blocked.</w:t>
      </w:r>
    </w:p>
    <w:p xmlns:wp14="http://schemas.microsoft.com/office/word/2010/wordml" w:rsidP="6439B713" wp14:paraId="67CC5253" wp14:textId="781E00B1">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The student receives an upload rejection message.</w:t>
      </w:r>
    </w:p>
    <w:p xmlns:wp14="http://schemas.microsoft.com/office/word/2010/wordml" w:rsidP="6439B713" wp14:paraId="021FE0B6" wp14:textId="2896E61C">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The explicit file is not stored in object storage.</w:t>
      </w:r>
    </w:p>
    <w:p xmlns:wp14="http://schemas.microsoft.com/office/word/2010/wordml" w:rsidP="6439B713" wp14:paraId="2DFE9CA1" wp14:textId="0AF6F3A6">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The explicit file is not processed by the RAG pipeline.</w:t>
      </w:r>
    </w:p>
    <w:p xmlns:wp14="http://schemas.microsoft.com/office/word/2010/wordml" w:rsidP="6439B713" wp14:paraId="0C085F73" wp14:textId="25D21286">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A minimal security event may be logged for audit purposes, without storing the explicit image.</w:t>
      </w:r>
    </w:p>
    <w:p xmlns:wp14="http://schemas.microsoft.com/office/word/2010/wordml" w:rsidP="6439B713" wp14:paraId="37A976DA" wp14:textId="5AC49DFD">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This safety design reduces the risk of inappropriate content being stored in the platform, shared with other students, or processed by the AI system. It also keeps the safety scan local, which is consistent with the project’s privacy-first architecture. Academic research also supports the need for runtime explicit-content detection in web and mobile applications, with one nudity-detection study describing this type of content filtering as important for application safety. (</w:t>
      </w:r>
      <w:hyperlink r:id="Rdfd0013ead544fa1">
        <w:r w:rsidRPr="6439B713" w:rsidR="0899177D">
          <w:rPr>
            <w:rStyle w:val="Hyperlink"/>
            <w:noProof w:val="0"/>
            <w:color w:val="auto"/>
            <w:lang w:val="en-US"/>
          </w:rPr>
          <w:t>arXiv</w:t>
        </w:r>
      </w:hyperlink>
      <w:r w:rsidRPr="6439B713" w:rsidR="0899177D">
        <w:rPr>
          <w:rFonts w:ascii="Aptos" w:hAnsi="Aptos" w:eastAsia="Aptos" w:cs="Aptos"/>
          <w:noProof w:val="0"/>
          <w:color w:val="auto"/>
          <w:sz w:val="24"/>
          <w:szCs w:val="24"/>
          <w:lang w:val="en-US"/>
        </w:rPr>
        <w:t>)</w:t>
      </w:r>
    </w:p>
    <w:p xmlns:wp14="http://schemas.microsoft.com/office/word/2010/wordml" w:rsidP="6439B713" wp14:paraId="5C57F0FE" wp14:textId="66CB8D00">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This safety check should not be treated as a perfect moderation solution. Image detection tools can produce false positives or false negatives, so the system should use a conservative threshold, clear error messaging, and allow future manual review or admin moderation if required. However, for the prototype, a local NudeNet hook is a practical and privacy-aligned method to reduce NSFW upload risk.</w:t>
      </w:r>
    </w:p>
    <w:p xmlns:wp14="http://schemas.microsoft.com/office/word/2010/wordml" w:rsidP="6439B713" wp14:paraId="34728CE0" wp14:textId="0BEEFC9E">
      <w:pPr>
        <w:spacing w:before="240" w:beforeAutospacing="off" w:after="240" w:afterAutospacing="off"/>
        <w:rPr>
          <w:rFonts w:ascii="Aptos" w:hAnsi="Aptos" w:eastAsia="Aptos" w:cs="Aptos"/>
          <w:b w:val="1"/>
          <w:bCs w:val="1"/>
          <w:noProof w:val="0"/>
          <w:color w:val="auto"/>
          <w:sz w:val="24"/>
          <w:szCs w:val="24"/>
          <w:lang w:val="en-US"/>
        </w:rPr>
      </w:pPr>
      <w:r w:rsidRPr="6439B713" w:rsidR="0899177D">
        <w:rPr>
          <w:rFonts w:ascii="Aptos" w:hAnsi="Aptos" w:eastAsia="Aptos" w:cs="Aptos"/>
          <w:b w:val="1"/>
          <w:bCs w:val="1"/>
          <w:noProof w:val="0"/>
          <w:color w:val="auto"/>
          <w:sz w:val="24"/>
          <w:szCs w:val="24"/>
          <w:lang w:val="en-US"/>
        </w:rPr>
        <w:t>Justification summary:</w:t>
      </w:r>
    </w:p>
    <w:p xmlns:wp14="http://schemas.microsoft.com/office/word/2010/wordml" w:rsidP="6439B713" wp14:paraId="3F10419E" wp14:textId="46269362">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NudeNet was selected as a local safety hook to scan uploaded images before storage or AI processing. This addresses the sponsor’s NSFW upload concern by blocking explicit images early in the upload pipeline, preventing unsafe content from entering object storage or the RAG workflow.</w:t>
      </w:r>
    </w:p>
    <w:p xmlns:wp14="http://schemas.microsoft.com/office/word/2010/wordml" w:rsidP="6439B713" wp14:paraId="6788D9C6" wp14:textId="721ECA8F">
      <w:pPr>
        <w:rPr>
          <w:color w:val="auto"/>
        </w:rPr>
      </w:pPr>
    </w:p>
    <w:p xmlns:wp14="http://schemas.microsoft.com/office/word/2010/wordml" w:rsidP="6439B713" wp14:paraId="4AB7EAA0" wp14:textId="6DAB154A">
      <w:pPr>
        <w:pStyle w:val="Heading2"/>
        <w:spacing w:before="299" w:beforeAutospacing="off" w:after="299" w:afterAutospacing="off"/>
        <w:rPr>
          <w:rFonts w:ascii="Aptos" w:hAnsi="Aptos" w:eastAsia="Aptos" w:cs="Aptos"/>
          <w:b w:val="1"/>
          <w:bCs w:val="1"/>
          <w:noProof w:val="0"/>
          <w:color w:val="auto"/>
          <w:sz w:val="36"/>
          <w:szCs w:val="36"/>
          <w:lang w:val="en-US"/>
        </w:rPr>
      </w:pPr>
      <w:r w:rsidRPr="6439B713" w:rsidR="0899177D">
        <w:rPr>
          <w:rFonts w:ascii="Aptos" w:hAnsi="Aptos" w:eastAsia="Aptos" w:cs="Aptos"/>
          <w:b w:val="1"/>
          <w:bCs w:val="1"/>
          <w:noProof w:val="0"/>
          <w:color w:val="auto"/>
          <w:sz w:val="36"/>
          <w:szCs w:val="36"/>
          <w:lang w:val="en-US"/>
        </w:rPr>
        <w:t>Overall Stack Justification Summary</w:t>
      </w:r>
    </w:p>
    <w:p xmlns:wp14="http://schemas.microsoft.com/office/word/2010/wordml" w:rsidP="6439B713" wp14:paraId="3F63C1D6" wp14:textId="2409CD16">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The finalised stack supports the sponsor requirements by prioritising privacy, cost control, and safety. Local Llama 3.1 keeps student chats and syllabus content inside a controlled project environment instead of sending them to third-party AI APIs. PostgreSQL with pgvector reduces infrastructure cost by combining relational data storage and vector search in one database. The NudeNet safety hook adds an upload moderation layer so explicit images can be blocked before they are stored or processed.</w:t>
      </w:r>
    </w:p>
    <w:p xmlns:wp14="http://schemas.microsoft.com/office/word/2010/wordml" w:rsidP="6439B713" wp14:paraId="43DFB6A4" wp14:textId="51B3411B">
      <w:pPr>
        <w:spacing w:before="240" w:beforeAutospacing="off" w:after="240" w:afterAutospacing="off"/>
        <w:rPr>
          <w:rFonts w:ascii="Aptos" w:hAnsi="Aptos" w:eastAsia="Aptos" w:cs="Aptos"/>
          <w:noProof w:val="0"/>
          <w:color w:val="auto"/>
          <w:sz w:val="24"/>
          <w:szCs w:val="24"/>
          <w:lang w:val="en-US"/>
        </w:rPr>
      </w:pPr>
      <w:r w:rsidRPr="6439B713" w:rsidR="0899177D">
        <w:rPr>
          <w:rFonts w:ascii="Aptos" w:hAnsi="Aptos" w:eastAsia="Aptos" w:cs="Aptos"/>
          <w:noProof w:val="0"/>
          <w:color w:val="auto"/>
          <w:sz w:val="24"/>
          <w:szCs w:val="24"/>
          <w:lang w:val="en-US"/>
        </w:rPr>
        <w:t>Together, these decisions make the Smart Peer Companion stack more suitable for a student collaboration platform because it is privacy-focused, syllabus-aware, budget-conscious, and safer for handling uploaded learning materials.</w:t>
      </w:r>
    </w:p>
    <w:p xmlns:wp14="http://schemas.microsoft.com/office/word/2010/wordml" w:rsidP="6439B713" wp14:paraId="2C078E63" wp14:textId="7391D5C5">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9e64b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D88963"/>
    <w:rsid w:val="0899177D"/>
    <w:rsid w:val="6439B713"/>
    <w:rsid w:val="72D88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AD83"/>
  <w15:chartTrackingRefBased/>
  <w15:docId w15:val="{97A38C13-EF26-4BFF-B65D-2245D2CF56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439B71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439B71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439B713"/>
    <w:pPr>
      <w:spacing/>
      <w:ind w:left="720"/>
      <w:contextualSpacing/>
    </w:pPr>
  </w:style>
  <w:style w:type="character" w:styleId="Hyperlink">
    <w:uiPriority w:val="99"/>
    <w:name w:val="Hyperlink"/>
    <w:basedOn w:val="DefaultParagraphFont"/>
    <w:unhideWhenUsed/>
    <w:rsid w:val="6439B71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i.meta.com/blog/meta-llama-3-1/?utm_source=chatgpt.com" TargetMode="External" Id="Rf761797e37364872" /><Relationship Type="http://schemas.openxmlformats.org/officeDocument/2006/relationships/hyperlink" Target="https://github.com/pgvector/pgvector?utm_source=chatgpt.com" TargetMode="External" Id="Raf0f6df93efa4b8b" /><Relationship Type="http://schemas.openxmlformats.org/officeDocument/2006/relationships/hyperlink" Target="https://pypi.org/project/nudenet/?utm_source=chatgpt.com" TargetMode="External" Id="Rc41a954c4ad24c4b" /><Relationship Type="http://schemas.openxmlformats.org/officeDocument/2006/relationships/hyperlink" Target="https://pypi.org/project/nudenet/3.4.2/?utm_source=chatgpt.com" TargetMode="External" Id="R4557e208ecdf4254" /><Relationship Type="http://schemas.openxmlformats.org/officeDocument/2006/relationships/hyperlink" Target="https://arxiv.org/abs/2006.01780?utm_source=chatgpt.com" TargetMode="External" Id="Rdfd0013ead544fa1" /><Relationship Type="http://schemas.openxmlformats.org/officeDocument/2006/relationships/numbering" Target="numbering.xml" Id="R119f5258d77949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2026-07-17T03:17:59.6950689Z</dcterms:created>
  <dcterms:modified xsi:type="dcterms:W3CDTF">2026-07-17T03:19:08.4692524Z</dcterms:modified>
  <dc:creator>Elizabeth Louise Alas</dc:creator>
  <lastModifiedBy>Elizabeth Louise Alas</lastModifiedBy>
</coreProperties>
</file>