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32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40"/>
          <w:lang w:val="en-US" w:eastAsia="zh-CN"/>
        </w:rPr>
        <w:t>插件注册-申请域名填写说明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域名名称：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请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根据实际业务定义合适的域名，以http或https开头，尽量详细避免重名，例如http://Ilm.plugin.tool.getweather.cmcc；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2. IP地址：工具部署在公网的实际可调用地址，通常为数字，如154.34.7.2，注意请填写可访问的公网ip，192.168开头的局域网地址和127开头的回环地址无效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 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IP地址</w:t>
      </w:r>
      <w:r>
        <w:rPr>
          <w:rFonts w:hint="eastAsia" w:ascii="微软雅黑" w:hAnsi="微软雅黑" w:eastAsia="微软雅黑" w:cs="微软雅黑"/>
          <w:sz w:val="24"/>
          <w:szCs w:val="24"/>
        </w:rPr>
        <w:t>获取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参考</w:t>
      </w:r>
      <w:r>
        <w:rPr>
          <w:rFonts w:hint="eastAsia" w:ascii="微软雅黑" w:hAnsi="微软雅黑" w:eastAsia="微软雅黑" w:cs="微软雅黑"/>
          <w:sz w:val="24"/>
          <w:szCs w:val="24"/>
        </w:rPr>
        <w:t>方式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 a. 通过域名解析获取（适用于有域名的服务）：如果服务提供了域名（如 www.example.com），可通过输入命令行方式获取其对应的 IP 地址（如nslookup jiutian.10086.cn），也可访问第三方网站输入域名即可获取 IP（如 IPIP.NET 域名查询、DNS Checker）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 b. 通过服务提供商获取（适用于云服务器）：登录云服务商控制台（如阿里云、腾讯云、AWS），可在实例管理或服务器列表中查看公网 IP 地址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 c. 通过网络连接信息获取（适用于本地服务或已连接的服务）：若已通过客户端（如 SSH、远程桌面）连接到服务器，可在服务器内部运行 ifconfig（Linux/macOS）或 ipconfig（Windows）查看 IP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3. 端口：服务端口号，如80；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4、所在高校/单位：请填写所在高校/单位的全称。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FC016A"/>
    <w:multiLevelType w:val="singleLevel"/>
    <w:tmpl w:val="E6FC016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BDB1E8C"/>
    <w:rsid w:val="7F367288"/>
    <w:rsid w:val="EBDB1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Office_6.2.2.8394_F1E327BC-269C-435d-A152-05C5408002CA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2025-05-27T20:03:00Z</dcterms:created>
  <dc:creator>Aaron</dc:creator>
  <cp:lastModifiedBy>Aaron</cp:lastModifiedBy>
  <dcterms:modified xsi:type="dcterms:W3CDTF">2025-05-28T10:56:01Z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2052-6.2.2.8394</vt:lpwstr>
  </property>
  <property fmtid="{D5CDD505-2E9C-101B-9397-08002B2CF9AE}" pid="3" name="ICV">
    <vt:lpwstr>88F6680F37254407AA3935687D21F89E_41</vt:lpwstr>
  </property>
</Properties>
</file>