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Discovery &amp; Follow-up Questionnaire</w:t>
      </w:r>
    </w:p>
    <w:p>
      <w:pPr>
        <w:pStyle w:val="Heading1"/>
      </w:pPr>
      <w:r>
        <w:t>Client Discovery &amp; Follow-up Questionnaire</w:t>
      </w:r>
    </w:p>
    <w:p>
      <w:r>
        <w:t>Use this worksheet to gather critical technical and business details about the client's internal operations and workflows.</w:t>
      </w:r>
    </w:p>
    <w:p>
      <w:pPr>
        <w:pStyle w:val="ListBullet"/>
      </w:pPr>
    </w:p>
    <w:p>
      <w:pPr>
        <w:pStyle w:val="Heading2"/>
      </w:pPr>
      <w:r>
        <w:t>1. Corporate Profile &amp; System Landscape</w:t>
      </w:r>
    </w:p>
    <w:p>
      <w:pPr>
        <w:pStyle w:val="ListBullet"/>
      </w:pPr>
      <w:r>
        <w:t>Current Primary Systems:** [ ] Tally  [ ] SAP  [ ] Zoho  [ ] MS Dynamics  [ ] In-house Custom</w:t>
      </w:r>
    </w:p>
    <w:p>
      <w:pPr>
        <w:pStyle w:val="ListBullet"/>
      </w:pPr>
      <w:r>
        <w:t>Hosting Model:** [ ] On-Premise  [ ] Private Cloud  [ ] SaaS / Multi-tenant Cloud</w:t>
      </w:r>
    </w:p>
    <w:p>
      <w:pPr>
        <w:pStyle w:val="ListBullet"/>
      </w:pPr>
      <w:r>
        <w:t>Turnover Range:** [ ] 50 Cr - 100 Cr  [ ] 100 Cr - 250 Cr  [ ] 250 Cr - 500 Cr+</w:t>
      </w:r>
    </w:p>
    <w:p>
      <w:pPr>
        <w:pStyle w:val="ListBullet"/>
      </w:pPr>
      <w:r>
        <w:t>Number of Legal Entities / Branches:** ________ / ________</w:t>
      </w:r>
    </w:p>
    <w:p>
      <w:pPr>
        <w:pStyle w:val="ListBullet"/>
      </w:pPr>
      <w:r>
        <w:t>Key Integrations Needed:** [ ] E-Commerce  [ ] CRM  [ ] Third-party Logistics (3PL)  [ ] Banks</w:t>
      </w:r>
    </w:p>
    <w:p>
      <w:pPr>
        <w:pStyle w:val="ListBullet"/>
      </w:pPr>
    </w:p>
    <w:p>
      <w:pPr>
        <w:pStyle w:val="Heading2"/>
      </w:pPr>
      <w:r>
        <w:t>2. Finance &amp; Tax Compliance Gaps</w:t>
      </w:r>
    </w:p>
    <w:p>
      <w:r>
        <w:t>1.  **GSTR-2B Matching Frequency:**</w:t>
      </w:r>
    </w:p>
    <w:p>
      <w:pPr>
        <w:pStyle w:val="ListBullet"/>
      </w:pPr>
      <w:r>
        <w:t>[ ] Daily  [ ] Weekly  [ ] Monthly at closing  [ ] Quarterly</w:t>
      </w:r>
    </w:p>
    <w:p>
      <w:r>
        <w:t>2.  **Purchase Invoice Volume:** ____________ invoices per month.</w:t>
      </w:r>
    </w:p>
    <w:p>
      <w:r>
        <w:t>3.  **Manual Labor in Accounts Payable (AP):**</w:t>
      </w:r>
    </w:p>
    <w:p>
      <w:pPr>
        <w:pStyle w:val="ListBullet"/>
      </w:pPr>
      <w:r>
        <w:t>How many employees are dedicated solely to manual invoice entry, validation, and multi-way matching? ________ FTEs.</w:t>
      </w:r>
    </w:p>
    <w:p>
      <w:r>
        <w:t>4.  **GST Reconciliation Pain Points:**</w:t>
      </w:r>
    </w:p>
    <w:p>
      <w:pPr>
        <w:pStyle w:val="ListBullet"/>
      </w:pPr>
      <w:r>
        <w:t>Are you losing Input Tax Credit (ITC) due to vendor non-compliance? [ ] Yes  [ ] No</w:t>
      </w:r>
    </w:p>
    <w:p>
      <w:pPr>
        <w:pStyle w:val="ListBullet"/>
      </w:pPr>
      <w:r>
        <w:t>Estimated annual ITC leakage: ____________ INR.</w:t>
      </w:r>
    </w:p>
    <w:p>
      <w:pPr>
        <w:pStyle w:val="ListBullet"/>
      </w:pPr>
    </w:p>
    <w:p>
      <w:pPr>
        <w:pStyle w:val="Heading2"/>
      </w:pPr>
      <w:r>
        <w:t>3. Supply Chain &amp; Manufacturing Gaps</w:t>
      </w:r>
    </w:p>
    <w:p>
      <w:r>
        <w:t>1.  **Warehouse Management:**</w:t>
      </w:r>
    </w:p>
    <w:p>
      <w:pPr>
        <w:pStyle w:val="ListBullet"/>
      </w:pPr>
      <w:r>
        <w:t>Number of warehouses: ________</w:t>
      </w:r>
    </w:p>
    <w:p>
      <w:pPr>
        <w:pStyle w:val="ListBullet"/>
      </w:pPr>
      <w:r>
        <w:t>Are stock updates real-time? [ ] Yes  [ ] No (Manual batch uploads)</w:t>
      </w:r>
    </w:p>
    <w:p>
      <w:r>
        <w:t>2.  **Inventory Tracking:**</w:t>
      </w:r>
    </w:p>
    <w:p>
      <w:pPr>
        <w:pStyle w:val="ListBullet"/>
      </w:pPr>
      <w:r>
        <w:t>Do you experience SKU discrepancies during audits? [ ] Frequently  [ ] Occasionally  [ ] Never</w:t>
      </w:r>
    </w:p>
    <w:p>
      <w:pPr>
        <w:pStyle w:val="ListBullet"/>
      </w:pPr>
      <w:r>
        <w:t>Do you support multi-level Bill of Materials (BOM)? [ ] Yes  [ ] No</w:t>
      </w:r>
    </w:p>
    <w:p>
      <w:r>
        <w:t>3.  **Purchase Approval Workflows:**</w:t>
      </w:r>
    </w:p>
    <w:p>
      <w:pPr>
        <w:pStyle w:val="ListBullet"/>
      </w:pPr>
      <w:r>
        <w:t>Is purchase requisition, approval, and purchase order creation automated? [ ] Yes  [ ] No</w:t>
      </w:r>
    </w:p>
    <w:p>
      <w:pPr>
        <w:pStyle w:val="ListBullet"/>
      </w:pPr>
    </w:p>
    <w:p>
      <w:pPr>
        <w:pStyle w:val="Heading2"/>
      </w:pPr>
      <w:r>
        <w:t>4. HR, Payroll &amp; Operations</w:t>
      </w:r>
    </w:p>
    <w:p>
      <w:r>
        <w:t>1.  **Total Employee Count:** ________</w:t>
      </w:r>
    </w:p>
    <w:p>
      <w:r>
        <w:t>2.  **Payroll Calculation Method:**</w:t>
      </w:r>
    </w:p>
    <w:p>
      <w:pPr>
        <w:pStyle w:val="ListBullet"/>
      </w:pPr>
      <w:r>
        <w:t>[ ] Automated inside main system  [ ] Independent HRMS  [ ] Excel spreadsheets</w:t>
      </w:r>
    </w:p>
    <w:p>
      <w:r>
        <w:t>3.  **Biometric &amp; Attendance Integration:**</w:t>
      </w:r>
    </w:p>
    <w:p>
      <w:pPr>
        <w:pStyle w:val="ListBullet"/>
      </w:pPr>
      <w:r>
        <w:t>Do you require biometric machine sync for payroll deductions? [ ] Yes  [ ]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