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F7" w:rsidRDefault="0013523B" w:rsidP="003B1BB9">
      <w:pPr>
        <w:jc w:val="both"/>
        <w:rPr>
          <w:rFonts w:ascii="Times New Roman" w:hAnsi="Times New Roman" w:cs="Times New Roman"/>
          <w:sz w:val="24"/>
          <w:szCs w:val="24"/>
        </w:rPr>
      </w:pPr>
      <w:r w:rsidRPr="003B1BB9">
        <w:rPr>
          <w:rFonts w:ascii="Times New Roman" w:hAnsi="Times New Roman" w:cs="Times New Roman"/>
          <w:sz w:val="24"/>
          <w:szCs w:val="24"/>
        </w:rPr>
        <w:t xml:space="preserve">TECNOGÊNERO: O CREPÚSCULO DA SEXUALIDADE </w:t>
      </w:r>
      <w:r w:rsidR="003B1BB9" w:rsidRPr="003B1BB9">
        <w:rPr>
          <w:rFonts w:ascii="Times New Roman" w:hAnsi="Times New Roman" w:cs="Times New Roman"/>
          <w:sz w:val="24"/>
          <w:szCs w:val="24"/>
        </w:rPr>
        <w:t>– Paul</w:t>
      </w:r>
      <w:r w:rsidR="0042285A">
        <w:rPr>
          <w:rFonts w:ascii="Times New Roman" w:hAnsi="Times New Roman" w:cs="Times New Roman"/>
          <w:sz w:val="24"/>
          <w:szCs w:val="24"/>
        </w:rPr>
        <w:t xml:space="preserve"> B.</w:t>
      </w:r>
      <w:r w:rsidR="003B1BB9" w:rsidRPr="003B1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1BB9" w:rsidRPr="003B1BB9">
        <w:rPr>
          <w:rFonts w:ascii="Times New Roman" w:hAnsi="Times New Roman" w:cs="Times New Roman"/>
          <w:sz w:val="24"/>
          <w:szCs w:val="24"/>
        </w:rPr>
        <w:t>Preciado</w:t>
      </w:r>
      <w:proofErr w:type="spellEnd"/>
      <w:proofErr w:type="gramEnd"/>
    </w:p>
    <w:p w:rsidR="0013523B" w:rsidRDefault="0013523B" w:rsidP="003B1B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523B" w:rsidRPr="003B1BB9" w:rsidRDefault="0013523B" w:rsidP="0013523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Itagiba de Albuquerque Neto</w:t>
      </w:r>
    </w:p>
    <w:p w:rsidR="003B1BB9" w:rsidRPr="003B1BB9" w:rsidRDefault="003B1BB9" w:rsidP="003B1BB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1BB9" w:rsidRPr="003B1BB9" w:rsidRDefault="0042285A" w:rsidP="003B1BB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Preciado</w:t>
      </w:r>
      <w:proofErr w:type="spellEnd"/>
      <w:r>
        <w:rPr>
          <w:rFonts w:ascii="Times New Roman" w:hAnsi="Times New Roman" w:cs="Times New Roman"/>
          <w:sz w:val="24"/>
          <w:szCs w:val="24"/>
        </w:rPr>
        <w:t>, nesse t</w:t>
      </w:r>
      <w:r w:rsidR="003B1BB9" w:rsidRPr="003B1BB9">
        <w:rPr>
          <w:rFonts w:ascii="Times New Roman" w:hAnsi="Times New Roman" w:cs="Times New Roman"/>
          <w:sz w:val="24"/>
          <w:szCs w:val="24"/>
        </w:rPr>
        <w:t>exto</w:t>
      </w:r>
      <w:r>
        <w:rPr>
          <w:rFonts w:ascii="Times New Roman" w:hAnsi="Times New Roman" w:cs="Times New Roman"/>
          <w:sz w:val="24"/>
          <w:szCs w:val="24"/>
        </w:rPr>
        <w:t>, constrói uma crítica</w:t>
      </w:r>
      <w:r w:rsidR="003B1BB9" w:rsidRPr="003B1BB9">
        <w:rPr>
          <w:rFonts w:ascii="Times New Roman" w:hAnsi="Times New Roman" w:cs="Times New Roman"/>
          <w:sz w:val="24"/>
          <w:szCs w:val="24"/>
        </w:rPr>
        <w:t xml:space="preserve"> na esfera </w:t>
      </w:r>
      <w:proofErr w:type="spellStart"/>
      <w:r w:rsidR="003B1BB9" w:rsidRPr="003B1BB9">
        <w:rPr>
          <w:rFonts w:ascii="Times New Roman" w:hAnsi="Times New Roman" w:cs="Times New Roman"/>
          <w:sz w:val="24"/>
          <w:szCs w:val="24"/>
        </w:rPr>
        <w:t>farmacopornográfica</w:t>
      </w:r>
      <w:proofErr w:type="spellEnd"/>
      <w:r w:rsidR="003B1BB9" w:rsidRPr="003B1BB9">
        <w:rPr>
          <w:rFonts w:ascii="Times New Roman" w:hAnsi="Times New Roman" w:cs="Times New Roman"/>
          <w:sz w:val="24"/>
          <w:szCs w:val="24"/>
        </w:rPr>
        <w:t xml:space="preserve"> e propõe uma reinterpretação das questões de gênero. </w:t>
      </w:r>
      <w:r>
        <w:rPr>
          <w:rFonts w:ascii="Times New Roman" w:hAnsi="Times New Roman" w:cs="Times New Roman"/>
          <w:sz w:val="24"/>
          <w:szCs w:val="24"/>
        </w:rPr>
        <w:t>Aqui se</w:t>
      </w:r>
      <w:r w:rsidR="003B1BB9" w:rsidRPr="003B1BB9">
        <w:rPr>
          <w:rFonts w:ascii="Times New Roman" w:hAnsi="Times New Roman" w:cs="Times New Roman"/>
          <w:sz w:val="24"/>
          <w:szCs w:val="24"/>
        </w:rPr>
        <w:t xml:space="preserve"> trás a ideia de gênero enquanto produção de um discurso biotecnológico em uma sociedade capitalista-industrial que toca as indústrias técnicas e farmacêuticas na produção da subjetividade do gênero como uma junção de técnicas utilizadas e recolocadas no âmbito clínico.</w:t>
      </w:r>
      <w:r w:rsidR="003B1BB9">
        <w:rPr>
          <w:rFonts w:ascii="Times New Roman" w:hAnsi="Times New Roman" w:cs="Times New Roman"/>
          <w:sz w:val="24"/>
          <w:szCs w:val="24"/>
        </w:rPr>
        <w:t xml:space="preserve"> </w:t>
      </w:r>
      <w:r w:rsidR="00A03043">
        <w:rPr>
          <w:rFonts w:ascii="Times New Roman" w:hAnsi="Times New Roman" w:cs="Times New Roman"/>
          <w:sz w:val="24"/>
          <w:szCs w:val="24"/>
        </w:rPr>
        <w:t xml:space="preserve">Traz o embate </w:t>
      </w:r>
      <w:r w:rsidR="003B1BB9">
        <w:rPr>
          <w:rFonts w:ascii="Times New Roman" w:hAnsi="Times New Roman" w:cs="Times New Roman"/>
          <w:sz w:val="24"/>
          <w:szCs w:val="24"/>
        </w:rPr>
        <w:t xml:space="preserve">das construções de sexualidade, raça e gênero como construções </w:t>
      </w:r>
      <w:proofErr w:type="spellStart"/>
      <w:r w:rsidR="003B1BB9">
        <w:rPr>
          <w:rFonts w:ascii="Times New Roman" w:hAnsi="Times New Roman" w:cs="Times New Roman"/>
          <w:sz w:val="24"/>
          <w:szCs w:val="24"/>
        </w:rPr>
        <w:t>biopolíticas</w:t>
      </w:r>
      <w:proofErr w:type="spellEnd"/>
      <w:r w:rsidR="003B1BB9">
        <w:rPr>
          <w:rFonts w:ascii="Times New Roman" w:hAnsi="Times New Roman" w:cs="Times New Roman"/>
          <w:sz w:val="24"/>
          <w:szCs w:val="24"/>
        </w:rPr>
        <w:t xml:space="preserve"> e </w:t>
      </w:r>
      <w:r w:rsidR="00A03043">
        <w:rPr>
          <w:rFonts w:ascii="Times New Roman" w:hAnsi="Times New Roman" w:cs="Times New Roman"/>
          <w:sz w:val="24"/>
          <w:szCs w:val="24"/>
        </w:rPr>
        <w:t>que o reconhecimento dos corpos se dá pela atribuição do sexo (órgãos sexuais) e construção subjetiva sobre identidade de gênero através de códigos narrativos que não são escolhidos pelo sujeito e que são exteriores a ele, como se todos fossem obrigados a se encaixar em determinados modelos.</w:t>
      </w:r>
      <w:r w:rsidR="0013523B">
        <w:rPr>
          <w:rFonts w:ascii="Times New Roman" w:hAnsi="Times New Roman" w:cs="Times New Roman"/>
          <w:sz w:val="24"/>
          <w:szCs w:val="24"/>
        </w:rPr>
        <w:t xml:space="preserve"> O sistema </w:t>
      </w:r>
      <w:proofErr w:type="spellStart"/>
      <w:r w:rsidR="0013523B">
        <w:rPr>
          <w:rFonts w:ascii="Times New Roman" w:hAnsi="Times New Roman" w:cs="Times New Roman"/>
          <w:sz w:val="24"/>
          <w:szCs w:val="24"/>
        </w:rPr>
        <w:t>farmacopornográfico</w:t>
      </w:r>
      <w:proofErr w:type="spellEnd"/>
      <w:r w:rsidR="0013523B">
        <w:rPr>
          <w:rFonts w:ascii="Times New Roman" w:hAnsi="Times New Roman" w:cs="Times New Roman"/>
          <w:sz w:val="24"/>
          <w:szCs w:val="24"/>
        </w:rPr>
        <w:t xml:space="preserve">, </w:t>
      </w:r>
      <w:r w:rsidR="000C34B6">
        <w:rPr>
          <w:rFonts w:ascii="Times New Roman" w:hAnsi="Times New Roman" w:cs="Times New Roman"/>
          <w:sz w:val="24"/>
          <w:szCs w:val="24"/>
        </w:rPr>
        <w:t>nesse sentido</w:t>
      </w:r>
      <w:r w:rsidR="0013523B">
        <w:rPr>
          <w:rFonts w:ascii="Times New Roman" w:hAnsi="Times New Roman" w:cs="Times New Roman"/>
          <w:sz w:val="24"/>
          <w:szCs w:val="24"/>
        </w:rPr>
        <w:t>, funciona</w:t>
      </w:r>
      <w:r w:rsidR="000C34B6">
        <w:rPr>
          <w:rFonts w:ascii="Times New Roman" w:hAnsi="Times New Roman" w:cs="Times New Roman"/>
          <w:sz w:val="24"/>
          <w:szCs w:val="24"/>
        </w:rPr>
        <w:t xml:space="preserve"> como uma prática de representação através do corpo e imagem dentro de uma disciplina que se dá por meio de modos de produção e significação (produção de subjetividades), que estão na base do conceito</w:t>
      </w:r>
      <w:bookmarkStart w:id="0" w:name="_GoBack"/>
      <w:bookmarkEnd w:id="0"/>
      <w:r w:rsidR="000C34B6">
        <w:rPr>
          <w:rFonts w:ascii="Times New Roman" w:hAnsi="Times New Roman" w:cs="Times New Roman"/>
          <w:sz w:val="24"/>
          <w:szCs w:val="24"/>
        </w:rPr>
        <w:t xml:space="preserve"> do circuito cibernético expansivo. O Gênero ocupa, dentro desse modelo neoliberal </w:t>
      </w:r>
      <w:proofErr w:type="spellStart"/>
      <w:r w:rsidR="000C34B6">
        <w:rPr>
          <w:rFonts w:ascii="Times New Roman" w:hAnsi="Times New Roman" w:cs="Times New Roman"/>
          <w:sz w:val="24"/>
          <w:szCs w:val="24"/>
        </w:rPr>
        <w:t>psicopolítico</w:t>
      </w:r>
      <w:proofErr w:type="spellEnd"/>
      <w:r w:rsidR="000C34B6">
        <w:rPr>
          <w:rFonts w:ascii="Times New Roman" w:hAnsi="Times New Roman" w:cs="Times New Roman"/>
          <w:sz w:val="24"/>
          <w:szCs w:val="24"/>
        </w:rPr>
        <w:t xml:space="preserve"> no qual </w:t>
      </w:r>
      <w:proofErr w:type="gramStart"/>
      <w:r w:rsidR="000C34B6">
        <w:rPr>
          <w:rFonts w:ascii="Times New Roman" w:hAnsi="Times New Roman" w:cs="Times New Roman"/>
          <w:sz w:val="24"/>
          <w:szCs w:val="24"/>
        </w:rPr>
        <w:t>vivemos,</w:t>
      </w:r>
      <w:proofErr w:type="gramEnd"/>
      <w:r w:rsidR="000C34B6">
        <w:rPr>
          <w:rFonts w:ascii="Times New Roman" w:hAnsi="Times New Roman" w:cs="Times New Roman"/>
          <w:sz w:val="24"/>
          <w:szCs w:val="24"/>
        </w:rPr>
        <w:t xml:space="preserve"> um papel de auto representação ligado a um sistema de normas sociais e institucionais que produz o sujeito que pretende descrever. O ponto seria uma forma </w:t>
      </w:r>
      <w:proofErr w:type="gramStart"/>
      <w:r w:rsidR="000C34B6">
        <w:rPr>
          <w:rFonts w:ascii="Times New Roman" w:hAnsi="Times New Roman" w:cs="Times New Roman"/>
          <w:sz w:val="24"/>
          <w:szCs w:val="24"/>
        </w:rPr>
        <w:t>não-binária</w:t>
      </w:r>
      <w:proofErr w:type="gramEnd"/>
      <w:r w:rsidR="000C34B6">
        <w:rPr>
          <w:rFonts w:ascii="Times New Roman" w:hAnsi="Times New Roman" w:cs="Times New Roman"/>
          <w:sz w:val="24"/>
          <w:szCs w:val="24"/>
        </w:rPr>
        <w:t>, uma vez que gênero não é algo dado, mas construído</w:t>
      </w:r>
      <w:r>
        <w:rPr>
          <w:rFonts w:ascii="Times New Roman" w:hAnsi="Times New Roman" w:cs="Times New Roman"/>
          <w:sz w:val="24"/>
          <w:szCs w:val="24"/>
        </w:rPr>
        <w:t xml:space="preserve"> através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biocódigos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a questão estaria em uma forma </w:t>
      </w:r>
      <w:r w:rsidR="00BD2E9A">
        <w:rPr>
          <w:rFonts w:ascii="Times New Roman" w:hAnsi="Times New Roman" w:cs="Times New Roman"/>
          <w:sz w:val="24"/>
          <w:szCs w:val="24"/>
        </w:rPr>
        <w:t>revolucionária</w:t>
      </w:r>
      <w:r>
        <w:rPr>
          <w:rFonts w:ascii="Times New Roman" w:hAnsi="Times New Roman" w:cs="Times New Roman"/>
          <w:sz w:val="24"/>
          <w:szCs w:val="24"/>
        </w:rPr>
        <w:t xml:space="preserve"> para a emancipação das subjetividades múltiplas.</w:t>
      </w:r>
    </w:p>
    <w:sectPr w:rsidR="003B1BB9" w:rsidRPr="003B1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B9"/>
    <w:rsid w:val="000C34B6"/>
    <w:rsid w:val="0013523B"/>
    <w:rsid w:val="00343FF7"/>
    <w:rsid w:val="003B1BB9"/>
    <w:rsid w:val="0042285A"/>
    <w:rsid w:val="00A03043"/>
    <w:rsid w:val="00BD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Itagiba</dc:creator>
  <cp:lastModifiedBy>Itagiba</cp:lastModifiedBy>
  <cp:revision>2</cp:revision>
  <dcterms:created xsi:type="dcterms:W3CDTF">2021-08-16T13:10:00Z</dcterms:created>
  <dcterms:modified xsi:type="dcterms:W3CDTF">2021-08-16T14:06:00Z</dcterms:modified>
</cp:coreProperties>
</file>