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sz w:val="30"/>
          <w:szCs w:val="30"/>
        </w:rPr>
      </w:pPr>
      <w:r>
        <w:rPr>
          <w:sz w:val="30"/>
          <w:szCs w:val="30"/>
          <w:highlight w:val="none"/>
        </w:rPr>
        <w:t xml:space="preserve">Q1) </w:t>
      </w:r>
      <w:r>
        <w:rPr>
          <w:rFonts w:ascii="Arial" w:hAnsi="Arial" w:eastAsia="Arial" w:cs="Arial"/>
          <w:color w:val="4b4b4b"/>
          <w:sz w:val="30"/>
          <w:szCs w:val="30"/>
        </w:rPr>
        <w:t xml:space="preserve">Configure Self-hosted integration runtime to Extract the data from your local server and load it into azure DB</w:t>
      </w:r>
      <w:r>
        <w:rPr>
          <w:sz w:val="30"/>
          <w:szCs w:val="30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ANS: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Step 1:  </w:t>
      </w:r>
      <w:r>
        <w:rPr>
          <w:sz w:val="30"/>
          <w:szCs w:val="30"/>
        </w:rPr>
        <w:t xml:space="preserve">Installed and configured a self-hosted integration runtime on your local server directly from azure Data Factory Integration Runtime.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07732" cy="313027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6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707732" cy="313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8.17pt;height:246.4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0898" cy="310721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3820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650897" cy="3107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69pt;height:244.6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Step 2) Connect your local DB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11180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5083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8" cy="3111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245.0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Step 3) Create Linked service from integrated runtime with azure data factory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08411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797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3084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242.8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Step 4) Create Databases for both local server and sql server in azure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09450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839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3094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243.6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Step 5 )</w:t>
      </w:r>
      <w:r>
        <w:rPr>
          <w:sz w:val="30"/>
          <w:szCs w:val="30"/>
        </w:rPr>
        <w:t xml:space="preserve">Create a new pipeline in Azure Data Factory. </w:t>
      </w:r>
      <w:r>
        <w:rPr>
          <w:sz w:val="30"/>
          <w:szCs w:val="30"/>
          <w:highlight w:val="none"/>
        </w:rPr>
      </w:r>
      <w:r>
        <w:rPr>
          <w:sz w:val="30"/>
          <w:szCs w:val="30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</w:rPr>
        <w:t xml:space="preserve">Add a copy activity to the pipeline.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0"/>
          <w:szCs w:val="30"/>
        </w:rPr>
      </w:pPr>
      <w:r>
        <w:rPr>
          <w:sz w:val="30"/>
          <w:szCs w:val="30"/>
        </w:rPr>
        <w:t xml:space="preserve">Configure the copy activity to use the MySQL dataset as the source and the Azure SQL Database dataset as the sink.</w:t>
      </w:r>
      <w:r>
        <w:rPr>
          <w:sz w:val="30"/>
          <w:szCs w:val="3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0"/>
          <w:szCs w:val="30"/>
          <w:highlight w:val="none"/>
        </w:rPr>
      </w:pPr>
      <w:r>
        <w:rPr>
          <w:sz w:val="30"/>
          <w:szCs w:val="30"/>
        </w:rPr>
        <w:t xml:space="preserve">Map the columns between the source and destination as needed.</w:t>
      </w:r>
      <w:r>
        <w:rPr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30"/>
          <w:szCs w:val="30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07027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008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3070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41.7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rFonts w:ascii="Times New Roman" w:hAnsi="Times New Roman" w:eastAsia="Times New Roman" w:cs="Times New Roman"/>
          <w:sz w:val="30"/>
          <w:szCs w:val="30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Step 6) Test the pipeline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08757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6130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3087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243.1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lang w:val="en-IN"/>
        </w:rPr>
        <w:t xml:space="preserve">Q3)</w:t>
      </w:r>
      <w:r>
        <w:rPr>
          <w:sz w:val="30"/>
          <w:szCs w:val="30"/>
        </w:rPr>
        <w:t xml:space="preserve">Create Incremental load pipeline and automate this on daily basis</w:t>
      </w: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  <w:t xml:space="preserve">Step 1) </w:t>
      </w:r>
      <w:r>
        <w:rPr>
          <w:sz w:val="30"/>
          <w:szCs w:val="30"/>
        </w:rPr>
        <w:t xml:space="preserve">Ingest Data with a Timestamp Column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20850" cy="306559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614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620850" cy="3065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1.33pt;height:241.3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  <w:t xml:space="preserve">Step 2)</w:t>
      </w:r>
      <w:r>
        <w:rPr>
          <w:sz w:val="30"/>
          <w:szCs w:val="30"/>
        </w:rPr>
        <w:t xml:space="preserve">Create a new dataset for your source data</w:t>
      </w:r>
      <w:r>
        <w:rPr>
          <w:sz w:val="30"/>
          <w:szCs w:val="30"/>
          <w:highlight w:val="none"/>
          <w:lang w:val="en-IN"/>
        </w:rPr>
        <w:t xml:space="preserve"> and sink data</w:t>
      </w: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9986" cy="31010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3563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659985" cy="310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4.41pt;height:244.1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  <w:lang w:val="en-IN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  <w:lang w:val="en-IN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  <w:lang w:val="en-IN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  <w:lang w:val="en-IN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  <w:lang w:val="en-IN"/>
        </w:rPr>
      </w:pPr>
      <w:r>
        <w:rPr>
          <w:sz w:val="30"/>
          <w:szCs w:val="30"/>
          <w:highlight w:val="none"/>
          <w:lang w:val="en-IN"/>
        </w:rPr>
        <w:t xml:space="preserve">Step 3) </w:t>
      </w:r>
      <w:r>
        <w:rPr>
          <w:sz w:val="30"/>
          <w:szCs w:val="30"/>
        </w:rPr>
        <w:t xml:space="preserve"> Create a Pipeline for Incremental Load</w:t>
      </w:r>
      <w:r>
        <w:rPr>
          <w:sz w:val="30"/>
          <w:szCs w:val="30"/>
          <w:highlight w:val="none"/>
          <w:lang w:val="en-IN"/>
        </w:rPr>
        <w:t xml:space="preserve"> with lookup activity and copy activity</w:t>
      </w: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291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771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3" cy="2762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17.5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  <w:lang w:val="en-IN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sz w:val="30"/>
          <w:szCs w:val="30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color w:val="4b4b4b"/>
          <w:sz w:val="30"/>
          <w:szCs w:val="30"/>
          <w:highlight w:val="none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color w:val="4b4b4b"/>
          <w:sz w:val="30"/>
          <w:szCs w:val="30"/>
          <w:highlight w:val="none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color w:val="4b4b4b"/>
          <w:sz w:val="30"/>
          <w:szCs w:val="30"/>
          <w:highlight w:val="none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color w:val="4b4b4b"/>
          <w:sz w:val="30"/>
          <w:szCs w:val="30"/>
          <w:highlight w:val="none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color w:val="4b4b4b"/>
          <w:sz w:val="30"/>
          <w:szCs w:val="30"/>
          <w:highlight w:val="none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jc w:val="both"/>
        <w:rPr>
          <w:rFonts w:ascii="Arial" w:hAnsi="Arial" w:eastAsia="Arial" w:cs="Arial"/>
          <w:color w:val="4b4b4b"/>
          <w:sz w:val="30"/>
          <w:szCs w:val="30"/>
          <w:highlight w:val="none"/>
        </w:rPr>
      </w:pPr>
      <w:r>
        <w:rPr>
          <w:sz w:val="30"/>
          <w:szCs w:val="30"/>
          <w:lang w:val="en-IN"/>
        </w:rPr>
        <w:t xml:space="preserve">Q4)</w:t>
      </w:r>
      <w:r>
        <w:rPr>
          <w:rFonts w:ascii="Arial" w:hAnsi="Arial" w:eastAsia="Arial" w:cs="Arial"/>
          <w:color w:val="4b4b4b"/>
          <w:sz w:val="30"/>
          <w:szCs w:val="30"/>
        </w:rPr>
        <w:t xml:space="preserve">Automate a pipline to trigger every last Saturday of the month</w:t>
      </w:r>
      <w:r>
        <w:rPr>
          <w:rFonts w:ascii="Arial" w:hAnsi="Arial" w:eastAsia="Arial" w:cs="Arial"/>
          <w:sz w:val="30"/>
          <w:szCs w:val="30"/>
        </w:rPr>
      </w:r>
      <w:r>
        <w:rPr>
          <w:rFonts w:ascii="Arial" w:hAnsi="Arial" w:eastAsia="Arial" w:cs="Arial"/>
          <w:sz w:val="30"/>
          <w:szCs w:val="3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709"/>
        <w:jc w:val="both"/>
        <w:rPr>
          <w:rFonts w:ascii="Arial" w:hAnsi="Arial" w:eastAsia="Arial" w:cs="Arial"/>
          <w:sz w:val="30"/>
          <w:szCs w:val="30"/>
        </w:rPr>
      </w:pP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  <w:r>
        <w:rPr>
          <w:rFonts w:ascii="Arial" w:hAnsi="Arial" w:eastAsia="Arial" w:cs="Arial"/>
          <w:color w:val="4b4b4b"/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</w:rPr>
      </w:pPr>
      <w:r>
        <w:rPr>
          <w:sz w:val="30"/>
          <w:szCs w:val="30"/>
          <w:lang w:val="en-IN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43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8105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744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16.0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30"/>
          <w:szCs w:val="30"/>
        </w:rPr>
      </w:r>
      <w:r>
        <w:rPr>
          <w:sz w:val="30"/>
          <w:szCs w:val="30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  <w:lang w:val="en-IN"/>
        </w:rPr>
      </w:r>
      <w:r>
        <w:rPr>
          <w:sz w:val="30"/>
          <w:szCs w:val="30"/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70">
    <w:name w:val="Table Grid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Table Grid Light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1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Plain Table 2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Plain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Plain Table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1 Light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2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3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1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2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4 - Accent 3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 - Accent 4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5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6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5 Dark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6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7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1 Light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2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3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4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5 Dark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6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7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1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2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ned - Accent 3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 4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5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6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1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2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&amp; Lined - Accent 3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 4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5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6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6">
    <w:name w:val="Heading 1"/>
    <w:basedOn w:val="845"/>
    <w:next w:val="845"/>
    <w:link w:val="80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7">
    <w:name w:val="Heading 2"/>
    <w:basedOn w:val="845"/>
    <w:next w:val="845"/>
    <w:link w:val="80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8">
    <w:name w:val="Heading 3"/>
    <w:basedOn w:val="845"/>
    <w:next w:val="845"/>
    <w:link w:val="80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9">
    <w:name w:val="Heading 4"/>
    <w:basedOn w:val="845"/>
    <w:next w:val="845"/>
    <w:link w:val="80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0">
    <w:name w:val="Heading 5"/>
    <w:basedOn w:val="845"/>
    <w:next w:val="845"/>
    <w:link w:val="81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1">
    <w:name w:val="Heading 6"/>
    <w:basedOn w:val="845"/>
    <w:next w:val="845"/>
    <w:link w:val="81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2">
    <w:name w:val="Heading 7"/>
    <w:basedOn w:val="845"/>
    <w:next w:val="845"/>
    <w:link w:val="81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3">
    <w:name w:val="Heading 8"/>
    <w:basedOn w:val="845"/>
    <w:next w:val="845"/>
    <w:link w:val="81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4">
    <w:name w:val="Heading 9"/>
    <w:basedOn w:val="845"/>
    <w:next w:val="845"/>
    <w:link w:val="81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5" w:default="1">
    <w:name w:val="Default Paragraph Font"/>
    <w:uiPriority w:val="1"/>
    <w:semiHidden/>
    <w:unhideWhenUsed/>
    <w:pPr>
      <w:pBdr/>
      <w:spacing/>
      <w:ind/>
    </w:pPr>
  </w:style>
  <w:style w:type="character" w:styleId="806">
    <w:name w:val="Heading 1 Char"/>
    <w:basedOn w:val="805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7">
    <w:name w:val="Heading 2 Char"/>
    <w:basedOn w:val="805"/>
    <w:link w:val="7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8">
    <w:name w:val="Heading 3 Char"/>
    <w:basedOn w:val="805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9">
    <w:name w:val="Heading 4 Char"/>
    <w:basedOn w:val="805"/>
    <w:link w:val="79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0">
    <w:name w:val="Heading 5 Char"/>
    <w:basedOn w:val="805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1">
    <w:name w:val="Heading 6 Char"/>
    <w:basedOn w:val="805"/>
    <w:link w:val="80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2">
    <w:name w:val="Heading 7 Char"/>
    <w:basedOn w:val="805"/>
    <w:link w:val="80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3">
    <w:name w:val="Heading 8 Char"/>
    <w:basedOn w:val="805"/>
    <w:link w:val="8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4">
    <w:name w:val="Heading 9 Char"/>
    <w:basedOn w:val="805"/>
    <w:link w:val="8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5">
    <w:name w:val="Title"/>
    <w:basedOn w:val="845"/>
    <w:next w:val="845"/>
    <w:link w:val="81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6">
    <w:name w:val="Title Char"/>
    <w:basedOn w:val="805"/>
    <w:link w:val="81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7">
    <w:name w:val="Subtitle"/>
    <w:basedOn w:val="845"/>
    <w:next w:val="845"/>
    <w:link w:val="81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8">
    <w:name w:val="Subtitle Char"/>
    <w:basedOn w:val="805"/>
    <w:link w:val="81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9">
    <w:name w:val="Quote"/>
    <w:basedOn w:val="845"/>
    <w:next w:val="845"/>
    <w:link w:val="82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0">
    <w:name w:val="Quote Char"/>
    <w:basedOn w:val="805"/>
    <w:link w:val="81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1">
    <w:name w:val="Intense Emphasis"/>
    <w:basedOn w:val="8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2">
    <w:name w:val="Intense Quote"/>
    <w:basedOn w:val="845"/>
    <w:next w:val="845"/>
    <w:link w:val="82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3">
    <w:name w:val="Intense Quote Char"/>
    <w:basedOn w:val="805"/>
    <w:link w:val="82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4">
    <w:name w:val="Intense Reference"/>
    <w:basedOn w:val="8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5">
    <w:name w:val="Subtle Emphasis"/>
    <w:basedOn w:val="8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6">
    <w:name w:val="Emphasis"/>
    <w:basedOn w:val="805"/>
    <w:uiPriority w:val="20"/>
    <w:qFormat/>
    <w:pPr>
      <w:pBdr/>
      <w:spacing/>
      <w:ind/>
    </w:pPr>
    <w:rPr>
      <w:i/>
      <w:iCs/>
    </w:rPr>
  </w:style>
  <w:style w:type="character" w:styleId="827">
    <w:name w:val="Strong"/>
    <w:basedOn w:val="805"/>
    <w:uiPriority w:val="22"/>
    <w:qFormat/>
    <w:pPr>
      <w:pBdr/>
      <w:spacing/>
      <w:ind/>
    </w:pPr>
    <w:rPr>
      <w:b/>
      <w:bCs/>
    </w:rPr>
  </w:style>
  <w:style w:type="character" w:styleId="828">
    <w:name w:val="Subtle Reference"/>
    <w:basedOn w:val="8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9">
    <w:name w:val="Book Title"/>
    <w:basedOn w:val="8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0">
    <w:name w:val="Header"/>
    <w:basedOn w:val="845"/>
    <w:link w:val="83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1">
    <w:name w:val="Header Char"/>
    <w:basedOn w:val="805"/>
    <w:link w:val="830"/>
    <w:uiPriority w:val="99"/>
    <w:pPr>
      <w:pBdr/>
      <w:spacing/>
      <w:ind/>
    </w:pPr>
  </w:style>
  <w:style w:type="paragraph" w:styleId="832">
    <w:name w:val="Footer"/>
    <w:basedOn w:val="845"/>
    <w:link w:val="8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3">
    <w:name w:val="Footer Char"/>
    <w:basedOn w:val="805"/>
    <w:link w:val="832"/>
    <w:uiPriority w:val="99"/>
    <w:pPr>
      <w:pBdr/>
      <w:spacing/>
      <w:ind/>
    </w:pPr>
  </w:style>
  <w:style w:type="paragraph" w:styleId="834">
    <w:name w:val="Caption"/>
    <w:basedOn w:val="845"/>
    <w:next w:val="84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5">
    <w:name w:val="footnote text"/>
    <w:basedOn w:val="845"/>
    <w:link w:val="83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6">
    <w:name w:val="Footnote Text Char"/>
    <w:basedOn w:val="805"/>
    <w:link w:val="835"/>
    <w:uiPriority w:val="99"/>
    <w:semiHidden/>
    <w:pPr>
      <w:pBdr/>
      <w:spacing/>
      <w:ind/>
    </w:pPr>
    <w:rPr>
      <w:sz w:val="20"/>
      <w:szCs w:val="20"/>
    </w:rPr>
  </w:style>
  <w:style w:type="character" w:styleId="837">
    <w:name w:val="footnote reference"/>
    <w:basedOn w:val="805"/>
    <w:uiPriority w:val="99"/>
    <w:semiHidden/>
    <w:unhideWhenUsed/>
    <w:pPr>
      <w:pBdr/>
      <w:spacing/>
      <w:ind/>
    </w:pPr>
    <w:rPr>
      <w:vertAlign w:val="superscript"/>
    </w:rPr>
  </w:style>
  <w:style w:type="paragraph" w:styleId="838">
    <w:name w:val="endnote text"/>
    <w:basedOn w:val="845"/>
    <w:link w:val="83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9">
    <w:name w:val="Endnote Text Char"/>
    <w:basedOn w:val="805"/>
    <w:link w:val="838"/>
    <w:uiPriority w:val="99"/>
    <w:semiHidden/>
    <w:pPr>
      <w:pBdr/>
      <w:spacing/>
      <w:ind/>
    </w:pPr>
    <w:rPr>
      <w:sz w:val="20"/>
      <w:szCs w:val="20"/>
    </w:rPr>
  </w:style>
  <w:style w:type="character" w:styleId="840">
    <w:name w:val="endnote reference"/>
    <w:basedOn w:val="805"/>
    <w:uiPriority w:val="99"/>
    <w:semiHidden/>
    <w:unhideWhenUsed/>
    <w:pPr>
      <w:pBdr/>
      <w:spacing/>
      <w:ind/>
    </w:pPr>
    <w:rPr>
      <w:vertAlign w:val="superscript"/>
    </w:rPr>
  </w:style>
  <w:style w:type="character" w:styleId="841">
    <w:name w:val="Hyperlink"/>
    <w:basedOn w:val="8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2">
    <w:name w:val="FollowedHyperlink"/>
    <w:basedOn w:val="8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3">
    <w:name w:val="TOC Heading"/>
    <w:uiPriority w:val="39"/>
    <w:unhideWhenUsed/>
    <w:pPr>
      <w:pBdr/>
      <w:spacing/>
      <w:ind/>
    </w:pPr>
  </w:style>
  <w:style w:type="paragraph" w:styleId="844">
    <w:name w:val="table of figures"/>
    <w:basedOn w:val="845"/>
    <w:next w:val="845"/>
    <w:uiPriority w:val="99"/>
    <w:unhideWhenUsed/>
    <w:pPr>
      <w:pBdr/>
      <w:spacing w:after="0" w:afterAutospacing="0"/>
      <w:ind/>
    </w:pPr>
  </w:style>
  <w:style w:type="paragraph" w:styleId="845" w:default="1">
    <w:name w:val="Normal"/>
    <w:qFormat/>
    <w:pPr>
      <w:pBdr/>
      <w:spacing/>
      <w:ind/>
    </w:pPr>
  </w:style>
  <w:style w:type="table" w:styleId="84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7" w:default="1">
    <w:name w:val="No List"/>
    <w:uiPriority w:val="99"/>
    <w:semiHidden/>
    <w:unhideWhenUsed/>
    <w:pPr>
      <w:pBdr/>
      <w:spacing/>
      <w:ind/>
    </w:pPr>
  </w:style>
  <w:style w:type="paragraph" w:styleId="848">
    <w:name w:val="No Spacing"/>
    <w:basedOn w:val="845"/>
    <w:uiPriority w:val="1"/>
    <w:qFormat/>
    <w:pPr>
      <w:pBdr/>
      <w:spacing w:after="0" w:line="240" w:lineRule="auto"/>
      <w:ind/>
    </w:pPr>
  </w:style>
  <w:style w:type="paragraph" w:styleId="849">
    <w:name w:val="List Paragraph"/>
    <w:basedOn w:val="84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2024-07-25T17:17:54Z</dcterms:modified>
</cp:coreProperties>
</file>