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1191" w14:textId="6CE35297" w:rsidR="00B21C4D" w:rsidRDefault="00213D60">
      <w:r>
        <w:t>Вот как-то так. Спасибо</w:t>
      </w:r>
      <w:bookmarkStart w:id="0" w:name="_GoBack"/>
      <w:bookmarkEnd w:id="0"/>
    </w:p>
    <w:sectPr w:rsidR="00B21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CA"/>
    <w:rsid w:val="00213D60"/>
    <w:rsid w:val="005500CA"/>
    <w:rsid w:val="00B2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166F"/>
  <w15:chartTrackingRefBased/>
  <w15:docId w15:val="{C21815CA-9650-41EF-B2AC-2285098A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2023-08-26T12:32:00Z</dcterms:created>
  <dcterms:modified xsi:type="dcterms:W3CDTF">2023-08-26T12:32:00Z</dcterms:modified>
</cp:coreProperties>
</file>