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3C1F3">
      <w:pPr>
        <w:pStyle w:val="2"/>
        <w:bidi w:val="0"/>
        <w:ind w:firstLine="1216" w:firstLineChars="304"/>
      </w:pPr>
      <w:bookmarkStart w:id="0" w:name="_Toc26558"/>
      <w:r>
        <w:t>Тенденции на рынке труда</w:t>
      </w:r>
      <w:bookmarkEnd w:id="0"/>
    </w:p>
    <w:p w14:paraId="75C97FA2">
      <w:pPr>
        <w:jc w:val="both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sdt>
      <w:sdtPr>
        <w:rPr>
          <w:rFonts w:ascii="SimSun" w:hAnsi="SimSun" w:eastAsia="SimSun" w:cs="Times New Roman"/>
          <w:sz w:val="21"/>
          <w:szCs w:val="22"/>
          <w:lang w:val="ru-RU" w:eastAsia="en-US" w:bidi="ar-SA"/>
        </w:rPr>
        <w:id w:val="147458646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sz w:val="28"/>
          <w:szCs w:val="22"/>
          <w:lang w:val="ru-RU" w:eastAsia="en-US" w:bidi="ar-SA"/>
        </w:rPr>
      </w:sdtEndPr>
      <w:sdtContent>
        <w:p w14:paraId="539CCB78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Оглавление</w:t>
          </w:r>
        </w:p>
        <w:p w14:paraId="617E6E3B">
          <w:pPr>
            <w:pStyle w:val="18"/>
            <w:tabs>
              <w:tab w:val="right" w:leader="dot" w:pos="9355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_Toc26558 </w:instrText>
          </w:r>
          <w:r>
            <w:rPr>
              <w:b/>
            </w:rPr>
            <w:fldChar w:fldCharType="separate"/>
          </w:r>
          <w:r>
            <w:rPr>
              <w:b/>
            </w:rPr>
            <w:t>Тенденции на рынке уда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_Toc26558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 w14:paraId="1F20200A">
          <w:pPr>
            <w:pStyle w:val="19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_Toc1221 </w:instrText>
          </w:r>
          <w:r>
            <w:fldChar w:fldCharType="separate"/>
          </w:r>
          <w:r>
            <w:t>Экономическая активность населения.</w:t>
          </w:r>
          <w:r>
            <w:tab/>
          </w:r>
          <w:r>
            <w:fldChar w:fldCharType="begin"/>
          </w:r>
          <w:r>
            <w:instrText xml:space="preserve"> PAGEREF _Toc1221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B1B9FDC">
          <w:pPr>
            <w:pStyle w:val="19"/>
            <w:tabs>
              <w:tab w:val="right" w:leader="dot" w:pos="9355"/>
            </w:tabs>
          </w:pPr>
          <w:r>
            <w:fldChar w:fldCharType="begin"/>
          </w:r>
          <w:r>
            <w:instrText xml:space="preserve"> HYPERLINK \l _Toc3590 </w:instrText>
          </w:r>
          <w:r>
            <w:fldChar w:fldCharType="separate"/>
          </w:r>
          <w:r>
            <w:t>Занятость, безработица и уровень обраования населения.</w:t>
          </w:r>
          <w:r>
            <w:tab/>
          </w:r>
          <w:r>
            <w:fldChar w:fldCharType="begin"/>
          </w:r>
          <w:r>
            <w:instrText xml:space="preserve"> PAGEREF _Toc3590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EAF94C2">
          <w:pPr>
            <w:jc w:val="both"/>
            <w:rPr>
              <w:rFonts w:ascii="Times New Roman" w:hAnsi="Times New Roman" w:eastAsia="Calibri" w:cs="Times New Roman"/>
              <w:b/>
              <w:sz w:val="28"/>
              <w:szCs w:val="22"/>
              <w:lang w:val="ru-RU" w:eastAsia="en-US" w:bidi="ar-SA"/>
            </w:rPr>
          </w:pPr>
          <w:r>
            <w:rPr>
              <w:b/>
            </w:rPr>
            <w:fldChar w:fldCharType="end"/>
          </w:r>
        </w:p>
      </w:sdtContent>
    </w:sdt>
    <w:p w14:paraId="606CEA7F">
      <w:pPr>
        <w:jc w:val="both"/>
        <w:rPr>
          <w:rFonts w:ascii="Times New Roman" w:hAnsi="Times New Roman" w:eastAsia="Calibri" w:cs="Times New Roman"/>
          <w:b/>
          <w:sz w:val="28"/>
          <w:szCs w:val="22"/>
          <w:lang w:val="ru-RU" w:eastAsia="en-US" w:bidi="ar-SA"/>
        </w:rPr>
      </w:pPr>
    </w:p>
    <w:p w14:paraId="5B75F452">
      <w:pPr>
        <w:pStyle w:val="3"/>
        <w:bidi w:val="0"/>
      </w:pPr>
      <w:bookmarkStart w:id="1" w:name="_Toc1221"/>
      <w:r>
        <w:t>Экономическая активность населения.</w:t>
      </w:r>
      <w:bookmarkEnd w:id="1"/>
    </w:p>
    <w:p w14:paraId="572AD257">
      <w:pPr>
        <w:bidi w:val="0"/>
        <w:rPr>
          <w:rFonts w:hint="default"/>
          <w:lang w:val="en-US"/>
        </w:rPr>
      </w:pPr>
      <w:r>
        <w:t> По данным обследования населения по проблемам занятости, в I квартале 2012г. численность экономически активного населения в возрасте 15-72 лет (занятые + безработные) составила 74,8 млн.человек. Уровень экономической активности населения в возрасте 15-72 лет (отношение численности экономически активного населения к общей численности населения данной возрастной группы) составил 67,4%.</w:t>
      </w:r>
      <w:r>
        <w:rPr>
          <w:rFonts w:hint="default"/>
          <w:lang w:val="en-US"/>
        </w:rPr>
        <w:tab/>
      </w:r>
    </w:p>
    <w:p w14:paraId="20D44AAB">
      <w:pPr>
        <w:bidi w:val="0"/>
      </w:pPr>
      <w:r>
        <w:t>В численности экономически активного населения 69,9 млн.человек классифицировались как занятые экономической деятельностью и 4,9 млн.человек - как безработные с применением критериев МОТ (то есть не имели работы или доходного занятия, искали работу и были готовы приступить к ней в обследуемую неделю). По сравнению с I кварталом 2011г. численность занятого населения увеличилась на 0,5 млн. человек, или на 0,7%, численность безработных сократилась на 0,7 млн.человек, или на 13,3%.</w:t>
      </w:r>
    </w:p>
    <w:p w14:paraId="0B414DA7">
      <w:pPr>
        <w:bidi w:val="0"/>
      </w:pPr>
      <w:r>
        <w:rPr>
          <w:lang w:eastAsia="ru-RU"/>
        </w:rPr>
        <w:drawing>
          <wp:inline distT="0" distB="0" distL="0" distR="0">
            <wp:extent cx="3971925" cy="2343150"/>
            <wp:effectExtent l="0" t="0" r="0" b="0"/>
            <wp:docPr id="1" name="Рисунок 182" descr="http://www.gks.ru/bgd/regl/B12_04/IssWWW.exe/Stg/d03/Image36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2" descr="http://www.gks.ru/bgd/regl/B12_04/IssWWW.exe/Stg/d03/Image36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B6BD">
      <w:pPr>
        <w:bidi w:val="0"/>
      </w:pPr>
      <w:r>
        <w:t>Итоги обследований свидетельствуют, что, благодаря реализации в 2009-2010гг. программ по стабилизации ситуации на рынке труда, удалось сдержать нарастание кризисных явлений на рынке труда и улучшить в 2011г. и I квартале 2012г. ряд показателей, характеризующих состояние рынка труда, которые были зафиксированы в докризисном 2008 году.</w:t>
      </w:r>
    </w:p>
    <w:p w14:paraId="110B5DE9">
      <w:pPr>
        <w:bidi w:val="0"/>
      </w:pPr>
      <w:r>
        <w:t>Безработица среди мужчин и женщин.</w:t>
      </w:r>
    </w:p>
    <w:p w14:paraId="7C1E60AC">
      <w:pPr>
        <w:bidi w:val="0"/>
      </w:pPr>
      <w:r>
        <w:t> До кризиса в 2008г. показатели уровня безработицы среди мужчин и женщин отличались незначительно: на 0,2-0,4 процентного пункта уровень безработицы среди мужчин превышал уровень безработицы среди женщин. В феврале 2009г., когда был отмечен самый высокий уровень безработицы за период кризиса, этот разрыв увеличился до 1,6 процентного пункта. В среднем за 2009г. уровень безработицы среди мужчин и женщин отличался на 1,2 процентного пункта, за 2010г. - на 1,1 процентного пункта, за 2011г. - на 0,8 процентного пункта.</w:t>
      </w:r>
    </w:p>
    <w:p w14:paraId="346FAD0E">
      <w:pPr>
        <w:bidi w:val="0"/>
      </w:pPr>
      <w:r>
        <w:t>В январе 2012г. уровень безработицы среди мужчин составил 6,9% и был на 0,7 процентного пункта выше уровня безработицы среди женщин (6,2%).</w:t>
      </w:r>
      <w:r>
        <w:rPr>
          <w:rStyle w:val="6"/>
        </w:rPr>
        <w:footnoteReference w:id="0"/>
      </w:r>
    </w:p>
    <w:p w14:paraId="5A3F85C4">
      <w:pPr>
        <w:bidi w:val="0"/>
      </w:pPr>
      <w:r>
        <w:rPr>
          <w:lang w:eastAsia="ru-RU"/>
        </w:rPr>
        <w:drawing>
          <wp:inline distT="0" distB="0" distL="0" distR="0">
            <wp:extent cx="3590925" cy="2714625"/>
            <wp:effectExtent l="0" t="0" r="0" b="0"/>
            <wp:docPr id="2" name="Рисунок 187" descr="http://www.gks.ru/bgd/regl/B12_04/IssWWW.exe/Stg/d03/Image36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87" descr="http://www.gks.ru/bgd/regl/B12_04/IssWWW.exe/Stg/d03/Image360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9E46">
      <w:pPr>
        <w:bidi w:val="0"/>
      </w:pPr>
      <w:r>
        <w:t>До начала кризиса, в I полугодии 2008г. разрыв между долей мужчин и женщин в общей численности безработных составлял 6 процентных пунктов (соответственно, 53% и 47%), в феврале 2009г. увеличился до 10 процентных пунктов (соответственно, 55% и 45%). Это явилось следствием более быстрых темпов роста безработицы среди мужчин, чем среди женщин. В феврале 2009г. численность безработных мужчин увеличилась по сравнению с февралем 2008г. на 39%, безработных женщин - на 26% (при общем увеличении численности безработных на 33%).</w:t>
      </w:r>
    </w:p>
    <w:p w14:paraId="3CF3B6C0">
      <w:pPr>
        <w:bidi w:val="0"/>
      </w:pPr>
      <w:r>
        <w:t>В среднем за 2009г. доля мужчин и женщин в общей численности безработных составила, соответственно, 54% и 46%, за 2010г. - 55% и 45%, за 2011г. - 54% и 46% и в I квартале 2012г. - 55% и 45%.</w:t>
      </w:r>
    </w:p>
    <w:p w14:paraId="6CB6BCFD">
      <w:pPr>
        <w:pStyle w:val="3"/>
        <w:bidi w:val="0"/>
      </w:pPr>
      <w:bookmarkStart w:id="2" w:name="_Toc3590"/>
      <w:r>
        <w:t>Занятость, безработица и уровень образования населения.</w:t>
      </w:r>
      <w:bookmarkEnd w:id="2"/>
    </w:p>
    <w:p w14:paraId="397D1C90">
      <w:pPr>
        <w:bidi w:val="0"/>
      </w:pPr>
      <w:r>
        <w:t> По данным обследований населения по проблемам занятости, 57% занятого населения имеют высшее или среднее профессиональное образование (30% - высшее и 27% - среднее профессиональное). C 2000г. доля занятого населения с высшим профессиональным образованием увеличилась (на 4 процентных пункта), со средним профессиональным - сократилась (на 4 процентных пункта).</w:t>
      </w:r>
    </w:p>
    <w:p w14:paraId="0FBD9476">
      <w:pPr>
        <w:bidi w:val="0"/>
      </w:pPr>
      <w:r>
        <w:t>Среди безработных специалисты с высшим или средним профессиональным образованием составляют 36%. По сравнению с 2000г. доля безработных с высшим профессиональным образованием увеличилась (на 3 процентных пункта) и составляет 16%, со средним профессиональным образованием - сократилась (на 6 процентных пунктов) и составляет 20%.</w:t>
      </w:r>
    </w:p>
    <w:p w14:paraId="76F525AA">
      <w:pPr>
        <w:bidi w:val="0"/>
      </w:pPr>
      <w:r>
        <w:t>За тот же период существенно возросла доля лиц с начальным профессиональным образованием среди занятого населения (с 10% - в 2000г. до 20% - в 2011г.) и безработных (с 12% - в 2000г. до 20% - в 2011г.).</w:t>
      </w:r>
    </w:p>
    <w:p w14:paraId="35B2F0CE">
      <w:pPr>
        <w:bidi w:val="0"/>
      </w:pPr>
      <w:r>
        <w:rPr>
          <w:lang w:eastAsia="ru-RU"/>
        </w:rPr>
        <w:drawing>
          <wp:inline distT="0" distB="0" distL="0" distR="0">
            <wp:extent cx="2981325" cy="2276475"/>
            <wp:effectExtent l="0" t="0" r="0" b="0"/>
            <wp:docPr id="3" name="Рисунок 194" descr="http://www.gks.ru/bgd/regl/B12_04/IssWWW.exe/Stg/d03/Image36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94" descr="http://www.gks.ru/bgd/regl/B12_04/IssWWW.exe/Stg/d03/Image361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E707">
      <w:pPr>
        <w:bidi w:val="0"/>
      </w:pPr>
      <w:r>
        <w:t>Статистические данные показывают, что чем выше уровень образования, тем выше уровень занятости и ниже безработица. В 2011г. уровень занятости среди населения с высшим профессиональным образованием 1) составил 81,5%, уровень безработицы 2) - 3,6%, со средним профессиональным образованием соответственно 73,7% и 5,1%, начальным профессиональным образованием - 73,2% и 6,7%.</w:t>
      </w:r>
    </w:p>
    <w:p w14:paraId="4BC7C95D">
      <w:pPr>
        <w:bidi w:val="0"/>
      </w:pPr>
      <w:r>
        <w:t>Существенно выше уровень безработицы и ниже уровень занятости среди населения, не имеющего профессионального образования - в среднем 41,9% и 11,5% соответственно.</w:t>
      </w:r>
    </w:p>
    <w:p w14:paraId="4A84DC1C">
      <w:pPr>
        <w:bidi w:val="0"/>
      </w:pPr>
      <w:r>
        <w:t>____________________</w:t>
      </w:r>
      <w:r>
        <w:br w:type="textWrapping"/>
      </w:r>
      <w:r>
        <w:t>1) Отношение численности занятых с высшим профессиональным образованием к общей численности населения с соответствующим уровнем образования. </w:t>
      </w:r>
      <w:r>
        <w:br w:type="textWrapping"/>
      </w:r>
      <w:r>
        <w:t>2) Отношение численности безработных с высшим профессиональным образованием к численности экономически активного населения с соответствующим уровнем образования.</w:t>
      </w:r>
    </w:p>
    <w:p w14:paraId="65FD0A84">
      <w:pPr>
        <w:bidi w:val="0"/>
      </w:pPr>
      <w:r>
        <w:rPr>
          <w:lang w:eastAsia="ru-RU"/>
        </w:rPr>
        <w:drawing>
          <wp:inline distT="0" distB="0" distL="0" distR="0">
            <wp:extent cx="3886200" cy="1981200"/>
            <wp:effectExtent l="0" t="0" r="0" b="0"/>
            <wp:docPr id="4" name="Рисунок 195" descr="http://www.gks.ru/bgd/regl/B12_04/IssWWW.exe/Stg/d03/Image3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5" descr="http://www.gks.ru/bgd/regl/B12_04/IssWWW.exe/Stg/d03/Image361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95CD2">
      <w:pPr>
        <w:bidi w:val="0"/>
      </w:pPr>
      <w:r>
        <w:t>Статистические данные показывают, что среди населения в возрасте от 20 до 60 лет уровень занятости специалистов со средним профессиональным образованием незначительно превышает уровень занятости лиц с начальным профессиональным образованием в пределах одной возрастной группы - коэффициент превышения составляет от 1,0 до 1,05.В таких же пределах коэффициент превышения уровней занятости специалистов с высшим и средним профессиональным образованием в возрастных группах от 20 до 49 лет. В то же время среди населения в возрасте 50 лет и старше уровень занятости специалистов с высшим профессиональным образованием существенно выше, чем специалистов со средним профессиональным образованием: в возрастной группе 50-59 лет коэффициент превышения составляет 1,13; 60-72 лет - 1,42.</w:t>
      </w:r>
    </w:p>
    <w:p w14:paraId="36A90924">
      <w:pPr>
        <w:bidi w:val="0"/>
      </w:pPr>
      <w:r>
        <w:t>Таблица 1. Экономическая активность населения в возрасте 15-72 лет , имеющего профессиональное образование, по профессиям и специальностям по диплому в 2011 году</w:t>
      </w:r>
    </w:p>
    <w:p w14:paraId="2BBAA93A">
      <w:r>
        <w:br w:type="page"/>
      </w:r>
    </w:p>
    <w:p w14:paraId="00AD8AD1">
      <w:pPr>
        <w:bidi w:val="0"/>
        <w:sectPr>
          <w:footerReference r:id="rId5" w:type="default"/>
          <w:pgSz w:w="11906" w:h="16838"/>
          <w:pgMar w:top="1134" w:right="850" w:bottom="1134" w:left="1701" w:header="708" w:footer="708" w:gutter="0"/>
          <w:pgNumType w:start="2"/>
          <w:cols w:space="708" w:num="1"/>
          <w:docGrid w:linePitch="360" w:charSpace="0"/>
        </w:sectPr>
      </w:pPr>
    </w:p>
    <w:p w14:paraId="69E329E6">
      <w:pPr>
        <w:bidi w:val="0"/>
      </w:pPr>
    </w:p>
    <w:tbl>
      <w:tblPr>
        <w:tblStyle w:val="5"/>
        <w:tblW w:w="111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0"/>
        <w:gridCol w:w="1623"/>
        <w:gridCol w:w="1272"/>
        <w:gridCol w:w="1645"/>
        <w:gridCol w:w="1716"/>
        <w:gridCol w:w="1729"/>
      </w:tblGrid>
      <w:tr w14:paraId="1B11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  <w:vMerge w:val="restart"/>
          </w:tcPr>
          <w:p w14:paraId="32FACDBE">
            <w:pPr>
              <w:pStyle w:val="17"/>
              <w:bidi w:val="0"/>
            </w:pPr>
            <w:r>
              <w:t> </w:t>
            </w:r>
          </w:p>
        </w:tc>
        <w:tc>
          <w:tcPr>
            <w:tcW w:w="775" w:type="pct"/>
            <w:vMerge w:val="restart"/>
          </w:tcPr>
          <w:p w14:paraId="5AB3CA4A">
            <w:pPr>
              <w:pStyle w:val="17"/>
              <w:bidi w:val="0"/>
            </w:pPr>
            <w:r>
              <w:t>Экономически активное население, тыс.человек</w:t>
            </w:r>
          </w:p>
        </w:tc>
        <w:tc>
          <w:tcPr>
            <w:tcW w:w="1395" w:type="pct"/>
            <w:gridSpan w:val="2"/>
          </w:tcPr>
          <w:p w14:paraId="3E6451AC">
            <w:pPr>
              <w:pStyle w:val="17"/>
              <w:bidi w:val="0"/>
            </w:pPr>
            <w:r>
              <w:t>В том числе</w:t>
            </w:r>
          </w:p>
        </w:tc>
        <w:tc>
          <w:tcPr>
            <w:tcW w:w="825" w:type="pct"/>
            <w:vMerge w:val="restart"/>
          </w:tcPr>
          <w:p w14:paraId="299E16B1">
            <w:pPr>
              <w:pStyle w:val="17"/>
              <w:bidi w:val="0"/>
            </w:pPr>
            <w:r>
              <w:t>Уровень занятости, </w:t>
            </w:r>
            <w:r>
              <w:br w:type="textWrapping"/>
            </w:r>
            <w:r>
              <w:t>%</w:t>
            </w:r>
          </w:p>
        </w:tc>
        <w:tc>
          <w:tcPr>
            <w:tcW w:w="532" w:type="pct"/>
            <w:vMerge w:val="restart"/>
          </w:tcPr>
          <w:p w14:paraId="30D94AA9">
            <w:pPr>
              <w:pStyle w:val="17"/>
              <w:bidi w:val="0"/>
            </w:pPr>
            <w:r>
              <w:t>Уровень безработицы,</w:t>
            </w:r>
            <w:r>
              <w:br w:type="textWrapping"/>
            </w:r>
            <w:r>
              <w:t>%</w:t>
            </w:r>
          </w:p>
        </w:tc>
      </w:tr>
      <w:tr w14:paraId="42E4C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473" w:type="pct"/>
            <w:vMerge w:val="continue"/>
          </w:tcPr>
          <w:p w14:paraId="1C587F92">
            <w:pPr>
              <w:pStyle w:val="17"/>
              <w:bidi w:val="0"/>
            </w:pPr>
          </w:p>
        </w:tc>
        <w:tc>
          <w:tcPr>
            <w:tcW w:w="775" w:type="pct"/>
            <w:vMerge w:val="continue"/>
          </w:tcPr>
          <w:p w14:paraId="0A22BD96">
            <w:pPr>
              <w:pStyle w:val="17"/>
              <w:bidi w:val="0"/>
            </w:pPr>
          </w:p>
        </w:tc>
        <w:tc>
          <w:tcPr>
            <w:tcW w:w="618" w:type="pct"/>
          </w:tcPr>
          <w:p w14:paraId="71CFEA26">
            <w:pPr>
              <w:pStyle w:val="17"/>
              <w:bidi w:val="0"/>
            </w:pPr>
            <w:r>
              <w:t>занятые</w:t>
            </w:r>
          </w:p>
        </w:tc>
        <w:tc>
          <w:tcPr>
            <w:tcW w:w="777" w:type="pct"/>
          </w:tcPr>
          <w:p w14:paraId="505698A8">
            <w:pPr>
              <w:pStyle w:val="17"/>
              <w:bidi w:val="0"/>
            </w:pPr>
            <w:r>
              <w:t>безработные</w:t>
            </w:r>
          </w:p>
        </w:tc>
        <w:tc>
          <w:tcPr>
            <w:tcW w:w="825" w:type="pct"/>
            <w:vMerge w:val="continue"/>
          </w:tcPr>
          <w:p w14:paraId="252B51C1">
            <w:pPr>
              <w:pStyle w:val="17"/>
              <w:bidi w:val="0"/>
            </w:pPr>
          </w:p>
        </w:tc>
        <w:tc>
          <w:tcPr>
            <w:tcW w:w="532" w:type="pct"/>
            <w:vMerge w:val="continue"/>
          </w:tcPr>
          <w:p w14:paraId="09EC2219">
            <w:pPr>
              <w:pStyle w:val="17"/>
              <w:bidi w:val="0"/>
            </w:pPr>
          </w:p>
        </w:tc>
      </w:tr>
      <w:tr w14:paraId="4FC2B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E0FA10D">
            <w:pPr>
              <w:pStyle w:val="17"/>
              <w:bidi w:val="0"/>
            </w:pPr>
            <w:r>
              <w:t>Всего</w:t>
            </w:r>
          </w:p>
        </w:tc>
        <w:tc>
          <w:tcPr>
            <w:tcW w:w="775" w:type="pct"/>
          </w:tcPr>
          <w:p w14:paraId="18A25CBF">
            <w:pPr>
              <w:pStyle w:val="17"/>
              <w:bidi w:val="0"/>
            </w:pPr>
            <w:r>
              <w:t>75752,0</w:t>
            </w:r>
          </w:p>
        </w:tc>
        <w:tc>
          <w:tcPr>
            <w:tcW w:w="618" w:type="pct"/>
          </w:tcPr>
          <w:p w14:paraId="27CCC9E1">
            <w:pPr>
              <w:pStyle w:val="17"/>
              <w:bidi w:val="0"/>
            </w:pPr>
            <w:r>
              <w:t>70731,8</w:t>
            </w:r>
          </w:p>
        </w:tc>
        <w:tc>
          <w:tcPr>
            <w:tcW w:w="777" w:type="pct"/>
          </w:tcPr>
          <w:p w14:paraId="766982F1">
            <w:pPr>
              <w:pStyle w:val="17"/>
              <w:bidi w:val="0"/>
            </w:pPr>
            <w:r>
              <w:t>5020,2</w:t>
            </w:r>
          </w:p>
        </w:tc>
        <w:tc>
          <w:tcPr>
            <w:tcW w:w="825" w:type="pct"/>
          </w:tcPr>
          <w:p w14:paraId="48D15F52">
            <w:pPr>
              <w:pStyle w:val="17"/>
              <w:bidi w:val="0"/>
            </w:pPr>
            <w:r>
              <w:t>63,8</w:t>
            </w:r>
          </w:p>
        </w:tc>
        <w:tc>
          <w:tcPr>
            <w:tcW w:w="532" w:type="pct"/>
          </w:tcPr>
          <w:p w14:paraId="2342ABBA">
            <w:pPr>
              <w:pStyle w:val="17"/>
              <w:bidi w:val="0"/>
            </w:pPr>
            <w:r>
              <w:t>6,6</w:t>
            </w:r>
          </w:p>
        </w:tc>
      </w:tr>
      <w:tr w14:paraId="3D337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C015ED9">
            <w:pPr>
              <w:pStyle w:val="17"/>
              <w:bidi w:val="0"/>
            </w:pPr>
            <w:r>
              <w:t>   в том числе по уровню образования:</w:t>
            </w:r>
            <w:r>
              <w:br w:type="textWrapping"/>
            </w:r>
            <w:r>
              <w:t>высшее и послевузовское </w:t>
            </w:r>
            <w:r>
              <w:br w:type="textWrapping"/>
            </w:r>
            <w:r>
              <w:t>профессиональное</w:t>
            </w:r>
          </w:p>
        </w:tc>
        <w:tc>
          <w:tcPr>
            <w:tcW w:w="775" w:type="pct"/>
          </w:tcPr>
          <w:p w14:paraId="5BA09288">
            <w:pPr>
              <w:pStyle w:val="17"/>
              <w:bidi w:val="0"/>
            </w:pPr>
            <w:r>
              <w:t>21671,9</w:t>
            </w:r>
          </w:p>
        </w:tc>
        <w:tc>
          <w:tcPr>
            <w:tcW w:w="618" w:type="pct"/>
          </w:tcPr>
          <w:p w14:paraId="3A22543B">
            <w:pPr>
              <w:pStyle w:val="17"/>
              <w:bidi w:val="0"/>
            </w:pPr>
            <w:r>
              <w:t>20887,6</w:t>
            </w:r>
          </w:p>
        </w:tc>
        <w:tc>
          <w:tcPr>
            <w:tcW w:w="777" w:type="pct"/>
          </w:tcPr>
          <w:p w14:paraId="520639B1">
            <w:pPr>
              <w:pStyle w:val="17"/>
              <w:bidi w:val="0"/>
            </w:pPr>
            <w:r>
              <w:t>784,3</w:t>
            </w:r>
          </w:p>
        </w:tc>
        <w:tc>
          <w:tcPr>
            <w:tcW w:w="825" w:type="pct"/>
          </w:tcPr>
          <w:p w14:paraId="53E02878">
            <w:pPr>
              <w:pStyle w:val="17"/>
              <w:bidi w:val="0"/>
            </w:pPr>
            <w:r>
              <w:t>81,5</w:t>
            </w:r>
          </w:p>
        </w:tc>
        <w:tc>
          <w:tcPr>
            <w:tcW w:w="532" w:type="pct"/>
          </w:tcPr>
          <w:p w14:paraId="597D7662">
            <w:pPr>
              <w:pStyle w:val="17"/>
              <w:bidi w:val="0"/>
            </w:pPr>
            <w:r>
              <w:t>3,6</w:t>
            </w:r>
          </w:p>
        </w:tc>
      </w:tr>
      <w:tr w14:paraId="20C6F1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9A6999D">
            <w:pPr>
              <w:pStyle w:val="17"/>
              <w:bidi w:val="0"/>
            </w:pPr>
            <w:r>
              <w:t>      из них по группам специальностей:</w:t>
            </w:r>
          </w:p>
        </w:tc>
        <w:tc>
          <w:tcPr>
            <w:tcW w:w="775" w:type="pct"/>
          </w:tcPr>
          <w:p w14:paraId="07601A4B">
            <w:pPr>
              <w:pStyle w:val="17"/>
              <w:bidi w:val="0"/>
            </w:pPr>
            <w:r>
              <w:t> </w:t>
            </w:r>
          </w:p>
        </w:tc>
        <w:tc>
          <w:tcPr>
            <w:tcW w:w="618" w:type="pct"/>
          </w:tcPr>
          <w:p w14:paraId="0CDD6546">
            <w:pPr>
              <w:pStyle w:val="17"/>
              <w:bidi w:val="0"/>
            </w:pPr>
            <w:r>
              <w:t> </w:t>
            </w:r>
          </w:p>
        </w:tc>
        <w:tc>
          <w:tcPr>
            <w:tcW w:w="777" w:type="pct"/>
          </w:tcPr>
          <w:p w14:paraId="2482E07C">
            <w:pPr>
              <w:pStyle w:val="17"/>
              <w:bidi w:val="0"/>
            </w:pPr>
            <w:r>
              <w:t> </w:t>
            </w:r>
          </w:p>
        </w:tc>
        <w:tc>
          <w:tcPr>
            <w:tcW w:w="825" w:type="pct"/>
          </w:tcPr>
          <w:p w14:paraId="4BEAB569">
            <w:pPr>
              <w:pStyle w:val="17"/>
              <w:bidi w:val="0"/>
            </w:pPr>
            <w:r>
              <w:t> </w:t>
            </w:r>
          </w:p>
        </w:tc>
        <w:tc>
          <w:tcPr>
            <w:tcW w:w="532" w:type="pct"/>
          </w:tcPr>
          <w:p w14:paraId="063E581D">
            <w:pPr>
              <w:pStyle w:val="17"/>
              <w:bidi w:val="0"/>
            </w:pPr>
            <w:r>
              <w:t> </w:t>
            </w:r>
          </w:p>
        </w:tc>
      </w:tr>
      <w:tr w14:paraId="23B18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B231919">
            <w:pPr>
              <w:pStyle w:val="17"/>
              <w:bidi w:val="0"/>
            </w:pPr>
            <w:r>
              <w:t>экономика и управление</w:t>
            </w:r>
          </w:p>
        </w:tc>
        <w:tc>
          <w:tcPr>
            <w:tcW w:w="775" w:type="pct"/>
          </w:tcPr>
          <w:p w14:paraId="5C868190">
            <w:pPr>
              <w:pStyle w:val="17"/>
              <w:bidi w:val="0"/>
            </w:pPr>
            <w:r>
              <w:t>5513,6</w:t>
            </w:r>
          </w:p>
        </w:tc>
        <w:tc>
          <w:tcPr>
            <w:tcW w:w="618" w:type="pct"/>
          </w:tcPr>
          <w:p w14:paraId="2F2554F8">
            <w:pPr>
              <w:pStyle w:val="17"/>
              <w:bidi w:val="0"/>
            </w:pPr>
            <w:r>
              <w:t>5267,4</w:t>
            </w:r>
          </w:p>
        </w:tc>
        <w:tc>
          <w:tcPr>
            <w:tcW w:w="777" w:type="pct"/>
          </w:tcPr>
          <w:p w14:paraId="463977E6">
            <w:pPr>
              <w:pStyle w:val="17"/>
              <w:bidi w:val="0"/>
            </w:pPr>
            <w:r>
              <w:t>246,2</w:t>
            </w:r>
          </w:p>
        </w:tc>
        <w:tc>
          <w:tcPr>
            <w:tcW w:w="825" w:type="pct"/>
          </w:tcPr>
          <w:p w14:paraId="25B9892C">
            <w:pPr>
              <w:pStyle w:val="17"/>
              <w:bidi w:val="0"/>
            </w:pPr>
            <w:r>
              <w:t>82,9</w:t>
            </w:r>
          </w:p>
        </w:tc>
        <w:tc>
          <w:tcPr>
            <w:tcW w:w="532" w:type="pct"/>
          </w:tcPr>
          <w:p w14:paraId="59D035EC">
            <w:pPr>
              <w:pStyle w:val="17"/>
              <w:bidi w:val="0"/>
            </w:pPr>
            <w:r>
              <w:t>4,5</w:t>
            </w:r>
          </w:p>
        </w:tc>
      </w:tr>
      <w:tr w14:paraId="6CCC5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6DE968DA">
            <w:pPr>
              <w:pStyle w:val="17"/>
              <w:bidi w:val="0"/>
            </w:pPr>
            <w:r>
              <w:t>образование и педогогика</w:t>
            </w:r>
          </w:p>
        </w:tc>
        <w:tc>
          <w:tcPr>
            <w:tcW w:w="775" w:type="pct"/>
          </w:tcPr>
          <w:p w14:paraId="2E68634A">
            <w:pPr>
              <w:pStyle w:val="17"/>
              <w:bidi w:val="0"/>
            </w:pPr>
            <w:r>
              <w:t>3769,0</w:t>
            </w:r>
          </w:p>
        </w:tc>
        <w:tc>
          <w:tcPr>
            <w:tcW w:w="618" w:type="pct"/>
          </w:tcPr>
          <w:p w14:paraId="75B5DD87">
            <w:pPr>
              <w:pStyle w:val="17"/>
              <w:bidi w:val="0"/>
            </w:pPr>
            <w:r>
              <w:t>3643,3</w:t>
            </w:r>
          </w:p>
        </w:tc>
        <w:tc>
          <w:tcPr>
            <w:tcW w:w="777" w:type="pct"/>
          </w:tcPr>
          <w:p w14:paraId="5D008777">
            <w:pPr>
              <w:pStyle w:val="17"/>
              <w:bidi w:val="0"/>
            </w:pPr>
            <w:r>
              <w:t>125,8</w:t>
            </w:r>
          </w:p>
        </w:tc>
        <w:tc>
          <w:tcPr>
            <w:tcW w:w="825" w:type="pct"/>
          </w:tcPr>
          <w:p w14:paraId="7859D125">
            <w:pPr>
              <w:pStyle w:val="17"/>
              <w:bidi w:val="0"/>
            </w:pPr>
            <w:r>
              <w:t>78,5</w:t>
            </w:r>
          </w:p>
        </w:tc>
        <w:tc>
          <w:tcPr>
            <w:tcW w:w="532" w:type="pct"/>
          </w:tcPr>
          <w:p w14:paraId="28B96E61">
            <w:pPr>
              <w:pStyle w:val="17"/>
              <w:bidi w:val="0"/>
            </w:pPr>
            <w:r>
              <w:t>3,3</w:t>
            </w:r>
          </w:p>
        </w:tc>
      </w:tr>
      <w:tr w14:paraId="18AD98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5F82C24">
            <w:pPr>
              <w:pStyle w:val="17"/>
              <w:bidi w:val="0"/>
            </w:pPr>
            <w:r>
              <w:t>гуманитарные науки</w:t>
            </w:r>
          </w:p>
        </w:tc>
        <w:tc>
          <w:tcPr>
            <w:tcW w:w="775" w:type="pct"/>
          </w:tcPr>
          <w:p w14:paraId="4CC266F9">
            <w:pPr>
              <w:pStyle w:val="17"/>
              <w:bidi w:val="0"/>
            </w:pPr>
            <w:r>
              <w:t>2514,1</w:t>
            </w:r>
          </w:p>
        </w:tc>
        <w:tc>
          <w:tcPr>
            <w:tcW w:w="618" w:type="pct"/>
          </w:tcPr>
          <w:p w14:paraId="58F54F13">
            <w:pPr>
              <w:pStyle w:val="17"/>
              <w:bidi w:val="0"/>
            </w:pPr>
            <w:r>
              <w:t>2401,8</w:t>
            </w:r>
          </w:p>
        </w:tc>
        <w:tc>
          <w:tcPr>
            <w:tcW w:w="777" w:type="pct"/>
          </w:tcPr>
          <w:p w14:paraId="55E765F7">
            <w:pPr>
              <w:pStyle w:val="17"/>
              <w:bidi w:val="0"/>
            </w:pPr>
            <w:r>
              <w:t>112,3</w:t>
            </w:r>
          </w:p>
        </w:tc>
        <w:tc>
          <w:tcPr>
            <w:tcW w:w="825" w:type="pct"/>
          </w:tcPr>
          <w:p w14:paraId="293F9B4F">
            <w:pPr>
              <w:pStyle w:val="17"/>
              <w:bidi w:val="0"/>
            </w:pPr>
            <w:r>
              <w:t>83,5</w:t>
            </w:r>
          </w:p>
        </w:tc>
        <w:tc>
          <w:tcPr>
            <w:tcW w:w="532" w:type="pct"/>
          </w:tcPr>
          <w:p w14:paraId="0835F2BB">
            <w:pPr>
              <w:pStyle w:val="17"/>
              <w:bidi w:val="0"/>
            </w:pPr>
            <w:r>
              <w:t>4,5</w:t>
            </w:r>
          </w:p>
        </w:tc>
      </w:tr>
      <w:tr w14:paraId="6E8F2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6D056EC">
            <w:pPr>
              <w:pStyle w:val="17"/>
              <w:bidi w:val="0"/>
            </w:pPr>
            <w:r>
              <w:t>здравоохранение</w:t>
            </w:r>
          </w:p>
        </w:tc>
        <w:tc>
          <w:tcPr>
            <w:tcW w:w="775" w:type="pct"/>
          </w:tcPr>
          <w:p w14:paraId="11A376A0">
            <w:pPr>
              <w:pStyle w:val="17"/>
              <w:bidi w:val="0"/>
            </w:pPr>
            <w:r>
              <w:t>1388,2</w:t>
            </w:r>
          </w:p>
        </w:tc>
        <w:tc>
          <w:tcPr>
            <w:tcW w:w="618" w:type="pct"/>
          </w:tcPr>
          <w:p w14:paraId="470A9843">
            <w:pPr>
              <w:pStyle w:val="17"/>
              <w:bidi w:val="0"/>
            </w:pPr>
            <w:r>
              <w:t>1371,7</w:t>
            </w:r>
          </w:p>
        </w:tc>
        <w:tc>
          <w:tcPr>
            <w:tcW w:w="777" w:type="pct"/>
          </w:tcPr>
          <w:p w14:paraId="7C802EC2">
            <w:pPr>
              <w:pStyle w:val="17"/>
              <w:bidi w:val="0"/>
            </w:pPr>
            <w:r>
              <w:t>16,5</w:t>
            </w:r>
          </w:p>
        </w:tc>
        <w:tc>
          <w:tcPr>
            <w:tcW w:w="825" w:type="pct"/>
          </w:tcPr>
          <w:p w14:paraId="5C8EC24F">
            <w:pPr>
              <w:pStyle w:val="17"/>
              <w:bidi w:val="0"/>
            </w:pPr>
            <w:r>
              <w:t>84,0</w:t>
            </w:r>
          </w:p>
        </w:tc>
        <w:tc>
          <w:tcPr>
            <w:tcW w:w="532" w:type="pct"/>
          </w:tcPr>
          <w:p w14:paraId="6BC13806">
            <w:pPr>
              <w:pStyle w:val="17"/>
              <w:bidi w:val="0"/>
            </w:pPr>
            <w:r>
              <w:t>1,2</w:t>
            </w:r>
          </w:p>
        </w:tc>
      </w:tr>
      <w:tr w14:paraId="0E464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055F49B3">
            <w:pPr>
              <w:pStyle w:val="17"/>
              <w:bidi w:val="0"/>
            </w:pPr>
            <w:r>
              <w:t>строительство и архитектура</w:t>
            </w:r>
          </w:p>
        </w:tc>
        <w:tc>
          <w:tcPr>
            <w:tcW w:w="775" w:type="pct"/>
          </w:tcPr>
          <w:p w14:paraId="339B049C">
            <w:pPr>
              <w:pStyle w:val="17"/>
              <w:bidi w:val="0"/>
            </w:pPr>
            <w:r>
              <w:t>1148,2</w:t>
            </w:r>
          </w:p>
        </w:tc>
        <w:tc>
          <w:tcPr>
            <w:tcW w:w="618" w:type="pct"/>
          </w:tcPr>
          <w:p w14:paraId="5D0CB16F">
            <w:pPr>
              <w:pStyle w:val="17"/>
              <w:bidi w:val="0"/>
            </w:pPr>
            <w:r>
              <w:t>1112,3</w:t>
            </w:r>
          </w:p>
        </w:tc>
        <w:tc>
          <w:tcPr>
            <w:tcW w:w="777" w:type="pct"/>
          </w:tcPr>
          <w:p w14:paraId="4AFFC438">
            <w:pPr>
              <w:pStyle w:val="17"/>
              <w:bidi w:val="0"/>
            </w:pPr>
            <w:r>
              <w:t>36,0</w:t>
            </w:r>
          </w:p>
        </w:tc>
        <w:tc>
          <w:tcPr>
            <w:tcW w:w="825" w:type="pct"/>
          </w:tcPr>
          <w:p w14:paraId="51176A77">
            <w:pPr>
              <w:pStyle w:val="17"/>
              <w:bidi w:val="0"/>
            </w:pPr>
            <w:r>
              <w:t>81,5</w:t>
            </w:r>
          </w:p>
        </w:tc>
        <w:tc>
          <w:tcPr>
            <w:tcW w:w="532" w:type="pct"/>
          </w:tcPr>
          <w:p w14:paraId="0A5C3412">
            <w:pPr>
              <w:pStyle w:val="17"/>
              <w:bidi w:val="0"/>
            </w:pPr>
            <w:r>
              <w:t>3,1</w:t>
            </w:r>
          </w:p>
        </w:tc>
      </w:tr>
      <w:tr w14:paraId="4732B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9DFE9A2">
            <w:pPr>
              <w:pStyle w:val="17"/>
              <w:bidi w:val="0"/>
            </w:pPr>
            <w:r>
              <w:t>энергетика, энергетическое </w:t>
            </w:r>
            <w:r>
              <w:br w:type="textWrapping"/>
            </w:r>
            <w:r>
              <w:t>машиностроение и </w:t>
            </w:r>
            <w:r>
              <w:br w:type="textWrapping"/>
            </w:r>
            <w:r>
              <w:t>электротехника</w:t>
            </w:r>
          </w:p>
        </w:tc>
        <w:tc>
          <w:tcPr>
            <w:tcW w:w="775" w:type="pct"/>
          </w:tcPr>
          <w:p w14:paraId="5E12C910">
            <w:pPr>
              <w:pStyle w:val="17"/>
              <w:bidi w:val="0"/>
            </w:pPr>
            <w:r>
              <w:t>865,3</w:t>
            </w:r>
          </w:p>
        </w:tc>
        <w:tc>
          <w:tcPr>
            <w:tcW w:w="618" w:type="pct"/>
          </w:tcPr>
          <w:p w14:paraId="11B84328">
            <w:pPr>
              <w:pStyle w:val="17"/>
              <w:bidi w:val="0"/>
            </w:pPr>
            <w:r>
              <w:t>842,7</w:t>
            </w:r>
          </w:p>
        </w:tc>
        <w:tc>
          <w:tcPr>
            <w:tcW w:w="777" w:type="pct"/>
          </w:tcPr>
          <w:p w14:paraId="64F50EED">
            <w:pPr>
              <w:pStyle w:val="17"/>
              <w:bidi w:val="0"/>
            </w:pPr>
            <w:r>
              <w:t>22,6</w:t>
            </w:r>
          </w:p>
        </w:tc>
        <w:tc>
          <w:tcPr>
            <w:tcW w:w="825" w:type="pct"/>
          </w:tcPr>
          <w:p w14:paraId="284A792F">
            <w:pPr>
              <w:pStyle w:val="17"/>
              <w:bidi w:val="0"/>
            </w:pPr>
            <w:r>
              <w:t>83,6</w:t>
            </w:r>
          </w:p>
        </w:tc>
        <w:tc>
          <w:tcPr>
            <w:tcW w:w="532" w:type="pct"/>
          </w:tcPr>
          <w:p w14:paraId="4C17C6CE">
            <w:pPr>
              <w:pStyle w:val="17"/>
              <w:bidi w:val="0"/>
            </w:pPr>
            <w:r>
              <w:t>2,6</w:t>
            </w:r>
          </w:p>
        </w:tc>
      </w:tr>
      <w:tr w14:paraId="435A31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FE2ED7A">
            <w:pPr>
              <w:pStyle w:val="17"/>
              <w:bidi w:val="0"/>
            </w:pPr>
            <w:r>
              <w:t>сельское и рыбное хозяйство</w:t>
            </w:r>
          </w:p>
        </w:tc>
        <w:tc>
          <w:tcPr>
            <w:tcW w:w="775" w:type="pct"/>
          </w:tcPr>
          <w:p w14:paraId="3FBD6977">
            <w:pPr>
              <w:pStyle w:val="17"/>
              <w:bidi w:val="0"/>
            </w:pPr>
            <w:r>
              <w:t>746,5</w:t>
            </w:r>
          </w:p>
        </w:tc>
        <w:tc>
          <w:tcPr>
            <w:tcW w:w="618" w:type="pct"/>
          </w:tcPr>
          <w:p w14:paraId="6083D5B7">
            <w:pPr>
              <w:pStyle w:val="17"/>
              <w:bidi w:val="0"/>
            </w:pPr>
            <w:r>
              <w:t>711,4</w:t>
            </w:r>
          </w:p>
        </w:tc>
        <w:tc>
          <w:tcPr>
            <w:tcW w:w="777" w:type="pct"/>
          </w:tcPr>
          <w:p w14:paraId="3CAAC55E">
            <w:pPr>
              <w:pStyle w:val="17"/>
              <w:bidi w:val="0"/>
            </w:pPr>
            <w:r>
              <w:t>35,0</w:t>
            </w:r>
          </w:p>
        </w:tc>
        <w:tc>
          <w:tcPr>
            <w:tcW w:w="825" w:type="pct"/>
          </w:tcPr>
          <w:p w14:paraId="7E627299">
            <w:pPr>
              <w:pStyle w:val="17"/>
              <w:bidi w:val="0"/>
            </w:pPr>
            <w:r>
              <w:t>77,0</w:t>
            </w:r>
          </w:p>
        </w:tc>
        <w:tc>
          <w:tcPr>
            <w:tcW w:w="532" w:type="pct"/>
          </w:tcPr>
          <w:p w14:paraId="21D3546A">
            <w:pPr>
              <w:pStyle w:val="17"/>
              <w:bidi w:val="0"/>
            </w:pPr>
            <w:r>
              <w:t>4,7</w:t>
            </w:r>
          </w:p>
        </w:tc>
      </w:tr>
      <w:tr w14:paraId="36535E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6300159">
            <w:pPr>
              <w:pStyle w:val="17"/>
              <w:bidi w:val="0"/>
            </w:pPr>
            <w:r>
              <w:t>металлургия, машиностроение и</w:t>
            </w:r>
            <w:r>
              <w:br w:type="textWrapping"/>
            </w:r>
            <w:r>
              <w:t>материалообработка</w:t>
            </w:r>
          </w:p>
        </w:tc>
        <w:tc>
          <w:tcPr>
            <w:tcW w:w="775" w:type="pct"/>
          </w:tcPr>
          <w:p w14:paraId="2AB0B52F">
            <w:pPr>
              <w:pStyle w:val="17"/>
              <w:bidi w:val="0"/>
            </w:pPr>
            <w:r>
              <w:t>705,7</w:t>
            </w:r>
          </w:p>
        </w:tc>
        <w:tc>
          <w:tcPr>
            <w:tcW w:w="618" w:type="pct"/>
          </w:tcPr>
          <w:p w14:paraId="58239DAC">
            <w:pPr>
              <w:pStyle w:val="17"/>
              <w:bidi w:val="0"/>
            </w:pPr>
            <w:r>
              <w:t>684,8</w:t>
            </w:r>
          </w:p>
        </w:tc>
        <w:tc>
          <w:tcPr>
            <w:tcW w:w="777" w:type="pct"/>
          </w:tcPr>
          <w:p w14:paraId="6964A1E7">
            <w:pPr>
              <w:pStyle w:val="17"/>
              <w:bidi w:val="0"/>
            </w:pPr>
            <w:r>
              <w:t>20,9</w:t>
            </w:r>
          </w:p>
        </w:tc>
        <w:tc>
          <w:tcPr>
            <w:tcW w:w="825" w:type="pct"/>
          </w:tcPr>
          <w:p w14:paraId="54A413A0">
            <w:pPr>
              <w:pStyle w:val="17"/>
              <w:bidi w:val="0"/>
            </w:pPr>
            <w:r>
              <w:t>79,2</w:t>
            </w:r>
          </w:p>
        </w:tc>
        <w:tc>
          <w:tcPr>
            <w:tcW w:w="532" w:type="pct"/>
          </w:tcPr>
          <w:p w14:paraId="3591D2DE">
            <w:pPr>
              <w:pStyle w:val="17"/>
              <w:bidi w:val="0"/>
            </w:pPr>
            <w:r>
              <w:t>3,0</w:t>
            </w:r>
          </w:p>
        </w:tc>
      </w:tr>
      <w:tr w14:paraId="59131B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74FA6EE">
            <w:pPr>
              <w:pStyle w:val="17"/>
              <w:bidi w:val="0"/>
            </w:pPr>
            <w:bookmarkStart w:id="3" w:name="_GoBack"/>
            <w:r>
              <w:t>информатика и вычислительная</w:t>
            </w:r>
            <w:r>
              <w:br w:type="textWrapping"/>
            </w:r>
            <w:r>
              <w:t>техника</w:t>
            </w:r>
          </w:p>
        </w:tc>
        <w:tc>
          <w:tcPr>
            <w:tcW w:w="775" w:type="pct"/>
          </w:tcPr>
          <w:p w14:paraId="05C3CB1C">
            <w:pPr>
              <w:pStyle w:val="17"/>
              <w:bidi w:val="0"/>
            </w:pPr>
            <w:r>
              <w:t>588,3</w:t>
            </w:r>
          </w:p>
        </w:tc>
        <w:tc>
          <w:tcPr>
            <w:tcW w:w="618" w:type="pct"/>
          </w:tcPr>
          <w:p w14:paraId="4353B20F">
            <w:pPr>
              <w:pStyle w:val="17"/>
              <w:bidi w:val="0"/>
            </w:pPr>
            <w:r>
              <w:t>575,1</w:t>
            </w:r>
          </w:p>
        </w:tc>
        <w:tc>
          <w:tcPr>
            <w:tcW w:w="777" w:type="pct"/>
          </w:tcPr>
          <w:p w14:paraId="7CE2CED3">
            <w:pPr>
              <w:pStyle w:val="17"/>
              <w:bidi w:val="0"/>
            </w:pPr>
            <w:r>
              <w:t>13,2</w:t>
            </w:r>
          </w:p>
        </w:tc>
        <w:tc>
          <w:tcPr>
            <w:tcW w:w="825" w:type="pct"/>
          </w:tcPr>
          <w:p w14:paraId="24256BA4">
            <w:pPr>
              <w:pStyle w:val="17"/>
              <w:bidi w:val="0"/>
            </w:pPr>
            <w:r>
              <w:t>92,2</w:t>
            </w:r>
          </w:p>
        </w:tc>
        <w:tc>
          <w:tcPr>
            <w:tcW w:w="532" w:type="pct"/>
          </w:tcPr>
          <w:p w14:paraId="4A9F3723">
            <w:pPr>
              <w:pStyle w:val="17"/>
              <w:bidi w:val="0"/>
            </w:pPr>
            <w:r>
              <w:t>2,2</w:t>
            </w:r>
          </w:p>
        </w:tc>
      </w:tr>
      <w:bookmarkEnd w:id="3"/>
      <w:tr w14:paraId="43D82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4D0A12F0">
            <w:pPr>
              <w:pStyle w:val="17"/>
              <w:bidi w:val="0"/>
            </w:pPr>
            <w:r>
              <w:t>транспортные средства</w:t>
            </w:r>
          </w:p>
        </w:tc>
        <w:tc>
          <w:tcPr>
            <w:tcW w:w="775" w:type="pct"/>
          </w:tcPr>
          <w:p w14:paraId="1685581B">
            <w:pPr>
              <w:pStyle w:val="17"/>
              <w:bidi w:val="0"/>
            </w:pPr>
            <w:r>
              <w:t>578,8</w:t>
            </w:r>
          </w:p>
        </w:tc>
        <w:tc>
          <w:tcPr>
            <w:tcW w:w="618" w:type="pct"/>
          </w:tcPr>
          <w:p w14:paraId="1491D243">
            <w:pPr>
              <w:pStyle w:val="17"/>
              <w:bidi w:val="0"/>
            </w:pPr>
            <w:r>
              <w:t>560,8</w:t>
            </w:r>
          </w:p>
        </w:tc>
        <w:tc>
          <w:tcPr>
            <w:tcW w:w="777" w:type="pct"/>
          </w:tcPr>
          <w:p w14:paraId="393C0EA3">
            <w:pPr>
              <w:pStyle w:val="17"/>
              <w:bidi w:val="0"/>
            </w:pPr>
            <w:r>
              <w:t>18,0</w:t>
            </w:r>
          </w:p>
        </w:tc>
        <w:tc>
          <w:tcPr>
            <w:tcW w:w="825" w:type="pct"/>
          </w:tcPr>
          <w:p w14:paraId="500A42D4">
            <w:pPr>
              <w:pStyle w:val="17"/>
              <w:bidi w:val="0"/>
            </w:pPr>
            <w:r>
              <w:t>84,4</w:t>
            </w:r>
          </w:p>
        </w:tc>
        <w:tc>
          <w:tcPr>
            <w:tcW w:w="532" w:type="pct"/>
          </w:tcPr>
          <w:p w14:paraId="34B2A106">
            <w:pPr>
              <w:pStyle w:val="17"/>
              <w:bidi w:val="0"/>
            </w:pPr>
            <w:r>
              <w:t>3,1</w:t>
            </w:r>
          </w:p>
        </w:tc>
      </w:tr>
      <w:tr w14:paraId="4C068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574855E7">
            <w:pPr>
              <w:pStyle w:val="17"/>
              <w:bidi w:val="0"/>
            </w:pPr>
            <w:r>
              <w:t>физико-математические </w:t>
            </w:r>
            <w:r>
              <w:br w:type="textWrapping"/>
            </w:r>
            <w:r>
              <w:t>специальности</w:t>
            </w:r>
          </w:p>
        </w:tc>
        <w:tc>
          <w:tcPr>
            <w:tcW w:w="775" w:type="pct"/>
          </w:tcPr>
          <w:p w14:paraId="0D1475FC">
            <w:pPr>
              <w:pStyle w:val="17"/>
              <w:bidi w:val="0"/>
            </w:pPr>
            <w:r>
              <w:t>447,6</w:t>
            </w:r>
          </w:p>
        </w:tc>
        <w:tc>
          <w:tcPr>
            <w:tcW w:w="618" w:type="pct"/>
          </w:tcPr>
          <w:p w14:paraId="64FEE9B6">
            <w:pPr>
              <w:pStyle w:val="17"/>
              <w:bidi w:val="0"/>
            </w:pPr>
            <w:r>
              <w:t>437,6</w:t>
            </w:r>
          </w:p>
        </w:tc>
        <w:tc>
          <w:tcPr>
            <w:tcW w:w="777" w:type="pct"/>
          </w:tcPr>
          <w:p w14:paraId="2258C88E">
            <w:pPr>
              <w:pStyle w:val="17"/>
              <w:bidi w:val="0"/>
            </w:pPr>
            <w:r>
              <w:t>10,0</w:t>
            </w:r>
          </w:p>
        </w:tc>
        <w:tc>
          <w:tcPr>
            <w:tcW w:w="825" w:type="pct"/>
          </w:tcPr>
          <w:p w14:paraId="4312B678">
            <w:pPr>
              <w:pStyle w:val="17"/>
              <w:bidi w:val="0"/>
            </w:pPr>
            <w:r>
              <w:t>84,5</w:t>
            </w:r>
          </w:p>
        </w:tc>
        <w:tc>
          <w:tcPr>
            <w:tcW w:w="532" w:type="pct"/>
          </w:tcPr>
          <w:p w14:paraId="3FEEECFD">
            <w:pPr>
              <w:pStyle w:val="17"/>
              <w:bidi w:val="0"/>
            </w:pPr>
            <w:r>
              <w:t>2,2</w:t>
            </w:r>
          </w:p>
        </w:tc>
      </w:tr>
      <w:tr w14:paraId="0C2E9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31540F6E">
            <w:pPr>
              <w:pStyle w:val="17"/>
              <w:bidi w:val="0"/>
            </w:pPr>
            <w:r>
              <w:t>электронная техника, </w:t>
            </w:r>
            <w:r>
              <w:br w:type="textWrapping"/>
            </w:r>
            <w:r>
              <w:t>радиотехника и связь</w:t>
            </w:r>
          </w:p>
        </w:tc>
        <w:tc>
          <w:tcPr>
            <w:tcW w:w="775" w:type="pct"/>
          </w:tcPr>
          <w:p w14:paraId="00E0C356">
            <w:pPr>
              <w:pStyle w:val="17"/>
              <w:bidi w:val="0"/>
            </w:pPr>
            <w:r>
              <w:t>464,3</w:t>
            </w:r>
          </w:p>
        </w:tc>
        <w:tc>
          <w:tcPr>
            <w:tcW w:w="618" w:type="pct"/>
          </w:tcPr>
          <w:p w14:paraId="49B25B96">
            <w:pPr>
              <w:pStyle w:val="17"/>
              <w:bidi w:val="0"/>
            </w:pPr>
            <w:r>
              <w:t>450,1</w:t>
            </w:r>
          </w:p>
        </w:tc>
        <w:tc>
          <w:tcPr>
            <w:tcW w:w="777" w:type="pct"/>
          </w:tcPr>
          <w:p w14:paraId="5A705CD0">
            <w:pPr>
              <w:pStyle w:val="17"/>
              <w:bidi w:val="0"/>
            </w:pPr>
            <w:r>
              <w:t>14,2</w:t>
            </w:r>
          </w:p>
        </w:tc>
        <w:tc>
          <w:tcPr>
            <w:tcW w:w="825" w:type="pct"/>
          </w:tcPr>
          <w:p w14:paraId="23A57C45">
            <w:pPr>
              <w:pStyle w:val="17"/>
              <w:bidi w:val="0"/>
            </w:pPr>
            <w:r>
              <w:t>80,9</w:t>
            </w:r>
          </w:p>
        </w:tc>
        <w:tc>
          <w:tcPr>
            <w:tcW w:w="532" w:type="pct"/>
          </w:tcPr>
          <w:p w14:paraId="1E9D1B57">
            <w:pPr>
              <w:pStyle w:val="17"/>
              <w:bidi w:val="0"/>
            </w:pPr>
            <w:r>
              <w:t>3,1</w:t>
            </w:r>
          </w:p>
        </w:tc>
      </w:tr>
      <w:tr w14:paraId="7C67A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3" w:type="pct"/>
          </w:tcPr>
          <w:p w14:paraId="731F5803">
            <w:pPr>
              <w:pStyle w:val="17"/>
              <w:bidi w:val="0"/>
            </w:pPr>
            <w:r>
              <w:t>культура и искусство</w:t>
            </w:r>
          </w:p>
        </w:tc>
        <w:tc>
          <w:tcPr>
            <w:tcW w:w="775" w:type="pct"/>
          </w:tcPr>
          <w:p w14:paraId="1480514C">
            <w:pPr>
              <w:pStyle w:val="17"/>
              <w:bidi w:val="0"/>
            </w:pPr>
            <w:r>
              <w:t>423,1</w:t>
            </w:r>
          </w:p>
        </w:tc>
        <w:tc>
          <w:tcPr>
            <w:tcW w:w="618" w:type="pct"/>
          </w:tcPr>
          <w:p w14:paraId="19BB7ACC">
            <w:pPr>
              <w:pStyle w:val="17"/>
              <w:bidi w:val="0"/>
            </w:pPr>
            <w:r>
              <w:t>410,3</w:t>
            </w:r>
          </w:p>
        </w:tc>
        <w:tc>
          <w:tcPr>
            <w:tcW w:w="777" w:type="pct"/>
          </w:tcPr>
          <w:p w14:paraId="4862A1B3">
            <w:pPr>
              <w:pStyle w:val="17"/>
              <w:bidi w:val="0"/>
            </w:pPr>
            <w:r>
              <w:t>12,7</w:t>
            </w:r>
          </w:p>
        </w:tc>
        <w:tc>
          <w:tcPr>
            <w:tcW w:w="825" w:type="pct"/>
          </w:tcPr>
          <w:p w14:paraId="0AE235B5">
            <w:pPr>
              <w:pStyle w:val="17"/>
              <w:bidi w:val="0"/>
            </w:pPr>
            <w:r>
              <w:t>80,3</w:t>
            </w:r>
          </w:p>
        </w:tc>
        <w:tc>
          <w:tcPr>
            <w:tcW w:w="532" w:type="pct"/>
          </w:tcPr>
          <w:p w14:paraId="233326E4">
            <w:pPr>
              <w:pStyle w:val="17"/>
              <w:bidi w:val="0"/>
            </w:pPr>
            <w:r>
              <w:t>3,0</w:t>
            </w:r>
          </w:p>
        </w:tc>
      </w:tr>
    </w:tbl>
    <w:p w14:paraId="3060FCF9">
      <w:pPr>
        <w:pStyle w:val="17"/>
        <w:bidi w:val="0"/>
      </w:pPr>
    </w:p>
    <w:sectPr>
      <w:footerReference r:id="rId6" w:type="default"/>
      <w:pgSz w:w="16838" w:h="11906" w:orient="landscape"/>
      <w:pgMar w:top="1701" w:right="1134" w:bottom="850" w:left="1134" w:header="708" w:footer="709" w:gutter="0"/>
      <w:pgNumType w:start="7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361"/>
      </w:pPr>
      <w:r>
        <w:separator/>
      </w:r>
    </w:p>
  </w:endnote>
  <w:endnote w:type="continuationSeparator" w:id="1">
    <w:p>
      <w:pPr>
        <w:spacing w:line="240" w:lineRule="auto"/>
        <w:ind w:firstLine="36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E6D298">
    <w:pPr>
      <w:pStyle w:val="12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8C9D93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28C9D93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627F7">
    <w:pPr>
      <w:pStyle w:val="12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C4B9D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Fs3xB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0UWzf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DCC4B9D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before="0" w:after="0" w:line="360" w:lineRule="auto"/>
        <w:ind w:firstLine="361"/>
      </w:pPr>
      <w:r>
        <w:separator/>
      </w:r>
    </w:p>
  </w:footnote>
  <w:footnote w:type="continuationSeparator" w:id="3">
    <w:p>
      <w:pPr>
        <w:spacing w:before="0" w:after="0" w:line="360" w:lineRule="auto"/>
        <w:ind w:firstLine="361"/>
      </w:pPr>
      <w:r>
        <w:continuationSeparator/>
      </w:r>
    </w:p>
  </w:footnote>
  <w:footnote w:id="0">
    <w:p w14:paraId="01C138A0">
      <w:pPr>
        <w:pStyle w:val="9"/>
        <w:snapToGrid w:val="0"/>
      </w:pPr>
      <w:r>
        <w:rPr>
          <w:rStyle w:val="6"/>
        </w:rPr>
        <w:footnoteRef/>
      </w:r>
      <w:r>
        <w:t xml:space="preserve"> </w:t>
      </w:r>
      <w:r>
        <w:rPr>
          <w:rFonts w:hint="default"/>
        </w:rPr>
        <w:t>Отношение численности безработных женщин (мужчин) к численности экономически активного женского (мужского) населения.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08"/>
  <w:drawingGridHorizontalSpacing w:val="110"/>
  <w:displayHorizontalDrawingGridEvery w:val="2"/>
  <w:characterSpacingControl w:val="doNotCompress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CD"/>
    <w:rsid w:val="00022926"/>
    <w:rsid w:val="00061BEF"/>
    <w:rsid w:val="0044781C"/>
    <w:rsid w:val="005C216B"/>
    <w:rsid w:val="005C7F01"/>
    <w:rsid w:val="009F133D"/>
    <w:rsid w:val="00B31BCD"/>
    <w:rsid w:val="00BB75A3"/>
    <w:rsid w:val="00C63AAE"/>
    <w:rsid w:val="00E15CB2"/>
    <w:rsid w:val="00F75A9F"/>
    <w:rsid w:val="00FA50CB"/>
    <w:rsid w:val="247921E6"/>
    <w:rsid w:val="2CBA2B13"/>
    <w:rsid w:val="3461189A"/>
    <w:rsid w:val="3F9D5162"/>
    <w:rsid w:val="447424DD"/>
    <w:rsid w:val="500862DC"/>
    <w:rsid w:val="5EAB5590"/>
    <w:rsid w:val="6FC4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adjustRightInd w:val="0"/>
      <w:spacing w:after="200" w:line="360" w:lineRule="auto"/>
      <w:ind w:firstLine="516" w:firstLineChars="129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widowControl/>
      <w:spacing w:before="240" w:after="60"/>
      <w:jc w:val="left"/>
      <w:outlineLvl w:val="0"/>
    </w:pPr>
    <w:rPr>
      <w:rFonts w:ascii="Arial Black" w:hAnsi="Arial Black" w:eastAsia="Calibri" w:cs="Arial"/>
      <w:bCs/>
      <w:i/>
      <w:color w:val="385724" w:themeColor="accent6" w:themeShade="80"/>
      <w:kern w:val="32"/>
      <w:sz w:val="40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1"/>
    </w:pPr>
    <w:rPr>
      <w:rFonts w:ascii="Calibri" w:hAnsi="Calibri" w:cs="Arial"/>
      <w:b/>
      <w:bCs/>
      <w:i/>
      <w:iCs/>
      <w:color w:val="203864" w:themeColor="accent1" w:themeShade="80"/>
      <w:sz w:val="32"/>
      <w:szCs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otnote reference"/>
    <w:basedOn w:val="4"/>
    <w:semiHidden/>
    <w:unhideWhenUsed/>
    <w:qFormat/>
    <w:uiPriority w:val="99"/>
    <w:rPr>
      <w:vertAlign w:val="superscript"/>
    </w:rPr>
  </w:style>
  <w:style w:type="character" w:styleId="7">
    <w:name w:val="Hyperlink"/>
    <w:basedOn w:val="4"/>
    <w:unhideWhenUsed/>
    <w:qFormat/>
    <w:uiPriority w:val="99"/>
    <w:rPr>
      <w:color w:val="0000FF"/>
      <w:u w:val="single"/>
    </w:rPr>
  </w:style>
  <w:style w:type="paragraph" w:styleId="8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toc 1"/>
    <w:basedOn w:val="1"/>
    <w:next w:val="1"/>
    <w:semiHidden/>
    <w:unhideWhenUsed/>
    <w:qFormat/>
    <w:uiPriority w:val="39"/>
  </w:style>
  <w:style w:type="paragraph" w:styleId="1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</w:p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table" w:styleId="14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apple-converted-space"/>
    <w:basedOn w:val="4"/>
    <w:qFormat/>
    <w:uiPriority w:val="0"/>
  </w:style>
  <w:style w:type="character" w:customStyle="1" w:styleId="16">
    <w:name w:val="Balloon Text Char"/>
    <w:basedOn w:val="4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7">
    <w:name w:val="таблица"/>
    <w:basedOn w:val="11"/>
    <w:qFormat/>
    <w:uiPriority w:val="0"/>
    <w:pPr>
      <w:spacing w:line="240" w:lineRule="auto"/>
      <w:ind w:firstLine="0" w:firstLineChars="0"/>
      <w:jc w:val="left"/>
    </w:pPr>
    <w:rPr>
      <w:rFonts w:ascii="Tahoma" w:hAnsi="Tahoma"/>
      <w:sz w:val="24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Calibri" w:hAnsi="Calibri" w:eastAsia="Calibri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Calibri" w:hAnsi="Calibri" w:eastAsia="Calibri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998</Words>
  <Characters>5695</Characters>
  <Lines>47</Lines>
  <Paragraphs>13</Paragraphs>
  <TotalTime>1</TotalTime>
  <ScaleCrop>false</ScaleCrop>
  <LinksUpToDate>false</LinksUpToDate>
  <CharactersWithSpaces>6680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2019-01-30T05:07:00Z</dcterms:created>
  <dc:creator>Claire</dc:creator>
  <cp:lastModifiedBy>k0sha</cp:lastModifiedBy>
  <dcterms:modified xsi:type="dcterms:W3CDTF">2025-02-19T06:47:17Z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C3ECF2AA842B4660A59E54B0741E3A6A_13</vt:lpwstr>
  </property>
</Properties>
</file>