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4D9D" w14:textId="45E7C1BC" w:rsidR="00BE68B1" w:rsidRPr="009B1EF6" w:rsidRDefault="0024111E" w:rsidP="009B1EF6">
      <w:pPr>
        <w:rPr>
          <w:b/>
          <w:bCs/>
          <w:sz w:val="24"/>
          <w:szCs w:val="24"/>
        </w:rPr>
      </w:pPr>
      <w:proofErr w:type="spellStart"/>
      <w:r w:rsidRPr="009B1EF6">
        <w:rPr>
          <w:b/>
          <w:bCs/>
          <w:sz w:val="24"/>
          <w:szCs w:val="24"/>
        </w:rPr>
        <w:t>DoLS</w:t>
      </w:r>
      <w:proofErr w:type="spellEnd"/>
      <w:r w:rsidRPr="009B1EF6">
        <w:rPr>
          <w:b/>
          <w:bCs/>
          <w:sz w:val="24"/>
          <w:szCs w:val="24"/>
        </w:rPr>
        <w:t xml:space="preserve"> Guidance on Acceptable and unacceptable uses of generative AI</w:t>
      </w:r>
    </w:p>
    <w:p w14:paraId="30EFC184" w14:textId="77777777" w:rsidR="00FD7C07" w:rsidRDefault="00FD7C07" w:rsidP="002107FD">
      <w:pPr>
        <w:rPr>
          <w:rFonts w:eastAsia="Times New Roman"/>
        </w:rPr>
      </w:pPr>
      <w:r w:rsidRPr="00FD7C07">
        <w:rPr>
          <w:rFonts w:eastAsia="Times New Roman"/>
        </w:rPr>
        <w:t>Writing skills are a core academic competency. Students should be able to organise ideas clearly and logically, using a good standard of written English. Regular practice is essential, both to develop these skills and to prepare effectively for examinations.</w:t>
      </w:r>
      <w:r>
        <w:rPr>
          <w:rFonts w:eastAsia="Times New Roman"/>
        </w:rPr>
        <w:t xml:space="preserve"> </w:t>
      </w:r>
    </w:p>
    <w:p w14:paraId="7D431C23" w14:textId="2416E923" w:rsidR="00D35BF3" w:rsidRDefault="00D35BF3" w:rsidP="002107FD">
      <w:pPr>
        <w:rPr>
          <w:rFonts w:eastAsia="Times New Roman"/>
        </w:rPr>
      </w:pPr>
      <w:r>
        <w:rPr>
          <w:rFonts w:eastAsia="Times New Roman"/>
        </w:rPr>
        <w:t>Generative AI (</w:t>
      </w:r>
      <w:proofErr w:type="spellStart"/>
      <w:r>
        <w:rPr>
          <w:rFonts w:eastAsia="Times New Roman"/>
        </w:rPr>
        <w:t>genAI</w:t>
      </w:r>
      <w:proofErr w:type="spellEnd"/>
      <w:r>
        <w:rPr>
          <w:rFonts w:eastAsia="Times New Roman"/>
        </w:rPr>
        <w:t xml:space="preserve">) uses Large Language Models (LLMs) to generate rapid content but can produce unreliable output, making them unsuitable for unverified academic use. </w:t>
      </w:r>
      <w:hyperlink r:id="rId6" w:history="1">
        <w:r w:rsidRPr="00D35BF3">
          <w:rPr>
            <w:rStyle w:val="Hyperlink"/>
            <w:rFonts w:eastAsia="Times New Roman"/>
          </w:rPr>
          <w:t xml:space="preserve">Imperial’s guidance </w:t>
        </w:r>
      </w:hyperlink>
      <w:r>
        <w:rPr>
          <w:rFonts w:eastAsia="Times New Roman"/>
        </w:rPr>
        <w:t xml:space="preserve">outlines appropriate uses of </w:t>
      </w:r>
      <w:proofErr w:type="spellStart"/>
      <w:r>
        <w:rPr>
          <w:rFonts w:eastAsia="Times New Roman"/>
        </w:rPr>
        <w:t>genAI</w:t>
      </w:r>
      <w:proofErr w:type="spellEnd"/>
      <w:r>
        <w:rPr>
          <w:rFonts w:eastAsia="Times New Roman"/>
        </w:rPr>
        <w:t xml:space="preserve"> as starting points for research and warns against using </w:t>
      </w:r>
      <w:proofErr w:type="spellStart"/>
      <w:r>
        <w:rPr>
          <w:rFonts w:eastAsia="Times New Roman"/>
        </w:rPr>
        <w:t>genAI</w:t>
      </w:r>
      <w:proofErr w:type="spellEnd"/>
      <w:r>
        <w:rPr>
          <w:rFonts w:eastAsia="Times New Roman"/>
        </w:rPr>
        <w:t xml:space="preserve"> to create assessed work as it can be treated as an offence (contract cheating ) under </w:t>
      </w:r>
      <w:hyperlink r:id="rId7" w:history="1">
        <w:r w:rsidRPr="00D35BF3">
          <w:rPr>
            <w:rStyle w:val="Hyperlink"/>
            <w:rFonts w:eastAsia="Times New Roman"/>
          </w:rPr>
          <w:t>Imperial’s Plagiarism, Academic Integrity &amp; Exam Offences regulations</w:t>
        </w:r>
      </w:hyperlink>
      <w:r>
        <w:rPr>
          <w:rFonts w:eastAsia="Times New Roman"/>
        </w:rPr>
        <w:t xml:space="preserve"> and in </w:t>
      </w:r>
      <w:hyperlink r:id="rId8" w:history="1">
        <w:r w:rsidRPr="00D35BF3">
          <w:rPr>
            <w:rStyle w:val="Hyperlink"/>
            <w:rFonts w:eastAsia="Times New Roman"/>
          </w:rPr>
          <w:t>Imperial’s Academic Misconduct Policy</w:t>
        </w:r>
      </w:hyperlink>
      <w:r w:rsidR="005E7F43">
        <w:rPr>
          <w:rFonts w:eastAsia="Times New Roman"/>
        </w:rPr>
        <w:t xml:space="preserve"> – this also includes writing in your native language and using </w:t>
      </w:r>
      <w:proofErr w:type="spellStart"/>
      <w:r w:rsidR="005E7F43">
        <w:rPr>
          <w:rFonts w:eastAsia="Times New Roman"/>
        </w:rPr>
        <w:t>genAI</w:t>
      </w:r>
      <w:proofErr w:type="spellEnd"/>
      <w:r w:rsidR="005E7F43">
        <w:rPr>
          <w:rFonts w:eastAsia="Times New Roman"/>
        </w:rPr>
        <w:t xml:space="preserve"> and/or translation apps to rewrite content in English. </w:t>
      </w:r>
    </w:p>
    <w:p w14:paraId="6584F4BB" w14:textId="3039B3A8" w:rsidR="00F379B5" w:rsidRDefault="0098248B" w:rsidP="002107FD">
      <w:pPr>
        <w:rPr>
          <w:color w:val="FF0000"/>
        </w:rPr>
      </w:pPr>
      <w:r>
        <w:rPr>
          <w:rFonts w:eastAsia="Times New Roman"/>
        </w:rPr>
        <w:t xml:space="preserve">Departmentally, we have created a </w:t>
      </w:r>
      <w:r w:rsidRPr="00472B32">
        <w:rPr>
          <w:rFonts w:eastAsia="Times New Roman"/>
          <w:b/>
          <w:bCs/>
        </w:rPr>
        <w:t>traffic light system</w:t>
      </w:r>
      <w:r>
        <w:rPr>
          <w:rFonts w:eastAsia="Times New Roman"/>
        </w:rPr>
        <w:t xml:space="preserve"> to guide you in the acceptable and unacceptable uses of </w:t>
      </w:r>
      <w:proofErr w:type="spellStart"/>
      <w:r>
        <w:rPr>
          <w:rFonts w:eastAsia="Times New Roman"/>
        </w:rPr>
        <w:t>genAI</w:t>
      </w:r>
      <w:proofErr w:type="spellEnd"/>
      <w:r>
        <w:rPr>
          <w:rFonts w:eastAsia="Times New Roman"/>
        </w:rPr>
        <w:t xml:space="preserve"> tools</w:t>
      </w:r>
      <w:r w:rsidR="002D7B9A">
        <w:rPr>
          <w:rFonts w:eastAsia="Times New Roman"/>
        </w:rPr>
        <w:t xml:space="preserve"> and a </w:t>
      </w:r>
      <w:r w:rsidR="002D7B9A" w:rsidRPr="00472B32">
        <w:rPr>
          <w:rFonts w:eastAsia="Times New Roman"/>
          <w:b/>
          <w:bCs/>
        </w:rPr>
        <w:t>coursework coversheet</w:t>
      </w:r>
      <w:r w:rsidR="002D7B9A">
        <w:rPr>
          <w:rFonts w:eastAsia="Times New Roman"/>
        </w:rPr>
        <w:t xml:space="preserve"> for you to declare how you have used </w:t>
      </w:r>
      <w:proofErr w:type="spellStart"/>
      <w:r w:rsidR="002D7B9A">
        <w:rPr>
          <w:rFonts w:eastAsia="Times New Roman"/>
        </w:rPr>
        <w:t>genAI</w:t>
      </w:r>
      <w:proofErr w:type="spellEnd"/>
      <w:r w:rsidR="002D7B9A">
        <w:rPr>
          <w:rFonts w:eastAsia="Times New Roman"/>
        </w:rPr>
        <w:t xml:space="preserve"> acceptably</w:t>
      </w:r>
      <w:r>
        <w:rPr>
          <w:rFonts w:eastAsia="Times New Roman"/>
        </w:rPr>
        <w:t xml:space="preserve">. </w:t>
      </w:r>
      <w:r w:rsidR="00F379B5">
        <w:t xml:space="preserve">Below is a </w:t>
      </w:r>
      <w:r w:rsidR="00BE68B1">
        <w:t xml:space="preserve">list of current uses of </w:t>
      </w:r>
      <w:proofErr w:type="spellStart"/>
      <w:r w:rsidR="00BE68B1">
        <w:t>genAI</w:t>
      </w:r>
      <w:proofErr w:type="spellEnd"/>
      <w:r w:rsidR="00BE68B1">
        <w:t xml:space="preserve">, which we broadly classified as: </w:t>
      </w:r>
      <w:r w:rsidR="00BE68B1" w:rsidRPr="00284006">
        <w:rPr>
          <w:color w:val="00B050"/>
        </w:rPr>
        <w:t xml:space="preserve">1) reasonable uses, </w:t>
      </w:r>
      <w:r w:rsidR="00BE68B1" w:rsidRPr="00896503">
        <w:rPr>
          <w:color w:val="BF8F00" w:themeColor="accent4" w:themeShade="BF"/>
        </w:rPr>
        <w:t xml:space="preserve">2) uses that do not compromise academic integrity but which students must be cautious about, because the output is likely to contain errors, </w:t>
      </w:r>
      <w:r w:rsidR="00BE68B1">
        <w:t xml:space="preserve">and </w:t>
      </w:r>
      <w:r w:rsidR="00BE68B1" w:rsidRPr="00D2610C">
        <w:rPr>
          <w:color w:val="FF0000"/>
        </w:rPr>
        <w:t>3) uses that compromise academic integrity</w:t>
      </w:r>
      <w:r w:rsidR="0004513A">
        <w:rPr>
          <w:color w:val="FF0000"/>
        </w:rPr>
        <w:t xml:space="preserve"> and/or </w:t>
      </w:r>
      <w:proofErr w:type="gramStart"/>
      <w:r w:rsidR="0004513A">
        <w:rPr>
          <w:color w:val="FF0000"/>
        </w:rPr>
        <w:t>your</w:t>
      </w:r>
      <w:proofErr w:type="gramEnd"/>
      <w:r w:rsidR="0004513A">
        <w:rPr>
          <w:color w:val="FF0000"/>
        </w:rPr>
        <w:t xml:space="preserve"> learning</w:t>
      </w:r>
      <w:r>
        <w:rPr>
          <w:color w:val="FF0000"/>
        </w:rPr>
        <w:t xml:space="preserve">. </w:t>
      </w:r>
    </w:p>
    <w:p w14:paraId="70E666C2" w14:textId="77777777" w:rsidR="005E7F43" w:rsidRDefault="005E7F43" w:rsidP="002107FD">
      <w:pPr>
        <w:rPr>
          <w:color w:val="FF0000"/>
        </w:rPr>
      </w:pPr>
    </w:p>
    <w:tbl>
      <w:tblPr>
        <w:tblStyle w:val="TableGrid"/>
        <w:tblW w:w="0" w:type="auto"/>
        <w:tblLook w:val="04A0" w:firstRow="1" w:lastRow="0" w:firstColumn="1" w:lastColumn="0" w:noHBand="0" w:noVBand="1"/>
      </w:tblPr>
      <w:tblGrid>
        <w:gridCol w:w="4508"/>
        <w:gridCol w:w="4508"/>
      </w:tblGrid>
      <w:tr w:rsidR="0098248B" w14:paraId="0F317115" w14:textId="77777777" w:rsidTr="009B1EF6">
        <w:tc>
          <w:tcPr>
            <w:tcW w:w="4508" w:type="dxa"/>
            <w:vAlign w:val="center"/>
          </w:tcPr>
          <w:p w14:paraId="6E0FD8F2" w14:textId="7390D1EE" w:rsidR="0098248B" w:rsidRDefault="0098248B" w:rsidP="009B1EF6">
            <w:pPr>
              <w:jc w:val="center"/>
              <w:rPr>
                <w:rFonts w:eastAsia="Times New Roman"/>
                <w:color w:val="000000" w:themeColor="text1"/>
              </w:rPr>
            </w:pPr>
            <w:r>
              <w:rPr>
                <w:rFonts w:eastAsia="Times New Roman"/>
                <w:noProof/>
                <w:color w:val="000000" w:themeColor="text1"/>
              </w:rPr>
              <mc:AlternateContent>
                <mc:Choice Requires="wps">
                  <w:drawing>
                    <wp:inline distT="0" distB="0" distL="0" distR="0" wp14:anchorId="7CCE1597" wp14:editId="1C150565">
                      <wp:extent cx="746234" cy="735724"/>
                      <wp:effectExtent l="0" t="0" r="15875" b="13970"/>
                      <wp:docPr id="814564161" name="Oval 1"/>
                      <wp:cNvGraphicFramePr/>
                      <a:graphic xmlns:a="http://schemas.openxmlformats.org/drawingml/2006/main">
                        <a:graphicData uri="http://schemas.microsoft.com/office/word/2010/wordprocessingShape">
                          <wps:wsp>
                            <wps:cNvSpPr/>
                            <wps:spPr>
                              <a:xfrm>
                                <a:off x="0" y="0"/>
                                <a:ext cx="746234" cy="735724"/>
                              </a:xfrm>
                              <a:prstGeom prst="ellipse">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C0B4ECA" id="Oval 1" o:spid="_x0000_s1026" style="width:58.75pt;height:57.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" fillcolor="#e00" strokecolor="black [3213]" strokeweight="1pt">
                      <v:stroke joinstyle="miter"/>
                      <w10:anchorlock/>
                    </v:oval>
                  </w:pict>
                </mc:Fallback>
              </mc:AlternateContent>
            </w:r>
          </w:p>
        </w:tc>
        <w:tc>
          <w:tcPr>
            <w:tcW w:w="4508" w:type="dxa"/>
          </w:tcPr>
          <w:p w14:paraId="51E6E67F" w14:textId="77777777" w:rsidR="0098248B" w:rsidRDefault="0098248B" w:rsidP="0098248B">
            <w:pPr>
              <w:pStyle w:val="ListParagraph"/>
              <w:numPr>
                <w:ilvl w:val="0"/>
                <w:numId w:val="11"/>
              </w:numPr>
              <w:rPr>
                <w:rFonts w:eastAsia="Times New Roman"/>
                <w:color w:val="000000" w:themeColor="text1"/>
              </w:rPr>
            </w:pPr>
            <w:r>
              <w:rPr>
                <w:rFonts w:eastAsia="Times New Roman"/>
                <w:color w:val="000000" w:themeColor="text1"/>
              </w:rPr>
              <w:t xml:space="preserve">Generate written coursework – paragraphs that are then paraphrased (re-worded) to entire essays. GenAI is the equivalent of a person </w:t>
            </w:r>
            <w:r w:rsidRPr="0098248B">
              <w:rPr>
                <w:rFonts w:eastAsia="Times New Roman"/>
                <w:color w:val="000000" w:themeColor="text1"/>
              </w:rPr>
              <w:sym w:font="Wingdings" w:char="F0E0"/>
            </w:r>
            <w:r>
              <w:rPr>
                <w:rFonts w:eastAsia="Times New Roman"/>
                <w:color w:val="000000" w:themeColor="text1"/>
              </w:rPr>
              <w:t xml:space="preserve"> plagiarism. </w:t>
            </w:r>
          </w:p>
          <w:p w14:paraId="7102B046" w14:textId="249801D3" w:rsidR="0098248B" w:rsidRPr="0098248B" w:rsidRDefault="0098248B" w:rsidP="0098248B">
            <w:pPr>
              <w:pStyle w:val="ListParagraph"/>
              <w:numPr>
                <w:ilvl w:val="0"/>
                <w:numId w:val="11"/>
              </w:numPr>
              <w:rPr>
                <w:rFonts w:eastAsia="Times New Roman"/>
                <w:color w:val="000000" w:themeColor="text1"/>
              </w:rPr>
            </w:pPr>
            <w:r>
              <w:rPr>
                <w:rFonts w:eastAsia="Times New Roman"/>
                <w:color w:val="000000" w:themeColor="text1"/>
              </w:rPr>
              <w:t xml:space="preserve">Answer online quizzes/exam (both text and mathematical answers). </w:t>
            </w:r>
          </w:p>
        </w:tc>
      </w:tr>
      <w:tr w:rsidR="0098248B" w14:paraId="3A4DC2FC" w14:textId="77777777" w:rsidTr="009B1EF6">
        <w:tc>
          <w:tcPr>
            <w:tcW w:w="4508" w:type="dxa"/>
            <w:vAlign w:val="center"/>
          </w:tcPr>
          <w:p w14:paraId="76CBEBA5" w14:textId="439E6B4D" w:rsidR="0098248B" w:rsidRDefault="009B1EF6" w:rsidP="009B1EF6">
            <w:pPr>
              <w:jc w:val="center"/>
              <w:rPr>
                <w:rFonts w:eastAsia="Times New Roman"/>
                <w:color w:val="000000" w:themeColor="text1"/>
              </w:rPr>
            </w:pPr>
            <w:r>
              <w:rPr>
                <w:rFonts w:eastAsia="Times New Roman"/>
                <w:noProof/>
                <w:color w:val="000000" w:themeColor="text1"/>
              </w:rPr>
              <mc:AlternateContent>
                <mc:Choice Requires="wps">
                  <w:drawing>
                    <wp:inline distT="0" distB="0" distL="0" distR="0" wp14:anchorId="10CB6CEF" wp14:editId="629EA8DC">
                      <wp:extent cx="746234" cy="735724"/>
                      <wp:effectExtent l="0" t="0" r="15875" b="13970"/>
                      <wp:docPr id="793246750" name="Oval 1"/>
                      <wp:cNvGraphicFramePr/>
                      <a:graphic xmlns:a="http://schemas.openxmlformats.org/drawingml/2006/main">
                        <a:graphicData uri="http://schemas.microsoft.com/office/word/2010/wordprocessingShape">
                          <wps:wsp>
                            <wps:cNvSpPr/>
                            <wps:spPr>
                              <a:xfrm>
                                <a:off x="0" y="0"/>
                                <a:ext cx="746234" cy="735724"/>
                              </a:xfrm>
                              <a:prstGeom prst="ellipse">
                                <a:avLst/>
                              </a:prstGeom>
                              <a:solidFill>
                                <a:schemeClr val="accent4">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9559FF5" id="Oval 1" o:spid="_x0000_s1026" style="width:58.75pt;height:57.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" fillcolor="#bf8f00 [2407]" strokecolor="black [3213]" strokeweight="1pt">
                      <v:stroke joinstyle="miter"/>
                      <w10:anchorlock/>
                    </v:oval>
                  </w:pict>
                </mc:Fallback>
              </mc:AlternateContent>
            </w:r>
          </w:p>
        </w:tc>
        <w:tc>
          <w:tcPr>
            <w:tcW w:w="4508" w:type="dxa"/>
          </w:tcPr>
          <w:p w14:paraId="6510D1DC" w14:textId="77777777" w:rsidR="0098248B" w:rsidRDefault="009B1EF6" w:rsidP="0098248B">
            <w:pPr>
              <w:pStyle w:val="ListParagraph"/>
              <w:numPr>
                <w:ilvl w:val="0"/>
                <w:numId w:val="12"/>
              </w:numPr>
              <w:rPr>
                <w:rFonts w:eastAsia="Times New Roman"/>
                <w:color w:val="000000" w:themeColor="text1"/>
              </w:rPr>
            </w:pPr>
            <w:r>
              <w:rPr>
                <w:rFonts w:eastAsia="Times New Roman"/>
                <w:color w:val="000000" w:themeColor="text1"/>
              </w:rPr>
              <w:t>Explain module content and topics in plain language</w:t>
            </w:r>
          </w:p>
          <w:p w14:paraId="60651EFA" w14:textId="1C591B9B" w:rsidR="009B1EF6" w:rsidRDefault="009B1EF6" w:rsidP="0098248B">
            <w:pPr>
              <w:pStyle w:val="ListParagraph"/>
              <w:numPr>
                <w:ilvl w:val="0"/>
                <w:numId w:val="12"/>
              </w:numPr>
              <w:rPr>
                <w:rFonts w:eastAsia="Times New Roman"/>
                <w:color w:val="000000" w:themeColor="text1"/>
              </w:rPr>
            </w:pPr>
            <w:r>
              <w:rPr>
                <w:rFonts w:eastAsia="Times New Roman"/>
                <w:color w:val="000000" w:themeColor="text1"/>
              </w:rPr>
              <w:t xml:space="preserve">Revise – generating/explaining questions, approaches to them and model answers, creating mnemonics and flash cards. </w:t>
            </w:r>
          </w:p>
          <w:p w14:paraId="16A27F20" w14:textId="0F1F753F" w:rsidR="009B1EF6" w:rsidRDefault="009B1EF6" w:rsidP="0098248B">
            <w:pPr>
              <w:pStyle w:val="ListParagraph"/>
              <w:numPr>
                <w:ilvl w:val="0"/>
                <w:numId w:val="12"/>
              </w:numPr>
              <w:rPr>
                <w:rFonts w:eastAsia="Times New Roman"/>
                <w:color w:val="000000" w:themeColor="text1"/>
              </w:rPr>
            </w:pPr>
            <w:r>
              <w:rPr>
                <w:rFonts w:eastAsia="Times New Roman"/>
                <w:color w:val="000000" w:themeColor="text1"/>
              </w:rPr>
              <w:t>Write notes.</w:t>
            </w:r>
          </w:p>
          <w:p w14:paraId="00C89884" w14:textId="7FF1378B" w:rsidR="009B1EF6" w:rsidRDefault="009B1EF6" w:rsidP="0098248B">
            <w:pPr>
              <w:pStyle w:val="ListParagraph"/>
              <w:numPr>
                <w:ilvl w:val="0"/>
                <w:numId w:val="12"/>
              </w:numPr>
              <w:rPr>
                <w:rFonts w:eastAsia="Times New Roman"/>
                <w:color w:val="000000" w:themeColor="text1"/>
              </w:rPr>
            </w:pPr>
            <w:r>
              <w:rPr>
                <w:rFonts w:eastAsia="Times New Roman"/>
                <w:color w:val="000000" w:themeColor="text1"/>
              </w:rPr>
              <w:t>Create images.</w:t>
            </w:r>
          </w:p>
          <w:p w14:paraId="081C21EA" w14:textId="720561A8" w:rsidR="009B1EF6" w:rsidRPr="0098248B" w:rsidRDefault="009B1EF6" w:rsidP="0098248B">
            <w:pPr>
              <w:pStyle w:val="ListParagraph"/>
              <w:numPr>
                <w:ilvl w:val="0"/>
                <w:numId w:val="12"/>
              </w:numPr>
              <w:rPr>
                <w:rFonts w:eastAsia="Times New Roman"/>
                <w:color w:val="000000" w:themeColor="text1"/>
              </w:rPr>
            </w:pPr>
            <w:r>
              <w:rPr>
                <w:rFonts w:eastAsia="Times New Roman"/>
                <w:color w:val="000000" w:themeColor="text1"/>
              </w:rPr>
              <w:t xml:space="preserve">Research how to get started with a programming assignment. </w:t>
            </w:r>
          </w:p>
        </w:tc>
      </w:tr>
      <w:tr w:rsidR="0098248B" w14:paraId="44052714" w14:textId="77777777" w:rsidTr="009B1EF6">
        <w:tc>
          <w:tcPr>
            <w:tcW w:w="4508" w:type="dxa"/>
            <w:vAlign w:val="center"/>
          </w:tcPr>
          <w:p w14:paraId="543E0122" w14:textId="15D287B5" w:rsidR="0098248B" w:rsidRDefault="0098248B" w:rsidP="009B1EF6">
            <w:pPr>
              <w:jc w:val="center"/>
              <w:rPr>
                <w:rFonts w:eastAsia="Times New Roman"/>
                <w:color w:val="000000" w:themeColor="text1"/>
              </w:rPr>
            </w:pPr>
            <w:r>
              <w:rPr>
                <w:rFonts w:eastAsia="Times New Roman"/>
                <w:noProof/>
                <w:color w:val="000000" w:themeColor="text1"/>
              </w:rPr>
              <mc:AlternateContent>
                <mc:Choice Requires="wps">
                  <w:drawing>
                    <wp:inline distT="0" distB="0" distL="0" distR="0" wp14:anchorId="50D35EC8" wp14:editId="332C3FF5">
                      <wp:extent cx="746234" cy="735724"/>
                      <wp:effectExtent l="0" t="0" r="15875" b="13970"/>
                      <wp:docPr id="1386406784" name="Oval 1"/>
                      <wp:cNvGraphicFramePr/>
                      <a:graphic xmlns:a="http://schemas.openxmlformats.org/drawingml/2006/main">
                        <a:graphicData uri="http://schemas.microsoft.com/office/word/2010/wordprocessingShape">
                          <wps:wsp>
                            <wps:cNvSpPr/>
                            <wps:spPr>
                              <a:xfrm>
                                <a:off x="0" y="0"/>
                                <a:ext cx="746234" cy="735724"/>
                              </a:xfrm>
                              <a:prstGeom prst="ellipse">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CB700F0" id="Oval 1" o:spid="_x0000_s1026" style="width:58.75pt;height:57.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" fillcolor="#00b050" strokecolor="black [3213]" strokeweight="1pt">
                      <v:stroke joinstyle="miter"/>
                      <w10:anchorlock/>
                    </v:oval>
                  </w:pict>
                </mc:Fallback>
              </mc:AlternateContent>
            </w:r>
          </w:p>
        </w:tc>
        <w:tc>
          <w:tcPr>
            <w:tcW w:w="4508" w:type="dxa"/>
          </w:tcPr>
          <w:p w14:paraId="621E0081" w14:textId="77777777" w:rsidR="0098248B" w:rsidRDefault="009B1EF6" w:rsidP="009B1EF6">
            <w:pPr>
              <w:pStyle w:val="ListParagraph"/>
              <w:numPr>
                <w:ilvl w:val="0"/>
                <w:numId w:val="13"/>
              </w:numPr>
              <w:rPr>
                <w:rFonts w:eastAsia="Times New Roman"/>
                <w:color w:val="000000" w:themeColor="text1"/>
              </w:rPr>
            </w:pPr>
            <w:r>
              <w:rPr>
                <w:rFonts w:eastAsia="Times New Roman"/>
                <w:color w:val="000000" w:themeColor="text1"/>
              </w:rPr>
              <w:t xml:space="preserve">Assist debugging code. </w:t>
            </w:r>
          </w:p>
          <w:p w14:paraId="67450C38" w14:textId="77777777" w:rsidR="009B1EF6" w:rsidRDefault="009B1EF6" w:rsidP="009B1EF6">
            <w:pPr>
              <w:pStyle w:val="ListParagraph"/>
              <w:numPr>
                <w:ilvl w:val="0"/>
                <w:numId w:val="13"/>
              </w:numPr>
              <w:rPr>
                <w:rFonts w:eastAsia="Times New Roman"/>
                <w:color w:val="000000" w:themeColor="text1"/>
              </w:rPr>
            </w:pPr>
            <w:r>
              <w:rPr>
                <w:rFonts w:eastAsia="Times New Roman"/>
                <w:color w:val="000000" w:themeColor="text1"/>
              </w:rPr>
              <w:t xml:space="preserve">Finding references (e.g. using </w:t>
            </w:r>
            <w:proofErr w:type="spellStart"/>
            <w:r>
              <w:rPr>
                <w:rFonts w:eastAsia="Times New Roman"/>
                <w:color w:val="000000" w:themeColor="text1"/>
              </w:rPr>
              <w:t>CiteAI</w:t>
            </w:r>
            <w:proofErr w:type="spellEnd"/>
            <w:r>
              <w:rPr>
                <w:rFonts w:eastAsia="Times New Roman"/>
                <w:color w:val="000000" w:themeColor="text1"/>
              </w:rPr>
              <w:t xml:space="preserve">). </w:t>
            </w:r>
          </w:p>
          <w:p w14:paraId="69BE490B" w14:textId="6A5F4CF0" w:rsidR="009B1EF6" w:rsidRPr="009B1EF6" w:rsidRDefault="009B1EF6" w:rsidP="009B1EF6">
            <w:pPr>
              <w:pStyle w:val="ListParagraph"/>
              <w:numPr>
                <w:ilvl w:val="0"/>
                <w:numId w:val="13"/>
              </w:numPr>
              <w:rPr>
                <w:rFonts w:eastAsia="Times New Roman"/>
                <w:color w:val="000000" w:themeColor="text1"/>
              </w:rPr>
            </w:pPr>
            <w:r>
              <w:rPr>
                <w:rFonts w:eastAsia="Times New Roman"/>
                <w:color w:val="000000" w:themeColor="text1"/>
              </w:rPr>
              <w:t xml:space="preserve">Support neurodivergence students around grammar/punctuation/sentence structure and lengthy content summarisation. </w:t>
            </w:r>
          </w:p>
        </w:tc>
      </w:tr>
    </w:tbl>
    <w:p w14:paraId="0D4FB8AE" w14:textId="77777777" w:rsidR="005E7F43" w:rsidRDefault="005E7F43">
      <w:pPr>
        <w:rPr>
          <w:color w:val="00B050"/>
        </w:rPr>
      </w:pPr>
    </w:p>
    <w:p w14:paraId="331F321C" w14:textId="77777777" w:rsidR="005E7F43" w:rsidRDefault="005E7F43">
      <w:pPr>
        <w:rPr>
          <w:b/>
          <w:bCs/>
          <w:color w:val="000000" w:themeColor="text1"/>
        </w:rPr>
      </w:pPr>
      <w:r>
        <w:rPr>
          <w:b/>
          <w:bCs/>
          <w:color w:val="000000" w:themeColor="text1"/>
        </w:rPr>
        <w:t>Academic English and GenAI</w:t>
      </w:r>
    </w:p>
    <w:p w14:paraId="67DA17F0" w14:textId="4763DCDB" w:rsidR="00E96943" w:rsidRDefault="005E7F43">
      <w:pPr>
        <w:rPr>
          <w:color w:val="00B050"/>
        </w:rPr>
      </w:pPr>
      <w:r>
        <w:rPr>
          <w:color w:val="000000" w:themeColor="text1"/>
        </w:rPr>
        <w:t xml:space="preserve">If you are relying </w:t>
      </w:r>
      <w:r w:rsidR="000C77D1">
        <w:rPr>
          <w:color w:val="000000" w:themeColor="text1"/>
        </w:rPr>
        <w:t xml:space="preserve">heavily </w:t>
      </w:r>
      <w:r>
        <w:rPr>
          <w:color w:val="000000" w:themeColor="text1"/>
        </w:rPr>
        <w:t xml:space="preserve">on </w:t>
      </w:r>
      <w:proofErr w:type="spellStart"/>
      <w:r>
        <w:rPr>
          <w:color w:val="000000" w:themeColor="text1"/>
        </w:rPr>
        <w:t>genAI</w:t>
      </w:r>
      <w:proofErr w:type="spellEnd"/>
      <w:r w:rsidR="000C77D1">
        <w:rPr>
          <w:color w:val="000000" w:themeColor="text1"/>
        </w:rPr>
        <w:t xml:space="preserve"> for writing, you should consult and access the support offered by </w:t>
      </w:r>
      <w:hyperlink r:id="rId9" w:history="1">
        <w:r w:rsidR="000C77D1" w:rsidRPr="000C77D1">
          <w:rPr>
            <w:rStyle w:val="Hyperlink"/>
          </w:rPr>
          <w:t>Imperial’s Centre for Academic English.</w:t>
        </w:r>
      </w:hyperlink>
      <w:r w:rsidR="000C77D1">
        <w:rPr>
          <w:color w:val="000000" w:themeColor="text1"/>
        </w:rPr>
        <w:t xml:space="preserve"> </w:t>
      </w:r>
    </w:p>
    <w:p w14:paraId="22BEFCE6" w14:textId="77777777" w:rsidR="000C77D1" w:rsidRDefault="000C77D1">
      <w:pPr>
        <w:rPr>
          <w:color w:val="00B050"/>
        </w:rPr>
      </w:pPr>
    </w:p>
    <w:p w14:paraId="44E9B137" w14:textId="77777777" w:rsidR="00472B32" w:rsidRDefault="00472B32" w:rsidP="00472B32">
      <w:pPr>
        <w:rPr>
          <w:color w:val="00B050"/>
        </w:rPr>
      </w:pPr>
    </w:p>
    <w:p w14:paraId="5D50A3CE" w14:textId="2C97F520" w:rsidR="00E96943" w:rsidRPr="00472B32" w:rsidRDefault="00E96943" w:rsidP="00472B32">
      <w:pPr>
        <w:rPr>
          <w:rStyle w:val="eop"/>
          <w:rFonts w:cstheme="minorHAnsi"/>
          <w:b/>
          <w:bCs/>
          <w:color w:val="000000"/>
          <w:sz w:val="24"/>
          <w:szCs w:val="24"/>
          <w:shd w:val="clear" w:color="auto" w:fill="FFFFFF"/>
        </w:rPr>
      </w:pPr>
      <w:r w:rsidRPr="00472B32">
        <w:rPr>
          <w:rStyle w:val="eop"/>
          <w:rFonts w:cstheme="minorHAnsi"/>
          <w:b/>
          <w:bCs/>
          <w:color w:val="000000"/>
          <w:sz w:val="24"/>
          <w:szCs w:val="24"/>
          <w:shd w:val="clear" w:color="auto" w:fill="FFFFFF"/>
        </w:rPr>
        <w:lastRenderedPageBreak/>
        <w:t>GenAI Use Disclosure</w:t>
      </w:r>
      <w:r w:rsidR="00472B32">
        <w:rPr>
          <w:rStyle w:val="eop"/>
          <w:rFonts w:cstheme="minorHAnsi"/>
          <w:b/>
          <w:bCs/>
          <w:color w:val="000000"/>
          <w:sz w:val="24"/>
          <w:szCs w:val="24"/>
          <w:shd w:val="clear" w:color="auto" w:fill="FFFFFF"/>
        </w:rPr>
        <w:t xml:space="preserve"> </w:t>
      </w:r>
      <w:r w:rsidR="009D5360">
        <w:rPr>
          <w:rStyle w:val="eop"/>
          <w:rFonts w:cstheme="minorHAnsi"/>
          <w:b/>
          <w:bCs/>
          <w:color w:val="000000"/>
          <w:sz w:val="24"/>
          <w:szCs w:val="24"/>
          <w:shd w:val="clear" w:color="auto" w:fill="FFFFFF"/>
        </w:rPr>
        <w:t xml:space="preserve">Coursework </w:t>
      </w:r>
      <w:r w:rsidR="00472B32">
        <w:rPr>
          <w:rStyle w:val="eop"/>
          <w:rFonts w:cstheme="minorHAnsi"/>
          <w:b/>
          <w:bCs/>
          <w:color w:val="000000"/>
          <w:sz w:val="24"/>
          <w:szCs w:val="24"/>
          <w:shd w:val="clear" w:color="auto" w:fill="FFFFFF"/>
        </w:rPr>
        <w:t xml:space="preserve">Coversheet </w:t>
      </w:r>
    </w:p>
    <w:p w14:paraId="605D7F6C" w14:textId="48EC0A25" w:rsidR="00D278E4" w:rsidRPr="00E96943" w:rsidRDefault="00E96943" w:rsidP="00D278E4">
      <w:pPr>
        <w:rPr>
          <w:rStyle w:val="eop"/>
          <w:rFonts w:cstheme="minorHAnsi"/>
          <w:color w:val="000000"/>
          <w:shd w:val="clear" w:color="auto" w:fill="FFFFFF"/>
        </w:rPr>
      </w:pPr>
      <w:r w:rsidRPr="00E96943">
        <w:rPr>
          <w:rStyle w:val="eop"/>
          <w:rFonts w:cstheme="minorHAnsi"/>
          <w:color w:val="000000"/>
          <w:shd w:val="clear" w:color="auto" w:fill="FFFFFF"/>
        </w:rPr>
        <w:t>Generative AI (</w:t>
      </w:r>
      <w:proofErr w:type="spellStart"/>
      <w:r w:rsidRPr="00E96943">
        <w:rPr>
          <w:rStyle w:val="eop"/>
          <w:rFonts w:cstheme="minorHAnsi"/>
          <w:color w:val="000000"/>
          <w:shd w:val="clear" w:color="auto" w:fill="FFFFFF"/>
        </w:rPr>
        <w:t>genAI</w:t>
      </w:r>
      <w:proofErr w:type="spellEnd"/>
      <w:r w:rsidRPr="00E96943">
        <w:rPr>
          <w:rStyle w:val="eop"/>
          <w:rFonts w:cstheme="minorHAnsi"/>
          <w:color w:val="000000"/>
          <w:shd w:val="clear" w:color="auto" w:fill="FFFFFF"/>
        </w:rPr>
        <w:t xml:space="preserve">) tools may support aspects of learning; however, transparency about their use is essential to ensure that assessment reflects your own understanding and upholds academic integrity. </w:t>
      </w:r>
      <w:r w:rsidR="00D278E4">
        <w:rPr>
          <w:rStyle w:val="eop"/>
          <w:rFonts w:cstheme="minorHAnsi"/>
          <w:color w:val="000000"/>
          <w:shd w:val="clear" w:color="auto" w:fill="FFFFFF"/>
        </w:rPr>
        <w:t xml:space="preserve">Disclosure of </w:t>
      </w:r>
      <w:proofErr w:type="spellStart"/>
      <w:r w:rsidR="00D278E4">
        <w:rPr>
          <w:rStyle w:val="eop"/>
          <w:rFonts w:cstheme="minorHAnsi"/>
          <w:color w:val="000000"/>
          <w:shd w:val="clear" w:color="auto" w:fill="FFFFFF"/>
        </w:rPr>
        <w:t>genAI</w:t>
      </w:r>
      <w:proofErr w:type="spellEnd"/>
      <w:r w:rsidR="00D278E4">
        <w:rPr>
          <w:rStyle w:val="eop"/>
          <w:rFonts w:cstheme="minorHAnsi"/>
          <w:color w:val="000000"/>
          <w:shd w:val="clear" w:color="auto" w:fill="FFFFFF"/>
        </w:rPr>
        <w:t xml:space="preserve"> is already mandatory in many scientific publications (</w:t>
      </w:r>
      <w:r w:rsidR="00D278E4" w:rsidRPr="00E96943">
        <w:rPr>
          <w:rStyle w:val="eop"/>
          <w:rFonts w:cstheme="minorHAnsi"/>
          <w:color w:val="000000"/>
          <w:shd w:val="clear" w:color="auto" w:fill="FFFFFF"/>
        </w:rPr>
        <w:t xml:space="preserve">See ‘Ethics declaration’ in this </w:t>
      </w:r>
      <w:hyperlink r:id="rId10" w:history="1">
        <w:r w:rsidR="00D278E4" w:rsidRPr="00D278E4">
          <w:rPr>
            <w:rStyle w:val="Hyperlink"/>
            <w:rFonts w:cstheme="minorHAnsi"/>
            <w:shd w:val="clear" w:color="auto" w:fill="FFFFFF"/>
          </w:rPr>
          <w:t>example</w:t>
        </w:r>
      </w:hyperlink>
      <w:r w:rsidR="00D278E4">
        <w:rPr>
          <w:rStyle w:val="eop"/>
          <w:rFonts w:cstheme="minorHAnsi"/>
          <w:color w:val="000000"/>
          <w:shd w:val="clear" w:color="auto" w:fill="FFFFFF"/>
        </w:rPr>
        <w:t>)</w:t>
      </w:r>
      <w:r w:rsidR="00B30759">
        <w:rPr>
          <w:rStyle w:val="eop"/>
          <w:rFonts w:cstheme="minorHAnsi"/>
          <w:color w:val="000000"/>
          <w:shd w:val="clear" w:color="auto" w:fill="FFFFFF"/>
        </w:rPr>
        <w:t xml:space="preserve">. </w:t>
      </w:r>
    </w:p>
    <w:p w14:paraId="764AE7C4" w14:textId="6CD0245F" w:rsidR="00E96943" w:rsidRDefault="00E96943" w:rsidP="00E96943">
      <w:pPr>
        <w:rPr>
          <w:rStyle w:val="eop"/>
          <w:rFonts w:cstheme="minorHAnsi"/>
        </w:rPr>
      </w:pPr>
      <w:r w:rsidRPr="00E96943">
        <w:rPr>
          <w:rStyle w:val="eop"/>
          <w:rFonts w:cstheme="minorHAnsi"/>
          <w:color w:val="000000" w:themeColor="text1"/>
        </w:rPr>
        <w:t>In line with the traffic light</w:t>
      </w:r>
      <w:r w:rsidR="00472B32">
        <w:rPr>
          <w:rStyle w:val="eop"/>
          <w:rFonts w:cstheme="minorHAnsi"/>
          <w:color w:val="000000" w:themeColor="text1"/>
        </w:rPr>
        <w:t xml:space="preserve"> </w:t>
      </w:r>
      <w:r w:rsidRPr="00E96943">
        <w:rPr>
          <w:rStyle w:val="eop"/>
          <w:rFonts w:cstheme="minorHAnsi"/>
          <w:color w:val="000000" w:themeColor="text1"/>
        </w:rPr>
        <w:t xml:space="preserve">guidance on </w:t>
      </w:r>
      <w:proofErr w:type="spellStart"/>
      <w:r w:rsidRPr="00E96943">
        <w:rPr>
          <w:rStyle w:val="eop"/>
          <w:rFonts w:cstheme="minorHAnsi"/>
          <w:color w:val="000000" w:themeColor="text1"/>
        </w:rPr>
        <w:t>genAI</w:t>
      </w:r>
      <w:proofErr w:type="spellEnd"/>
      <w:r w:rsidRPr="00E96943">
        <w:rPr>
          <w:rStyle w:val="eop"/>
          <w:rFonts w:cstheme="minorHAnsi"/>
          <w:color w:val="000000" w:themeColor="text1"/>
        </w:rPr>
        <w:t xml:space="preserve"> in the Student Handbook,</w:t>
      </w:r>
      <w:r w:rsidR="00D278E4">
        <w:rPr>
          <w:rStyle w:val="eop"/>
          <w:rFonts w:cstheme="minorHAnsi"/>
          <w:color w:val="000000" w:themeColor="text1"/>
        </w:rPr>
        <w:t xml:space="preserve"> the Department is mandating students to disclose how </w:t>
      </w:r>
      <w:proofErr w:type="spellStart"/>
      <w:r w:rsidR="00D278E4">
        <w:rPr>
          <w:rStyle w:val="eop"/>
          <w:rFonts w:cstheme="minorHAnsi"/>
          <w:color w:val="000000" w:themeColor="text1"/>
        </w:rPr>
        <w:t>genAI</w:t>
      </w:r>
      <w:proofErr w:type="spellEnd"/>
      <w:r w:rsidR="00D278E4">
        <w:rPr>
          <w:rStyle w:val="eop"/>
          <w:rFonts w:cstheme="minorHAnsi"/>
          <w:color w:val="000000" w:themeColor="text1"/>
        </w:rPr>
        <w:t xml:space="preserve"> was used acceptably in preparing your coursework. </w:t>
      </w:r>
      <w:r w:rsidR="00B30759">
        <w:rPr>
          <w:rStyle w:val="eop"/>
          <w:rFonts w:cstheme="minorHAnsi"/>
          <w:color w:val="000000" w:themeColor="text1"/>
        </w:rPr>
        <w:t xml:space="preserve">This disclosure of </w:t>
      </w:r>
      <w:proofErr w:type="spellStart"/>
      <w:r w:rsidR="00B30759">
        <w:rPr>
          <w:rStyle w:val="eop"/>
          <w:rFonts w:cstheme="minorHAnsi"/>
          <w:color w:val="000000" w:themeColor="text1"/>
        </w:rPr>
        <w:t>genAI</w:t>
      </w:r>
      <w:proofErr w:type="spellEnd"/>
      <w:r w:rsidR="00B30759">
        <w:rPr>
          <w:rStyle w:val="eop"/>
          <w:rFonts w:cstheme="minorHAnsi"/>
          <w:color w:val="000000" w:themeColor="text1"/>
        </w:rPr>
        <w:t xml:space="preserve"> is to </w:t>
      </w:r>
      <w:r w:rsidRPr="00E96943">
        <w:rPr>
          <w:rStyle w:val="eop"/>
          <w:rFonts w:cstheme="minorHAnsi"/>
          <w:color w:val="000000"/>
          <w:shd w:val="clear" w:color="auto" w:fill="FFFFFF"/>
        </w:rPr>
        <w:t xml:space="preserve">promote openness, to develop responsible </w:t>
      </w:r>
      <w:r w:rsidRPr="00E96943">
        <w:rPr>
          <w:rStyle w:val="eop"/>
          <w:rFonts w:cstheme="minorHAnsi"/>
          <w:color w:val="000000" w:themeColor="text1"/>
        </w:rPr>
        <w:t xml:space="preserve">habits in using these tools, and to enable staff to </w:t>
      </w:r>
      <w:r w:rsidR="00B30759">
        <w:rPr>
          <w:rStyle w:val="eop"/>
          <w:rFonts w:cstheme="minorHAnsi"/>
          <w:color w:val="000000" w:themeColor="text1"/>
        </w:rPr>
        <w:t xml:space="preserve">understand how students are using </w:t>
      </w:r>
      <w:proofErr w:type="spellStart"/>
      <w:r w:rsidR="00B30759">
        <w:rPr>
          <w:rStyle w:val="eop"/>
          <w:rFonts w:cstheme="minorHAnsi"/>
          <w:color w:val="000000" w:themeColor="text1"/>
        </w:rPr>
        <w:t>genAI</w:t>
      </w:r>
      <w:proofErr w:type="spellEnd"/>
      <w:r w:rsidR="00B30759">
        <w:rPr>
          <w:rStyle w:val="eop"/>
          <w:rFonts w:cstheme="minorHAnsi"/>
          <w:color w:val="000000" w:themeColor="text1"/>
        </w:rPr>
        <w:t xml:space="preserve"> in their coursework. </w:t>
      </w:r>
      <w:r w:rsidRPr="00B30759">
        <w:rPr>
          <w:rStyle w:val="eop"/>
          <w:rFonts w:cstheme="minorHAnsi"/>
          <w:b/>
          <w:bCs/>
          <w:color w:val="000000" w:themeColor="text1"/>
        </w:rPr>
        <w:t>You should follow the traffic light system and assessment guidelines as directed by the module conveners.</w:t>
      </w:r>
      <w:r w:rsidRPr="00E96943">
        <w:rPr>
          <w:rStyle w:val="eop"/>
          <w:rFonts w:cstheme="minorHAnsi"/>
          <w:color w:val="000000" w:themeColor="text1"/>
        </w:rPr>
        <w:t xml:space="preserve"> </w:t>
      </w:r>
    </w:p>
    <w:p w14:paraId="44439C17" w14:textId="77777777" w:rsidR="00B30759" w:rsidRPr="00B30759" w:rsidRDefault="00B30759" w:rsidP="00E96943">
      <w:pPr>
        <w:rPr>
          <w:rFonts w:cstheme="minorHAnsi"/>
          <w:color w:val="000000" w:themeColor="text1"/>
        </w:rPr>
      </w:pPr>
    </w:p>
    <w:tbl>
      <w:tblPr>
        <w:tblW w:w="9180" w:type="dxa"/>
        <w:tblInd w:w="-118" w:type="dxa"/>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951"/>
        <w:gridCol w:w="4111"/>
        <w:gridCol w:w="3118"/>
      </w:tblGrid>
      <w:tr w:rsidR="00E96943" w:rsidRPr="00E96943" w14:paraId="6BD6784E" w14:textId="77777777" w:rsidTr="00527255">
        <w:trPr>
          <w:trHeight w:val="269"/>
        </w:trPr>
        <w:tc>
          <w:tcPr>
            <w:tcW w:w="1951" w:type="dxa"/>
            <w:tcBorders>
              <w:top w:val="single" w:sz="8" w:space="0" w:color="000000" w:themeColor="text1"/>
              <w:bottom w:val="single" w:sz="8" w:space="0" w:color="000000" w:themeColor="text1"/>
              <w:right w:val="single" w:sz="8" w:space="0" w:color="000000" w:themeColor="text1"/>
            </w:tcBorders>
          </w:tcPr>
          <w:p w14:paraId="32AA49F5" w14:textId="77777777" w:rsidR="00E96943" w:rsidRPr="00E96943" w:rsidRDefault="00E96943" w:rsidP="00682432">
            <w:pPr>
              <w:autoSpaceDE w:val="0"/>
              <w:autoSpaceDN w:val="0"/>
              <w:adjustRightInd w:val="0"/>
              <w:spacing w:after="0" w:line="240" w:lineRule="auto"/>
              <w:rPr>
                <w:rFonts w:cstheme="minorHAnsi"/>
                <w:b/>
                <w:bCs/>
                <w:color w:val="000000" w:themeColor="text1"/>
              </w:rPr>
            </w:pPr>
            <w:r w:rsidRPr="00E96943">
              <w:rPr>
                <w:rFonts w:cstheme="minorHAnsi"/>
                <w:b/>
                <w:bCs/>
                <w:color w:val="000000" w:themeColor="text1"/>
              </w:rPr>
              <w:t>Option  </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E40A4E" w14:textId="77777777" w:rsidR="00E96943" w:rsidRPr="00E96943" w:rsidRDefault="00E96943" w:rsidP="00682432">
            <w:pPr>
              <w:autoSpaceDE w:val="0"/>
              <w:autoSpaceDN w:val="0"/>
              <w:adjustRightInd w:val="0"/>
              <w:spacing w:after="0" w:line="240" w:lineRule="auto"/>
              <w:rPr>
                <w:rFonts w:cstheme="minorHAnsi"/>
                <w:b/>
                <w:bCs/>
                <w:color w:val="000000" w:themeColor="text1"/>
              </w:rPr>
            </w:pPr>
            <w:r w:rsidRPr="00E96943">
              <w:rPr>
                <w:rFonts w:cstheme="minorHAnsi"/>
                <w:b/>
                <w:bCs/>
                <w:color w:val="000000" w:themeColor="text1"/>
              </w:rPr>
              <w:t>Description </w:t>
            </w:r>
          </w:p>
        </w:tc>
        <w:tc>
          <w:tcPr>
            <w:tcW w:w="3118" w:type="dxa"/>
            <w:tcBorders>
              <w:top w:val="single" w:sz="8" w:space="0" w:color="000000" w:themeColor="text1"/>
              <w:left w:val="single" w:sz="8" w:space="0" w:color="000000" w:themeColor="text1"/>
              <w:bottom w:val="single" w:sz="8" w:space="0" w:color="000000" w:themeColor="text1"/>
            </w:tcBorders>
          </w:tcPr>
          <w:p w14:paraId="4C6C250E" w14:textId="60E16262" w:rsidR="00E96943" w:rsidRPr="00E96943" w:rsidRDefault="00E96943" w:rsidP="00682432">
            <w:pPr>
              <w:autoSpaceDE w:val="0"/>
              <w:autoSpaceDN w:val="0"/>
              <w:adjustRightInd w:val="0"/>
              <w:spacing w:after="0" w:line="240" w:lineRule="auto"/>
              <w:rPr>
                <w:rFonts w:cstheme="minorHAnsi"/>
                <w:b/>
                <w:bCs/>
                <w:color w:val="000000" w:themeColor="text1"/>
                <w:u w:color="3B7208"/>
              </w:rPr>
            </w:pPr>
            <w:r w:rsidRPr="00E96943">
              <w:rPr>
                <w:rFonts w:cstheme="minorHAnsi"/>
                <w:b/>
                <w:bCs/>
                <w:color w:val="000000" w:themeColor="text1"/>
              </w:rPr>
              <w:t>Tick</w:t>
            </w:r>
            <w:r w:rsidR="009D5360">
              <w:rPr>
                <w:rFonts w:cstheme="minorHAnsi"/>
                <w:b/>
                <w:bCs/>
                <w:color w:val="000000" w:themeColor="text1"/>
              </w:rPr>
              <w:t>/Mark</w:t>
            </w:r>
            <w:r w:rsidRPr="00E96943">
              <w:rPr>
                <w:rFonts w:cstheme="minorHAnsi"/>
                <w:b/>
                <w:bCs/>
                <w:color w:val="000000" w:themeColor="text1"/>
              </w:rPr>
              <w:t> </w:t>
            </w:r>
            <w:r w:rsidRPr="00E96943">
              <w:rPr>
                <w:rFonts w:cstheme="minorHAnsi"/>
                <w:b/>
                <w:bCs/>
                <w:color w:val="000000" w:themeColor="text1"/>
                <w:u w:color="3B7208"/>
              </w:rPr>
              <w:t>&amp; provide a brief description </w:t>
            </w:r>
            <w:r w:rsidR="00B30759">
              <w:rPr>
                <w:rFonts w:cstheme="minorHAnsi"/>
                <w:b/>
                <w:bCs/>
                <w:color w:val="000000" w:themeColor="text1"/>
                <w:u w:color="3B7208"/>
              </w:rPr>
              <w:t xml:space="preserve">(i.e. what </w:t>
            </w:r>
            <w:proofErr w:type="spellStart"/>
            <w:r w:rsidR="00B30759">
              <w:rPr>
                <w:rFonts w:cstheme="minorHAnsi"/>
                <w:b/>
                <w:bCs/>
                <w:color w:val="000000" w:themeColor="text1"/>
                <w:u w:color="3B7208"/>
              </w:rPr>
              <w:t>genAI</w:t>
            </w:r>
            <w:proofErr w:type="spellEnd"/>
            <w:r w:rsidR="00B30759">
              <w:rPr>
                <w:rFonts w:cstheme="minorHAnsi"/>
                <w:b/>
                <w:bCs/>
                <w:color w:val="000000" w:themeColor="text1"/>
                <w:u w:color="3B7208"/>
              </w:rPr>
              <w:t xml:space="preserve"> tools were used and how)</w:t>
            </w:r>
          </w:p>
        </w:tc>
      </w:tr>
      <w:tr w:rsidR="00E96943" w:rsidRPr="00E96943" w14:paraId="2395128E" w14:textId="77777777" w:rsidTr="00527255">
        <w:tblPrEx>
          <w:tblBorders>
            <w:top w:val="none" w:sz="0" w:space="0" w:color="auto"/>
          </w:tblBorders>
        </w:tblPrEx>
        <w:trPr>
          <w:trHeight w:val="269"/>
        </w:trPr>
        <w:tc>
          <w:tcPr>
            <w:tcW w:w="1951" w:type="dxa"/>
            <w:tcBorders>
              <w:top w:val="single" w:sz="8" w:space="0" w:color="000000" w:themeColor="text1"/>
              <w:bottom w:val="single" w:sz="8" w:space="0" w:color="000000" w:themeColor="text1"/>
              <w:right w:val="single" w:sz="8" w:space="0" w:color="000000" w:themeColor="text1"/>
            </w:tcBorders>
          </w:tcPr>
          <w:p w14:paraId="1DD22998"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No AI Use</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927D38"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No AI tools were used</w:t>
            </w:r>
          </w:p>
        </w:tc>
        <w:tc>
          <w:tcPr>
            <w:tcW w:w="3118" w:type="dxa"/>
            <w:tcBorders>
              <w:top w:val="single" w:sz="8" w:space="0" w:color="000000" w:themeColor="text1"/>
              <w:left w:val="single" w:sz="8" w:space="0" w:color="000000" w:themeColor="text1"/>
              <w:bottom w:val="single" w:sz="8" w:space="0" w:color="000000" w:themeColor="text1"/>
            </w:tcBorders>
          </w:tcPr>
          <w:p w14:paraId="68DA8E61" w14:textId="0FC50B05" w:rsidR="00E96943" w:rsidRPr="00E96943" w:rsidRDefault="00527255" w:rsidP="00682432">
            <w:pPr>
              <w:autoSpaceDE w:val="0"/>
              <w:autoSpaceDN w:val="0"/>
              <w:adjustRightInd w:val="0"/>
              <w:spacing w:after="0" w:line="240" w:lineRule="auto"/>
              <w:rPr>
                <w:rFonts w:cstheme="minorHAnsi"/>
                <w:color w:val="000000" w:themeColor="text1"/>
                <w:u w:color="3B7208"/>
              </w:rPr>
            </w:pPr>
            <w:r>
              <w:rPr>
                <w:rFonts w:cstheme="minorHAnsi"/>
                <w:color w:val="000000" w:themeColor="text1"/>
                <w:u w:color="3B7208"/>
              </w:rPr>
              <w:t>/</w:t>
            </w:r>
          </w:p>
        </w:tc>
      </w:tr>
      <w:tr w:rsidR="00E96943" w:rsidRPr="00E96943" w14:paraId="7748BD7B" w14:textId="77777777" w:rsidTr="00527255">
        <w:tblPrEx>
          <w:tblBorders>
            <w:top w:val="none" w:sz="0" w:space="0" w:color="auto"/>
          </w:tblBorders>
        </w:tblPrEx>
        <w:trPr>
          <w:trHeight w:val="820"/>
        </w:trPr>
        <w:tc>
          <w:tcPr>
            <w:tcW w:w="1951" w:type="dxa"/>
            <w:tcBorders>
              <w:top w:val="single" w:sz="8" w:space="0" w:color="000000" w:themeColor="text1"/>
              <w:bottom w:val="single" w:sz="8" w:space="0" w:color="000000" w:themeColor="text1"/>
              <w:right w:val="single" w:sz="8" w:space="0" w:color="000000" w:themeColor="text1"/>
            </w:tcBorders>
          </w:tcPr>
          <w:p w14:paraId="28F599F8"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Language and Editing</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08466" w14:textId="01881376"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 xml:space="preserve">Used for spelling, grammar, clarity, or formatting. </w:t>
            </w:r>
            <w:r w:rsidRPr="00E96943">
              <w:rPr>
                <w:rFonts w:cstheme="minorHAnsi"/>
                <w:color w:val="000000" w:themeColor="text1"/>
                <w:u w:val="single" w:color="3B7208"/>
              </w:rPr>
              <w:t>No original</w:t>
            </w:r>
            <w:r w:rsidRPr="00E96943">
              <w:rPr>
                <w:rFonts w:cstheme="minorHAnsi"/>
                <w:color w:val="000000" w:themeColor="text1"/>
                <w:u w:color="3B7208"/>
              </w:rPr>
              <w:t xml:space="preserve"> contents are AI generated.</w:t>
            </w:r>
          </w:p>
        </w:tc>
        <w:tc>
          <w:tcPr>
            <w:tcW w:w="3118" w:type="dxa"/>
            <w:tcBorders>
              <w:top w:val="single" w:sz="8" w:space="0" w:color="000000" w:themeColor="text1"/>
              <w:left w:val="single" w:sz="8" w:space="0" w:color="000000" w:themeColor="text1"/>
              <w:bottom w:val="single" w:sz="8" w:space="0" w:color="000000" w:themeColor="text1"/>
            </w:tcBorders>
          </w:tcPr>
          <w:p w14:paraId="07843DEF" w14:textId="1994674C" w:rsidR="00E96943" w:rsidRPr="00E96943" w:rsidRDefault="00527255" w:rsidP="00682432">
            <w:pPr>
              <w:autoSpaceDE w:val="0"/>
              <w:autoSpaceDN w:val="0"/>
              <w:adjustRightInd w:val="0"/>
              <w:spacing w:after="0" w:line="240" w:lineRule="auto"/>
              <w:rPr>
                <w:rFonts w:cstheme="minorHAnsi"/>
                <w:color w:val="000000" w:themeColor="text1"/>
                <w:u w:color="3B7208"/>
              </w:rPr>
            </w:pPr>
            <w:r>
              <w:rPr>
                <w:rFonts w:cstheme="minorHAnsi"/>
                <w:color w:val="000000" w:themeColor="text1"/>
                <w:u w:color="3B7208"/>
              </w:rPr>
              <w:t>C</w:t>
            </w:r>
            <w:r w:rsidRPr="00527255">
              <w:rPr>
                <w:rFonts w:cstheme="minorHAnsi"/>
                <w:color w:val="000000" w:themeColor="text1"/>
                <w:u w:color="3B7208"/>
              </w:rPr>
              <w:t>orrecting and clarifying grammar, reviewing sentence and paragraph structures to remain cohesive. No content has been generated nor rephrased from the use of AI.</w:t>
            </w:r>
          </w:p>
        </w:tc>
      </w:tr>
      <w:tr w:rsidR="00E96943" w:rsidRPr="00E96943" w14:paraId="18876515" w14:textId="77777777" w:rsidTr="00527255">
        <w:tblPrEx>
          <w:tblBorders>
            <w:top w:val="none" w:sz="0" w:space="0" w:color="auto"/>
          </w:tblBorders>
        </w:tblPrEx>
        <w:trPr>
          <w:trHeight w:val="1090"/>
        </w:trPr>
        <w:tc>
          <w:tcPr>
            <w:tcW w:w="1951" w:type="dxa"/>
            <w:tcBorders>
              <w:top w:val="single" w:sz="8" w:space="0" w:color="000000" w:themeColor="text1"/>
              <w:bottom w:val="single" w:sz="8" w:space="0" w:color="000000" w:themeColor="text1"/>
              <w:right w:val="single" w:sz="8" w:space="0" w:color="000000" w:themeColor="text1"/>
            </w:tcBorders>
          </w:tcPr>
          <w:p w14:paraId="3C9A18B6"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Concepts and Planning</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B2CFB6"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Used to explain concepts or brainstorm ideas. </w:t>
            </w:r>
          </w:p>
          <w:p w14:paraId="2CD771E7"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Used to help outline or organise the work.</w:t>
            </w:r>
          </w:p>
        </w:tc>
        <w:tc>
          <w:tcPr>
            <w:tcW w:w="3118" w:type="dxa"/>
            <w:tcBorders>
              <w:top w:val="single" w:sz="8" w:space="0" w:color="000000" w:themeColor="text1"/>
              <w:left w:val="single" w:sz="8" w:space="0" w:color="000000" w:themeColor="text1"/>
              <w:bottom w:val="single" w:sz="8" w:space="0" w:color="000000" w:themeColor="text1"/>
            </w:tcBorders>
          </w:tcPr>
          <w:p w14:paraId="60397D43" w14:textId="069922D9" w:rsidR="00E96943" w:rsidRPr="00E96943" w:rsidRDefault="00527255" w:rsidP="00682432">
            <w:pPr>
              <w:autoSpaceDE w:val="0"/>
              <w:autoSpaceDN w:val="0"/>
              <w:adjustRightInd w:val="0"/>
              <w:spacing w:after="0" w:line="240" w:lineRule="auto"/>
              <w:rPr>
                <w:rFonts w:cstheme="minorHAnsi"/>
                <w:color w:val="000000" w:themeColor="text1"/>
                <w:u w:color="3B7208"/>
              </w:rPr>
            </w:pPr>
            <w:r>
              <w:rPr>
                <w:rFonts w:cstheme="minorHAnsi"/>
                <w:color w:val="000000" w:themeColor="text1"/>
                <w:u w:color="3B7208"/>
              </w:rPr>
              <w:t>O</w:t>
            </w:r>
            <w:r w:rsidRPr="00527255">
              <w:rPr>
                <w:rFonts w:cstheme="minorHAnsi"/>
                <w:color w:val="000000" w:themeColor="text1"/>
                <w:u w:color="3B7208"/>
              </w:rPr>
              <w:t xml:space="preserve">utlining the major </w:t>
            </w:r>
            <w:proofErr w:type="gramStart"/>
            <w:r w:rsidRPr="00527255">
              <w:rPr>
                <w:rFonts w:cstheme="minorHAnsi"/>
                <w:color w:val="000000" w:themeColor="text1"/>
                <w:u w:color="3B7208"/>
              </w:rPr>
              <w:t>notions, and</w:t>
            </w:r>
            <w:proofErr w:type="gramEnd"/>
            <w:r w:rsidRPr="00527255">
              <w:rPr>
                <w:rFonts w:cstheme="minorHAnsi"/>
                <w:color w:val="000000" w:themeColor="text1"/>
                <w:u w:color="3B7208"/>
              </w:rPr>
              <w:t xml:space="preserve"> adding context prior to the manual review of primary literature.</w:t>
            </w:r>
          </w:p>
        </w:tc>
      </w:tr>
      <w:tr w:rsidR="00E96943" w:rsidRPr="00E96943" w14:paraId="660431F6" w14:textId="77777777" w:rsidTr="00527255">
        <w:tblPrEx>
          <w:tblBorders>
            <w:top w:val="none" w:sz="0" w:space="0" w:color="auto"/>
          </w:tblBorders>
        </w:tblPrEx>
        <w:trPr>
          <w:trHeight w:val="1372"/>
        </w:trPr>
        <w:tc>
          <w:tcPr>
            <w:tcW w:w="1951" w:type="dxa"/>
            <w:tcBorders>
              <w:top w:val="single" w:sz="8" w:space="0" w:color="000000" w:themeColor="text1"/>
              <w:bottom w:val="single" w:sz="8" w:space="0" w:color="000000" w:themeColor="text1"/>
              <w:right w:val="single" w:sz="8" w:space="0" w:color="000000" w:themeColor="text1"/>
            </w:tcBorders>
          </w:tcPr>
          <w:p w14:paraId="1D3DA621"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Technical and Analytical Assistance </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1B0F1C" w14:textId="313CFDD4"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AI tools were used for programming support, debugging code, suggesting analytical</w:t>
            </w:r>
            <w:r w:rsidR="00B30759">
              <w:rPr>
                <w:rFonts w:cstheme="minorHAnsi"/>
                <w:color w:val="000000" w:themeColor="text1"/>
                <w:u w:color="3B7208"/>
              </w:rPr>
              <w:t xml:space="preserve"> </w:t>
            </w:r>
            <w:r w:rsidRPr="00E96943">
              <w:rPr>
                <w:rFonts w:cstheme="minorHAnsi"/>
                <w:color w:val="000000" w:themeColor="text1"/>
                <w:u w:color="3B7208"/>
              </w:rPr>
              <w:t>approaches, interpreting outputs or explaining statistical results.</w:t>
            </w:r>
          </w:p>
        </w:tc>
        <w:tc>
          <w:tcPr>
            <w:tcW w:w="3118" w:type="dxa"/>
            <w:tcBorders>
              <w:top w:val="single" w:sz="8" w:space="0" w:color="000000" w:themeColor="text1"/>
              <w:left w:val="single" w:sz="8" w:space="0" w:color="000000" w:themeColor="text1"/>
              <w:bottom w:val="single" w:sz="8" w:space="0" w:color="000000" w:themeColor="text1"/>
            </w:tcBorders>
          </w:tcPr>
          <w:p w14:paraId="661F9E2E" w14:textId="337E38F5" w:rsidR="00E96943" w:rsidRPr="00E96943" w:rsidRDefault="00527255" w:rsidP="00682432">
            <w:pPr>
              <w:autoSpaceDE w:val="0"/>
              <w:autoSpaceDN w:val="0"/>
              <w:adjustRightInd w:val="0"/>
              <w:spacing w:after="0" w:line="240" w:lineRule="auto"/>
              <w:rPr>
                <w:rFonts w:cstheme="minorHAnsi"/>
                <w:color w:val="000000" w:themeColor="text1"/>
                <w:u w:color="3B7208"/>
              </w:rPr>
            </w:pPr>
            <w:r>
              <w:rPr>
                <w:rFonts w:cstheme="minorHAnsi"/>
                <w:color w:val="000000" w:themeColor="text1"/>
                <w:u w:color="3B7208"/>
              </w:rPr>
              <w:t>P</w:t>
            </w:r>
            <w:r w:rsidRPr="00527255">
              <w:rPr>
                <w:rFonts w:cstheme="minorHAnsi"/>
                <w:color w:val="000000" w:themeColor="text1"/>
                <w:u w:color="3B7208"/>
              </w:rPr>
              <w:t>artially assisting with code and its troubleshooting. The script is human-reviewed, and available in the Supplementary Information section at the end</w:t>
            </w:r>
          </w:p>
        </w:tc>
      </w:tr>
      <w:tr w:rsidR="00E96943" w:rsidRPr="00E96943" w14:paraId="470177DC" w14:textId="77777777" w:rsidTr="00527255">
        <w:tblPrEx>
          <w:tblBorders>
            <w:top w:val="none" w:sz="0" w:space="0" w:color="auto"/>
          </w:tblBorders>
        </w:tblPrEx>
        <w:trPr>
          <w:trHeight w:val="1090"/>
        </w:trPr>
        <w:tc>
          <w:tcPr>
            <w:tcW w:w="1951" w:type="dxa"/>
            <w:tcBorders>
              <w:top w:val="single" w:sz="8" w:space="0" w:color="000000" w:themeColor="text1"/>
              <w:bottom w:val="single" w:sz="8" w:space="0" w:color="000000" w:themeColor="text1"/>
              <w:right w:val="single" w:sz="8" w:space="0" w:color="000000" w:themeColor="text1"/>
            </w:tcBorders>
          </w:tcPr>
          <w:p w14:paraId="49FD8FBF"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Content and Media Generation  </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806303" w14:textId="30D1F3F0" w:rsidR="00E96943" w:rsidRPr="00E96943" w:rsidRDefault="00E96943" w:rsidP="00682432">
            <w:pPr>
              <w:autoSpaceDE w:val="0"/>
              <w:autoSpaceDN w:val="0"/>
              <w:adjustRightInd w:val="0"/>
              <w:spacing w:after="0" w:line="240" w:lineRule="auto"/>
              <w:rPr>
                <w:rFonts w:cstheme="minorHAnsi"/>
                <w:color w:val="000000" w:themeColor="text1"/>
              </w:rPr>
            </w:pPr>
            <w:r w:rsidRPr="00E96943">
              <w:rPr>
                <w:rFonts w:cstheme="minorHAnsi"/>
                <w:color w:val="000000" w:themeColor="text1"/>
              </w:rPr>
              <w:t>AI tools were used to generate content, such as draft text, figures</w:t>
            </w:r>
            <w:r w:rsidR="00B30759">
              <w:rPr>
                <w:rFonts w:cstheme="minorHAnsi"/>
                <w:color w:val="000000" w:themeColor="text1"/>
              </w:rPr>
              <w:t xml:space="preserve">, </w:t>
            </w:r>
            <w:r w:rsidRPr="00E96943">
              <w:rPr>
                <w:rFonts w:cstheme="minorHAnsi"/>
                <w:color w:val="000000" w:themeColor="text1"/>
              </w:rPr>
              <w:t>tables and their legends. This was used as ideas for content.</w:t>
            </w:r>
            <w:r w:rsidR="00B30759">
              <w:rPr>
                <w:rFonts w:cstheme="minorHAnsi"/>
                <w:color w:val="000000" w:themeColor="text1"/>
              </w:rPr>
              <w:t xml:space="preserve"> </w:t>
            </w:r>
          </w:p>
        </w:tc>
        <w:tc>
          <w:tcPr>
            <w:tcW w:w="3118" w:type="dxa"/>
            <w:tcBorders>
              <w:top w:val="single" w:sz="8" w:space="0" w:color="000000" w:themeColor="text1"/>
              <w:left w:val="single" w:sz="8" w:space="0" w:color="000000" w:themeColor="text1"/>
              <w:bottom w:val="single" w:sz="8" w:space="0" w:color="000000" w:themeColor="text1"/>
            </w:tcBorders>
          </w:tcPr>
          <w:p w14:paraId="1B632EA7" w14:textId="4B0867A4"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 </w:t>
            </w:r>
            <w:r w:rsidR="00527255">
              <w:rPr>
                <w:rFonts w:cstheme="minorHAnsi"/>
                <w:color w:val="000000" w:themeColor="text1"/>
                <w:u w:color="3B7208"/>
              </w:rPr>
              <w:t>/</w:t>
            </w:r>
          </w:p>
        </w:tc>
      </w:tr>
      <w:tr w:rsidR="00E96943" w:rsidRPr="00E96943" w14:paraId="667666E9" w14:textId="77777777" w:rsidTr="00527255">
        <w:tblPrEx>
          <w:tblBorders>
            <w:top w:val="none" w:sz="0" w:space="0" w:color="auto"/>
          </w:tblBorders>
        </w:tblPrEx>
        <w:trPr>
          <w:trHeight w:val="269"/>
        </w:trPr>
        <w:tc>
          <w:tcPr>
            <w:tcW w:w="1951" w:type="dxa"/>
            <w:tcBorders>
              <w:top w:val="single" w:sz="8" w:space="0" w:color="000000" w:themeColor="text1"/>
              <w:bottom w:val="single" w:sz="8" w:space="0" w:color="000000" w:themeColor="text1"/>
              <w:right w:val="single" w:sz="8" w:space="0" w:color="000000" w:themeColor="text1"/>
            </w:tcBorders>
          </w:tcPr>
          <w:p w14:paraId="1E601FCC"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Other</w:t>
            </w:r>
          </w:p>
        </w:tc>
        <w:tc>
          <w:tcPr>
            <w:tcW w:w="4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B085A9" w14:textId="77777777"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Other use not described above </w:t>
            </w:r>
          </w:p>
        </w:tc>
        <w:tc>
          <w:tcPr>
            <w:tcW w:w="3118" w:type="dxa"/>
            <w:tcBorders>
              <w:top w:val="single" w:sz="8" w:space="0" w:color="000000" w:themeColor="text1"/>
              <w:left w:val="single" w:sz="8" w:space="0" w:color="000000" w:themeColor="text1"/>
              <w:bottom w:val="single" w:sz="8" w:space="0" w:color="000000" w:themeColor="text1"/>
            </w:tcBorders>
          </w:tcPr>
          <w:p w14:paraId="57049935" w14:textId="15446901" w:rsidR="00E96943" w:rsidRPr="00E96943" w:rsidRDefault="00E96943" w:rsidP="00682432">
            <w:pPr>
              <w:autoSpaceDE w:val="0"/>
              <w:autoSpaceDN w:val="0"/>
              <w:adjustRightInd w:val="0"/>
              <w:spacing w:after="0" w:line="240" w:lineRule="auto"/>
              <w:rPr>
                <w:rFonts w:cstheme="minorHAnsi"/>
                <w:color w:val="000000" w:themeColor="text1"/>
                <w:u w:color="3B7208"/>
              </w:rPr>
            </w:pPr>
            <w:r w:rsidRPr="00E96943">
              <w:rPr>
                <w:rFonts w:cstheme="minorHAnsi"/>
                <w:color w:val="000000" w:themeColor="text1"/>
                <w:u w:color="3B7208"/>
              </w:rPr>
              <w:t> </w:t>
            </w:r>
            <w:r w:rsidR="00527255">
              <w:rPr>
                <w:rFonts w:cstheme="minorHAnsi"/>
                <w:color w:val="000000" w:themeColor="text1"/>
                <w:u w:color="3B7208"/>
              </w:rPr>
              <w:t>/</w:t>
            </w:r>
          </w:p>
        </w:tc>
      </w:tr>
    </w:tbl>
    <w:p w14:paraId="36BA3264" w14:textId="77777777" w:rsidR="00B43F73" w:rsidRDefault="00B43F73" w:rsidP="00E96943">
      <w:pPr>
        <w:rPr>
          <w:rStyle w:val="eop"/>
          <w:rFonts w:cstheme="minorHAnsi"/>
          <w:b/>
          <w:bCs/>
          <w:color w:val="000000"/>
          <w:shd w:val="clear" w:color="auto" w:fill="FFFFFF"/>
        </w:rPr>
      </w:pPr>
    </w:p>
    <w:p w14:paraId="0AA75BC6" w14:textId="4693FF69" w:rsidR="00E96943" w:rsidRPr="00E96943" w:rsidRDefault="00E96943" w:rsidP="00E96943">
      <w:pPr>
        <w:rPr>
          <w:rStyle w:val="eop"/>
          <w:rFonts w:cstheme="minorHAnsi"/>
          <w:b/>
          <w:bCs/>
          <w:color w:val="000000"/>
          <w:shd w:val="clear" w:color="auto" w:fill="FFFFFF"/>
        </w:rPr>
      </w:pPr>
      <w:r w:rsidRPr="00E96943">
        <w:rPr>
          <w:rStyle w:val="eop"/>
          <w:rFonts w:cstheme="minorHAnsi"/>
          <w:b/>
          <w:bCs/>
          <w:color w:val="000000"/>
          <w:shd w:val="clear" w:color="auto" w:fill="FFFFFF"/>
        </w:rPr>
        <w:t xml:space="preserve">‘I confirm that any use of </w:t>
      </w:r>
      <w:proofErr w:type="spellStart"/>
      <w:r w:rsidRPr="00E96943">
        <w:rPr>
          <w:rStyle w:val="eop"/>
          <w:rFonts w:cstheme="minorHAnsi"/>
          <w:b/>
          <w:bCs/>
          <w:color w:val="000000"/>
          <w:shd w:val="clear" w:color="auto" w:fill="FFFFFF"/>
        </w:rPr>
        <w:t>genAI</w:t>
      </w:r>
      <w:proofErr w:type="spellEnd"/>
      <w:r w:rsidRPr="00E96943">
        <w:rPr>
          <w:rStyle w:val="eop"/>
          <w:rFonts w:cstheme="minorHAnsi"/>
          <w:b/>
          <w:bCs/>
          <w:color w:val="000000"/>
          <w:shd w:val="clear" w:color="auto" w:fill="FFFFFF"/>
        </w:rPr>
        <w:t xml:space="preserve"> tools is in accordance with Departmental guidelines on </w:t>
      </w:r>
      <w:proofErr w:type="spellStart"/>
      <w:r w:rsidRPr="00E96943">
        <w:rPr>
          <w:rStyle w:val="eop"/>
          <w:rFonts w:cstheme="minorHAnsi"/>
          <w:b/>
          <w:bCs/>
          <w:color w:val="000000"/>
          <w:shd w:val="clear" w:color="auto" w:fill="FFFFFF"/>
        </w:rPr>
        <w:t>genAI</w:t>
      </w:r>
      <w:proofErr w:type="spellEnd"/>
      <w:r w:rsidRPr="00E96943">
        <w:rPr>
          <w:rStyle w:val="eop"/>
          <w:rFonts w:cstheme="minorHAnsi"/>
          <w:b/>
          <w:bCs/>
          <w:color w:val="000000"/>
          <w:shd w:val="clear" w:color="auto" w:fill="FFFFFF"/>
        </w:rPr>
        <w:t xml:space="preserve"> use and it has been disclosed. All submitted work has been reviewed and edited by me, reflects my own understanding, and no content generated by AI has been presented as my own work. I take full responsibility for the academic integrity of the final submission.’</w:t>
      </w:r>
    </w:p>
    <w:tbl>
      <w:tblPr>
        <w:tblStyle w:val="TableGrid"/>
        <w:tblW w:w="0" w:type="auto"/>
        <w:tblLook w:val="04A0" w:firstRow="1" w:lastRow="0" w:firstColumn="1" w:lastColumn="0" w:noHBand="0" w:noVBand="1"/>
      </w:tblPr>
      <w:tblGrid>
        <w:gridCol w:w="1980"/>
        <w:gridCol w:w="7030"/>
      </w:tblGrid>
      <w:tr w:rsidR="00B43F73" w14:paraId="4D668121" w14:textId="77777777" w:rsidTr="0075061A">
        <w:tc>
          <w:tcPr>
            <w:tcW w:w="1980" w:type="dxa"/>
          </w:tcPr>
          <w:p w14:paraId="6916D482" w14:textId="09CDA6AF" w:rsidR="00B43F73" w:rsidRDefault="00B43F73" w:rsidP="0075061A">
            <w:pPr>
              <w:rPr>
                <w:b/>
                <w:bCs/>
              </w:rPr>
            </w:pPr>
            <w:r>
              <w:rPr>
                <w:b/>
                <w:bCs/>
              </w:rPr>
              <w:t>Name</w:t>
            </w:r>
          </w:p>
        </w:tc>
        <w:tc>
          <w:tcPr>
            <w:tcW w:w="7030" w:type="dxa"/>
          </w:tcPr>
          <w:p w14:paraId="2BE36355" w14:textId="257D6081" w:rsidR="00B43F73" w:rsidRDefault="00527255" w:rsidP="0075061A">
            <w:pPr>
              <w:rPr>
                <w:b/>
                <w:bCs/>
              </w:rPr>
            </w:pPr>
            <w:r>
              <w:rPr>
                <w:b/>
                <w:bCs/>
              </w:rPr>
              <w:t>Indi RICK</w:t>
            </w:r>
          </w:p>
        </w:tc>
      </w:tr>
      <w:tr w:rsidR="00B43F73" w14:paraId="0D8893CD" w14:textId="77777777" w:rsidTr="0075061A">
        <w:tc>
          <w:tcPr>
            <w:tcW w:w="1980" w:type="dxa"/>
          </w:tcPr>
          <w:p w14:paraId="480D2CB6" w14:textId="51ECF05B" w:rsidR="00B43F73" w:rsidRDefault="00B43F73" w:rsidP="0075061A">
            <w:pPr>
              <w:rPr>
                <w:b/>
                <w:bCs/>
              </w:rPr>
            </w:pPr>
            <w:r>
              <w:rPr>
                <w:b/>
                <w:bCs/>
              </w:rPr>
              <w:t>Date</w:t>
            </w:r>
          </w:p>
        </w:tc>
        <w:tc>
          <w:tcPr>
            <w:tcW w:w="7030" w:type="dxa"/>
          </w:tcPr>
          <w:p w14:paraId="3C791E34" w14:textId="5C4DD21C" w:rsidR="00B43F73" w:rsidRDefault="00527255" w:rsidP="0075061A">
            <w:pPr>
              <w:rPr>
                <w:b/>
                <w:bCs/>
              </w:rPr>
            </w:pPr>
            <w:r>
              <w:rPr>
                <w:b/>
                <w:bCs/>
              </w:rPr>
              <w:t>19/08/2026</w:t>
            </w:r>
          </w:p>
        </w:tc>
      </w:tr>
      <w:tr w:rsidR="00B43F73" w14:paraId="7B849A03" w14:textId="77777777" w:rsidTr="0075061A">
        <w:tc>
          <w:tcPr>
            <w:tcW w:w="1980" w:type="dxa"/>
          </w:tcPr>
          <w:p w14:paraId="0C429579" w14:textId="202BF89A" w:rsidR="00B43F73" w:rsidRDefault="00B43F73" w:rsidP="0075061A">
            <w:pPr>
              <w:rPr>
                <w:b/>
                <w:bCs/>
              </w:rPr>
            </w:pPr>
            <w:r>
              <w:rPr>
                <w:b/>
                <w:bCs/>
              </w:rPr>
              <w:t>Module</w:t>
            </w:r>
          </w:p>
        </w:tc>
        <w:tc>
          <w:tcPr>
            <w:tcW w:w="7030" w:type="dxa"/>
          </w:tcPr>
          <w:p w14:paraId="716CF1C9" w14:textId="6D55DBB0" w:rsidR="00B43F73" w:rsidRDefault="00527255" w:rsidP="0075061A">
            <w:pPr>
              <w:rPr>
                <w:b/>
                <w:bCs/>
              </w:rPr>
            </w:pPr>
            <w:r>
              <w:rPr>
                <w:b/>
                <w:bCs/>
              </w:rPr>
              <w:t>70062 Research Project – MSc Taxonomy, biodiversity &amp; Evolution</w:t>
            </w:r>
          </w:p>
        </w:tc>
      </w:tr>
      <w:tr w:rsidR="00B43F73" w14:paraId="7829D374" w14:textId="77777777" w:rsidTr="0075061A">
        <w:tc>
          <w:tcPr>
            <w:tcW w:w="1980" w:type="dxa"/>
          </w:tcPr>
          <w:p w14:paraId="32D65746" w14:textId="31802FF6" w:rsidR="00B43F73" w:rsidRDefault="00B43F73" w:rsidP="0075061A">
            <w:pPr>
              <w:rPr>
                <w:b/>
                <w:bCs/>
              </w:rPr>
            </w:pPr>
            <w:r>
              <w:rPr>
                <w:b/>
                <w:bCs/>
              </w:rPr>
              <w:t>Coursework item</w:t>
            </w:r>
          </w:p>
        </w:tc>
        <w:tc>
          <w:tcPr>
            <w:tcW w:w="7030" w:type="dxa"/>
          </w:tcPr>
          <w:p w14:paraId="63DEDF4F" w14:textId="59C97E85" w:rsidR="00B43F73" w:rsidRDefault="00527255" w:rsidP="0075061A">
            <w:pPr>
              <w:rPr>
                <w:b/>
                <w:bCs/>
              </w:rPr>
            </w:pPr>
            <w:r>
              <w:rPr>
                <w:b/>
                <w:bCs/>
              </w:rPr>
              <w:t>Final research project</w:t>
            </w:r>
          </w:p>
        </w:tc>
      </w:tr>
    </w:tbl>
    <w:p w14:paraId="72C1864C" w14:textId="77777777" w:rsidR="00E96943" w:rsidRPr="00E96943" w:rsidRDefault="00E96943" w:rsidP="00B43F73">
      <w:pPr>
        <w:pStyle w:val="Numbered"/>
        <w:numPr>
          <w:ilvl w:val="0"/>
          <w:numId w:val="0"/>
        </w:numPr>
        <w:rPr>
          <w:rFonts w:cstheme="minorHAnsi"/>
          <w:color w:val="00B050"/>
        </w:rPr>
      </w:pPr>
    </w:p>
    <w:sectPr w:rsidR="00E96943" w:rsidRPr="00E96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01B"/>
    <w:multiLevelType w:val="multilevel"/>
    <w:tmpl w:val="C6DCA24E"/>
    <w:lvl w:ilvl="0">
      <w:start w:val="1"/>
      <w:numFmt w:val="lowerLetter"/>
      <w:lvlText w:val="%1."/>
      <w:lvlJc w:val="left"/>
      <w:pPr>
        <w:ind w:left="1083" w:hanging="363"/>
      </w:pPr>
      <w:rPr>
        <w:rFonts w:hint="default"/>
      </w:rPr>
    </w:lvl>
    <w:lvl w:ilvl="1">
      <w:start w:val="1"/>
      <w:numFmt w:val="lowerLetter"/>
      <w:lvlText w:val="%2."/>
      <w:lvlJc w:val="left"/>
      <w:pPr>
        <w:ind w:left="1367" w:hanging="363"/>
      </w:pPr>
      <w:rPr>
        <w:rFonts w:hint="default"/>
      </w:rPr>
    </w:lvl>
    <w:lvl w:ilvl="2">
      <w:start w:val="1"/>
      <w:numFmt w:val="lowerRoman"/>
      <w:lvlText w:val="%3."/>
      <w:lvlJc w:val="right"/>
      <w:pPr>
        <w:ind w:left="1651" w:hanging="363"/>
      </w:pPr>
      <w:rPr>
        <w:rFonts w:hint="default"/>
      </w:rPr>
    </w:lvl>
    <w:lvl w:ilvl="3">
      <w:start w:val="1"/>
      <w:numFmt w:val="decimal"/>
      <w:lvlText w:val="%4."/>
      <w:lvlJc w:val="left"/>
      <w:pPr>
        <w:ind w:left="1935" w:hanging="363"/>
      </w:pPr>
      <w:rPr>
        <w:rFonts w:hint="default"/>
      </w:rPr>
    </w:lvl>
    <w:lvl w:ilvl="4">
      <w:start w:val="1"/>
      <w:numFmt w:val="lowerLetter"/>
      <w:lvlText w:val="%5."/>
      <w:lvlJc w:val="left"/>
      <w:pPr>
        <w:ind w:left="2219" w:hanging="363"/>
      </w:pPr>
      <w:rPr>
        <w:rFonts w:hint="default"/>
      </w:rPr>
    </w:lvl>
    <w:lvl w:ilvl="5">
      <w:start w:val="1"/>
      <w:numFmt w:val="lowerRoman"/>
      <w:lvlText w:val="%6."/>
      <w:lvlJc w:val="right"/>
      <w:pPr>
        <w:ind w:left="2503" w:hanging="363"/>
      </w:pPr>
      <w:rPr>
        <w:rFonts w:hint="default"/>
      </w:rPr>
    </w:lvl>
    <w:lvl w:ilvl="6">
      <w:start w:val="1"/>
      <w:numFmt w:val="decimal"/>
      <w:lvlText w:val="%7."/>
      <w:lvlJc w:val="left"/>
      <w:pPr>
        <w:ind w:left="2787" w:hanging="363"/>
      </w:pPr>
      <w:rPr>
        <w:rFonts w:hint="default"/>
      </w:rPr>
    </w:lvl>
    <w:lvl w:ilvl="7">
      <w:start w:val="1"/>
      <w:numFmt w:val="lowerLetter"/>
      <w:lvlText w:val="%8."/>
      <w:lvlJc w:val="left"/>
      <w:pPr>
        <w:ind w:left="3071" w:hanging="363"/>
      </w:pPr>
      <w:rPr>
        <w:rFonts w:hint="default"/>
      </w:rPr>
    </w:lvl>
    <w:lvl w:ilvl="8">
      <w:start w:val="1"/>
      <w:numFmt w:val="lowerRoman"/>
      <w:lvlText w:val="%9."/>
      <w:lvlJc w:val="right"/>
      <w:pPr>
        <w:ind w:left="3355" w:hanging="363"/>
      </w:pPr>
      <w:rPr>
        <w:rFonts w:hint="default"/>
      </w:rPr>
    </w:lvl>
  </w:abstractNum>
  <w:abstractNum w:abstractNumId="1" w15:restartNumberingAfterBreak="0">
    <w:nsid w:val="0CC21968"/>
    <w:multiLevelType w:val="hybridMultilevel"/>
    <w:tmpl w:val="DAEE91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ED60D1"/>
    <w:multiLevelType w:val="hybridMultilevel"/>
    <w:tmpl w:val="177C76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9A27283"/>
    <w:multiLevelType w:val="multilevel"/>
    <w:tmpl w:val="1CF66E2C"/>
    <w:lvl w:ilvl="0">
      <w:start w:val="1"/>
      <w:numFmt w:val="bullet"/>
      <w:pStyle w:val="Bulleted"/>
      <w:lvlText w:val=""/>
      <w:lvlJc w:val="left"/>
      <w:pPr>
        <w:ind w:left="720" w:hanging="363"/>
      </w:pPr>
      <w:rPr>
        <w:rFonts w:ascii="Symbol" w:hAnsi="Symbol" w:hint="default"/>
      </w:rPr>
    </w:lvl>
    <w:lvl w:ilvl="1">
      <w:start w:val="1"/>
      <w:numFmt w:val="bullet"/>
      <w:lvlText w:val="o"/>
      <w:lvlJc w:val="left"/>
      <w:pPr>
        <w:ind w:left="1004" w:hanging="363"/>
      </w:pPr>
      <w:rPr>
        <w:rFonts w:ascii="Courier New" w:hAnsi="Courier New" w:cs="Courier New" w:hint="default"/>
      </w:rPr>
    </w:lvl>
    <w:lvl w:ilvl="2">
      <w:start w:val="1"/>
      <w:numFmt w:val="bullet"/>
      <w:lvlText w:val=""/>
      <w:lvlJc w:val="left"/>
      <w:pPr>
        <w:ind w:left="1288" w:hanging="363"/>
      </w:pPr>
      <w:rPr>
        <w:rFonts w:ascii="Wingdings" w:hAnsi="Wingdings" w:hint="default"/>
      </w:rPr>
    </w:lvl>
    <w:lvl w:ilvl="3">
      <w:start w:val="1"/>
      <w:numFmt w:val="bullet"/>
      <w:lvlText w:val=""/>
      <w:lvlJc w:val="left"/>
      <w:pPr>
        <w:ind w:left="1572" w:hanging="363"/>
      </w:pPr>
      <w:rPr>
        <w:rFonts w:ascii="Symbol" w:hAnsi="Symbol" w:hint="default"/>
      </w:rPr>
    </w:lvl>
    <w:lvl w:ilvl="4">
      <w:start w:val="1"/>
      <w:numFmt w:val="bullet"/>
      <w:lvlText w:val="o"/>
      <w:lvlJc w:val="left"/>
      <w:pPr>
        <w:ind w:left="1856" w:hanging="363"/>
      </w:pPr>
      <w:rPr>
        <w:rFonts w:ascii="Courier New" w:hAnsi="Courier New" w:cs="Courier New" w:hint="default"/>
      </w:rPr>
    </w:lvl>
    <w:lvl w:ilvl="5">
      <w:start w:val="1"/>
      <w:numFmt w:val="bullet"/>
      <w:lvlText w:val=""/>
      <w:lvlJc w:val="left"/>
      <w:pPr>
        <w:ind w:left="2140" w:hanging="363"/>
      </w:pPr>
      <w:rPr>
        <w:rFonts w:ascii="Wingdings" w:hAnsi="Wingdings" w:hint="default"/>
      </w:rPr>
    </w:lvl>
    <w:lvl w:ilvl="6">
      <w:start w:val="1"/>
      <w:numFmt w:val="bullet"/>
      <w:lvlText w:val=""/>
      <w:lvlJc w:val="left"/>
      <w:pPr>
        <w:ind w:left="2424" w:hanging="363"/>
      </w:pPr>
      <w:rPr>
        <w:rFonts w:ascii="Symbol" w:hAnsi="Symbol" w:hint="default"/>
      </w:rPr>
    </w:lvl>
    <w:lvl w:ilvl="7">
      <w:start w:val="1"/>
      <w:numFmt w:val="bullet"/>
      <w:lvlText w:val="o"/>
      <w:lvlJc w:val="left"/>
      <w:pPr>
        <w:ind w:left="2708" w:hanging="363"/>
      </w:pPr>
      <w:rPr>
        <w:rFonts w:ascii="Courier New" w:hAnsi="Courier New" w:cs="Courier New" w:hint="default"/>
      </w:rPr>
    </w:lvl>
    <w:lvl w:ilvl="8">
      <w:start w:val="1"/>
      <w:numFmt w:val="bullet"/>
      <w:lvlText w:val=""/>
      <w:lvlJc w:val="left"/>
      <w:pPr>
        <w:ind w:left="2992" w:hanging="363"/>
      </w:pPr>
      <w:rPr>
        <w:rFonts w:ascii="Wingdings" w:hAnsi="Wingdings" w:hint="default"/>
      </w:rPr>
    </w:lvl>
  </w:abstractNum>
  <w:abstractNum w:abstractNumId="4" w15:restartNumberingAfterBreak="0">
    <w:nsid w:val="30154C35"/>
    <w:multiLevelType w:val="hybridMultilevel"/>
    <w:tmpl w:val="A2DC6BA4"/>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EE93D4D"/>
    <w:multiLevelType w:val="hybridMultilevel"/>
    <w:tmpl w:val="9A3A4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F2422C"/>
    <w:multiLevelType w:val="multilevel"/>
    <w:tmpl w:val="F09E9654"/>
    <w:lvl w:ilvl="0">
      <w:start w:val="1"/>
      <w:numFmt w:val="decimal"/>
      <w:pStyle w:val="Numbered"/>
      <w:lvlText w:val="%1."/>
      <w:lvlJc w:val="left"/>
      <w:pPr>
        <w:ind w:left="1083" w:hanging="363"/>
      </w:pPr>
      <w:rPr>
        <w:rFonts w:hint="default"/>
      </w:rPr>
    </w:lvl>
    <w:lvl w:ilvl="1">
      <w:start w:val="1"/>
      <w:numFmt w:val="lowerLetter"/>
      <w:lvlText w:val="%2."/>
      <w:lvlJc w:val="left"/>
      <w:pPr>
        <w:ind w:left="1367" w:hanging="363"/>
      </w:pPr>
      <w:rPr>
        <w:rFonts w:hint="default"/>
      </w:rPr>
    </w:lvl>
    <w:lvl w:ilvl="2">
      <w:start w:val="1"/>
      <w:numFmt w:val="lowerRoman"/>
      <w:lvlText w:val="%3."/>
      <w:lvlJc w:val="right"/>
      <w:pPr>
        <w:ind w:left="1651" w:hanging="363"/>
      </w:pPr>
      <w:rPr>
        <w:rFonts w:hint="default"/>
      </w:rPr>
    </w:lvl>
    <w:lvl w:ilvl="3">
      <w:start w:val="1"/>
      <w:numFmt w:val="decimal"/>
      <w:lvlText w:val="%4."/>
      <w:lvlJc w:val="left"/>
      <w:pPr>
        <w:ind w:left="1935" w:hanging="363"/>
      </w:pPr>
      <w:rPr>
        <w:rFonts w:hint="default"/>
      </w:rPr>
    </w:lvl>
    <w:lvl w:ilvl="4">
      <w:start w:val="1"/>
      <w:numFmt w:val="lowerLetter"/>
      <w:lvlText w:val="%5."/>
      <w:lvlJc w:val="left"/>
      <w:pPr>
        <w:ind w:left="2219" w:hanging="363"/>
      </w:pPr>
      <w:rPr>
        <w:rFonts w:hint="default"/>
      </w:rPr>
    </w:lvl>
    <w:lvl w:ilvl="5">
      <w:start w:val="1"/>
      <w:numFmt w:val="lowerRoman"/>
      <w:lvlText w:val="%6."/>
      <w:lvlJc w:val="right"/>
      <w:pPr>
        <w:ind w:left="2503" w:hanging="363"/>
      </w:pPr>
      <w:rPr>
        <w:rFonts w:hint="default"/>
      </w:rPr>
    </w:lvl>
    <w:lvl w:ilvl="6">
      <w:start w:val="1"/>
      <w:numFmt w:val="decimal"/>
      <w:lvlText w:val="%7."/>
      <w:lvlJc w:val="left"/>
      <w:pPr>
        <w:ind w:left="2787" w:hanging="363"/>
      </w:pPr>
      <w:rPr>
        <w:rFonts w:hint="default"/>
      </w:rPr>
    </w:lvl>
    <w:lvl w:ilvl="7">
      <w:start w:val="1"/>
      <w:numFmt w:val="lowerLetter"/>
      <w:lvlText w:val="%8."/>
      <w:lvlJc w:val="left"/>
      <w:pPr>
        <w:ind w:left="3071" w:hanging="363"/>
      </w:pPr>
      <w:rPr>
        <w:rFonts w:hint="default"/>
      </w:rPr>
    </w:lvl>
    <w:lvl w:ilvl="8">
      <w:start w:val="1"/>
      <w:numFmt w:val="lowerRoman"/>
      <w:lvlText w:val="%9."/>
      <w:lvlJc w:val="right"/>
      <w:pPr>
        <w:ind w:left="3355" w:hanging="363"/>
      </w:pPr>
      <w:rPr>
        <w:rFonts w:hint="default"/>
      </w:rPr>
    </w:lvl>
  </w:abstractNum>
  <w:abstractNum w:abstractNumId="7" w15:restartNumberingAfterBreak="0">
    <w:nsid w:val="4D016D4F"/>
    <w:multiLevelType w:val="hybridMultilevel"/>
    <w:tmpl w:val="43765F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7A2554"/>
    <w:multiLevelType w:val="hybridMultilevel"/>
    <w:tmpl w:val="2306E76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7ED2F35"/>
    <w:multiLevelType w:val="hybridMultilevel"/>
    <w:tmpl w:val="610ED4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1121722"/>
    <w:multiLevelType w:val="hybridMultilevel"/>
    <w:tmpl w:val="62CC85A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8AE7CE2"/>
    <w:multiLevelType w:val="hybridMultilevel"/>
    <w:tmpl w:val="E23244F8"/>
    <w:lvl w:ilvl="0" w:tplc="B52A7E6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2B3916"/>
    <w:multiLevelType w:val="hybridMultilevel"/>
    <w:tmpl w:val="019C1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1301887">
    <w:abstractNumId w:val="6"/>
  </w:num>
  <w:num w:numId="2" w16cid:durableId="580913162">
    <w:abstractNumId w:val="3"/>
  </w:num>
  <w:num w:numId="3" w16cid:durableId="265309995">
    <w:abstractNumId w:val="0"/>
  </w:num>
  <w:num w:numId="4" w16cid:durableId="1517235554">
    <w:abstractNumId w:val="7"/>
  </w:num>
  <w:num w:numId="5" w16cid:durableId="1179999502">
    <w:abstractNumId w:val="4"/>
  </w:num>
  <w:num w:numId="6" w16cid:durableId="2035228129">
    <w:abstractNumId w:val="12"/>
  </w:num>
  <w:num w:numId="7" w16cid:durableId="778988486">
    <w:abstractNumId w:val="11"/>
  </w:num>
  <w:num w:numId="8" w16cid:durableId="136993620">
    <w:abstractNumId w:val="5"/>
  </w:num>
  <w:num w:numId="9" w16cid:durableId="781145182">
    <w:abstractNumId w:val="8"/>
  </w:num>
  <w:num w:numId="10" w16cid:durableId="2001083219">
    <w:abstractNumId w:val="10"/>
  </w:num>
  <w:num w:numId="11" w16cid:durableId="1734232555">
    <w:abstractNumId w:val="1"/>
  </w:num>
  <w:num w:numId="12" w16cid:durableId="743141046">
    <w:abstractNumId w:val="2"/>
  </w:num>
  <w:num w:numId="13" w16cid:durableId="1194150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B1"/>
    <w:rsid w:val="00005C20"/>
    <w:rsid w:val="00011A62"/>
    <w:rsid w:val="0004513A"/>
    <w:rsid w:val="00051681"/>
    <w:rsid w:val="000612D6"/>
    <w:rsid w:val="000668EE"/>
    <w:rsid w:val="0008008C"/>
    <w:rsid w:val="000C6AF0"/>
    <w:rsid w:val="000C77D1"/>
    <w:rsid w:val="000D36A7"/>
    <w:rsid w:val="000E2B2D"/>
    <w:rsid w:val="000F5F6A"/>
    <w:rsid w:val="00120528"/>
    <w:rsid w:val="001251DF"/>
    <w:rsid w:val="0014583B"/>
    <w:rsid w:val="00161D9B"/>
    <w:rsid w:val="00200225"/>
    <w:rsid w:val="00200A76"/>
    <w:rsid w:val="002107FD"/>
    <w:rsid w:val="0024111E"/>
    <w:rsid w:val="00284006"/>
    <w:rsid w:val="002D7B9A"/>
    <w:rsid w:val="002F64EA"/>
    <w:rsid w:val="003310E8"/>
    <w:rsid w:val="00331897"/>
    <w:rsid w:val="00342E9E"/>
    <w:rsid w:val="00347D64"/>
    <w:rsid w:val="003813BB"/>
    <w:rsid w:val="00384520"/>
    <w:rsid w:val="003E41E8"/>
    <w:rsid w:val="004162BD"/>
    <w:rsid w:val="004604D2"/>
    <w:rsid w:val="00460EB9"/>
    <w:rsid w:val="004659A2"/>
    <w:rsid w:val="00472B32"/>
    <w:rsid w:val="00504539"/>
    <w:rsid w:val="00506FEF"/>
    <w:rsid w:val="0051602C"/>
    <w:rsid w:val="00527255"/>
    <w:rsid w:val="00532135"/>
    <w:rsid w:val="005604D0"/>
    <w:rsid w:val="00572424"/>
    <w:rsid w:val="00590304"/>
    <w:rsid w:val="00594914"/>
    <w:rsid w:val="005B1CD1"/>
    <w:rsid w:val="005B75B4"/>
    <w:rsid w:val="005E7F43"/>
    <w:rsid w:val="005F1190"/>
    <w:rsid w:val="00607FAC"/>
    <w:rsid w:val="0065124F"/>
    <w:rsid w:val="00653306"/>
    <w:rsid w:val="00705114"/>
    <w:rsid w:val="00714422"/>
    <w:rsid w:val="00735452"/>
    <w:rsid w:val="00754931"/>
    <w:rsid w:val="007664B7"/>
    <w:rsid w:val="00775141"/>
    <w:rsid w:val="00795D8F"/>
    <w:rsid w:val="007D422D"/>
    <w:rsid w:val="00834922"/>
    <w:rsid w:val="00865AB6"/>
    <w:rsid w:val="008700EE"/>
    <w:rsid w:val="00896503"/>
    <w:rsid w:val="008D346B"/>
    <w:rsid w:val="008E23DC"/>
    <w:rsid w:val="009028E6"/>
    <w:rsid w:val="00925477"/>
    <w:rsid w:val="009529BE"/>
    <w:rsid w:val="0098248B"/>
    <w:rsid w:val="009B1EF6"/>
    <w:rsid w:val="009D5360"/>
    <w:rsid w:val="009E2FC0"/>
    <w:rsid w:val="00A0126A"/>
    <w:rsid w:val="00A17714"/>
    <w:rsid w:val="00A4340A"/>
    <w:rsid w:val="00AE4EFE"/>
    <w:rsid w:val="00B039B9"/>
    <w:rsid w:val="00B13538"/>
    <w:rsid w:val="00B13AA2"/>
    <w:rsid w:val="00B26980"/>
    <w:rsid w:val="00B30759"/>
    <w:rsid w:val="00B33F5F"/>
    <w:rsid w:val="00B43F73"/>
    <w:rsid w:val="00B55622"/>
    <w:rsid w:val="00BD6429"/>
    <w:rsid w:val="00BE68B1"/>
    <w:rsid w:val="00BF03E4"/>
    <w:rsid w:val="00C204F4"/>
    <w:rsid w:val="00C22872"/>
    <w:rsid w:val="00C67DD8"/>
    <w:rsid w:val="00C948A4"/>
    <w:rsid w:val="00CB3906"/>
    <w:rsid w:val="00CF54DD"/>
    <w:rsid w:val="00CF6D05"/>
    <w:rsid w:val="00D10C89"/>
    <w:rsid w:val="00D2610C"/>
    <w:rsid w:val="00D278E4"/>
    <w:rsid w:val="00D33380"/>
    <w:rsid w:val="00D35BF3"/>
    <w:rsid w:val="00D66216"/>
    <w:rsid w:val="00DA4261"/>
    <w:rsid w:val="00DB1137"/>
    <w:rsid w:val="00DC47B7"/>
    <w:rsid w:val="00DE2E41"/>
    <w:rsid w:val="00E17B2E"/>
    <w:rsid w:val="00E60FEB"/>
    <w:rsid w:val="00E65C7E"/>
    <w:rsid w:val="00E70A34"/>
    <w:rsid w:val="00E96943"/>
    <w:rsid w:val="00EF21FC"/>
    <w:rsid w:val="00F27F14"/>
    <w:rsid w:val="00F379B5"/>
    <w:rsid w:val="00F560A9"/>
    <w:rsid w:val="00F70BD5"/>
    <w:rsid w:val="00F755B4"/>
    <w:rsid w:val="00FB0EF4"/>
    <w:rsid w:val="00FD7C07"/>
    <w:rsid w:val="00FE3ACA"/>
    <w:rsid w:val="00FE548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B832"/>
  <w15:chartTrackingRefBased/>
  <w15:docId w15:val="{160918DC-BC51-4E26-BCD2-008D2454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1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8B1"/>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68B1"/>
    <w:rPr>
      <w:rFonts w:asciiTheme="majorHAnsi" w:eastAsiaTheme="majorEastAsia" w:hAnsiTheme="majorHAnsi" w:cstheme="majorBidi"/>
      <w:sz w:val="26"/>
      <w:szCs w:val="26"/>
    </w:rPr>
  </w:style>
  <w:style w:type="paragraph" w:customStyle="1" w:styleId="Numbered">
    <w:name w:val="Numbered"/>
    <w:basedOn w:val="ListParagraph"/>
    <w:link w:val="NumberedChar"/>
    <w:qFormat/>
    <w:rsid w:val="00BE68B1"/>
    <w:pPr>
      <w:numPr>
        <w:numId w:val="1"/>
      </w:numPr>
      <w:spacing w:after="120"/>
    </w:pPr>
  </w:style>
  <w:style w:type="paragraph" w:customStyle="1" w:styleId="Bulleted">
    <w:name w:val="Bulleted"/>
    <w:basedOn w:val="ListParagraph"/>
    <w:link w:val="BulletedChar"/>
    <w:qFormat/>
    <w:rsid w:val="00BE68B1"/>
    <w:pPr>
      <w:numPr>
        <w:numId w:val="2"/>
      </w:numPr>
      <w:spacing w:after="120"/>
    </w:pPr>
  </w:style>
  <w:style w:type="character" w:customStyle="1" w:styleId="NumberedChar">
    <w:name w:val="Numbered Char"/>
    <w:basedOn w:val="DefaultParagraphFont"/>
    <w:link w:val="Numbered"/>
    <w:rsid w:val="00BE68B1"/>
  </w:style>
  <w:style w:type="character" w:customStyle="1" w:styleId="BulletedChar">
    <w:name w:val="Bulleted Char"/>
    <w:basedOn w:val="DefaultParagraphFont"/>
    <w:link w:val="Bulleted"/>
    <w:rsid w:val="00BE68B1"/>
  </w:style>
  <w:style w:type="character" w:styleId="Hyperlink">
    <w:name w:val="Hyperlink"/>
    <w:basedOn w:val="DefaultParagraphFont"/>
    <w:uiPriority w:val="99"/>
    <w:unhideWhenUsed/>
    <w:rsid w:val="00BE68B1"/>
    <w:rPr>
      <w:color w:val="0563C1" w:themeColor="hyperlink"/>
      <w:u w:val="single"/>
    </w:rPr>
  </w:style>
  <w:style w:type="paragraph" w:styleId="ListParagraph">
    <w:name w:val="List Paragraph"/>
    <w:basedOn w:val="Normal"/>
    <w:uiPriority w:val="34"/>
    <w:qFormat/>
    <w:rsid w:val="00BE68B1"/>
    <w:pPr>
      <w:ind w:left="720"/>
      <w:contextualSpacing/>
    </w:pPr>
  </w:style>
  <w:style w:type="character" w:customStyle="1" w:styleId="Heading1Char">
    <w:name w:val="Heading 1 Char"/>
    <w:basedOn w:val="DefaultParagraphFont"/>
    <w:link w:val="Heading1"/>
    <w:uiPriority w:val="9"/>
    <w:rsid w:val="003E41E8"/>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948A4"/>
    <w:pPr>
      <w:spacing w:after="0" w:line="240" w:lineRule="auto"/>
    </w:pPr>
    <w:rPr>
      <w:rFonts w:ascii="Arial" w:hAnsi="Arial"/>
      <w:sz w:val="20"/>
    </w:rPr>
  </w:style>
  <w:style w:type="paragraph" w:styleId="Revision">
    <w:name w:val="Revision"/>
    <w:hidden/>
    <w:uiPriority w:val="99"/>
    <w:semiHidden/>
    <w:rsid w:val="00E17B2E"/>
    <w:pPr>
      <w:spacing w:after="0" w:line="240" w:lineRule="auto"/>
    </w:pPr>
  </w:style>
  <w:style w:type="character" w:styleId="UnresolvedMention">
    <w:name w:val="Unresolved Mention"/>
    <w:basedOn w:val="DefaultParagraphFont"/>
    <w:uiPriority w:val="99"/>
    <w:semiHidden/>
    <w:unhideWhenUsed/>
    <w:rsid w:val="002F64EA"/>
    <w:rPr>
      <w:color w:val="605E5C"/>
      <w:shd w:val="clear" w:color="auto" w:fill="E1DFDD"/>
    </w:rPr>
  </w:style>
  <w:style w:type="character" w:customStyle="1" w:styleId="eop">
    <w:name w:val="eop"/>
    <w:basedOn w:val="DefaultParagraphFont"/>
    <w:rsid w:val="00E96943"/>
  </w:style>
  <w:style w:type="character" w:styleId="FollowedHyperlink">
    <w:name w:val="FollowedHyperlink"/>
    <w:basedOn w:val="DefaultParagraphFont"/>
    <w:uiPriority w:val="99"/>
    <w:semiHidden/>
    <w:unhideWhenUsed/>
    <w:rsid w:val="00E96943"/>
    <w:rPr>
      <w:color w:val="954F72" w:themeColor="followedHyperlink"/>
      <w:u w:val="single"/>
    </w:rPr>
  </w:style>
  <w:style w:type="table" w:styleId="TableGrid">
    <w:name w:val="Table Grid"/>
    <w:basedOn w:val="TableNormal"/>
    <w:uiPriority w:val="39"/>
    <w:rsid w:val="00982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0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perial.ac.uk/media/imperial-college/administration-and-support-services/registry/academic-governance/public/academic-policy/academic-integrity/Academic-Misconduct-Policy-and-Procedure-v1.3-15.03.23.pdf" TargetMode="External"/><Relationship Id="rId3" Type="http://schemas.openxmlformats.org/officeDocument/2006/relationships/styles" Target="styles.xml"/><Relationship Id="rId7" Type="http://schemas.openxmlformats.org/officeDocument/2006/relationships/hyperlink" Target="https://www.imperial.ac.uk/student-records-and-data/for-current-students/undergraduate-and-taught-postgraduate/exams-assessments-and-regulations/plagiarism-academic-integrity--exam-offenc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mperial.ac.uk/admin-services/library/learning-support/generative-ai-guidanc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ature.com/articles/s41599-025-05358-x" TargetMode="External"/><Relationship Id="rId4" Type="http://schemas.openxmlformats.org/officeDocument/2006/relationships/settings" Target="settings.xml"/><Relationship Id="rId9" Type="http://schemas.openxmlformats.org/officeDocument/2006/relationships/hyperlink" Target="https://www.imperial.ac.uk/academic-english/cfae-guidance-on-g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B822C-FDFD-4668-BBF4-8A796B961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Huw D</dc:creator>
  <cp:keywords/>
  <dc:description/>
  <cp:lastModifiedBy>Rick, Indi S</cp:lastModifiedBy>
  <cp:revision>11</cp:revision>
  <dcterms:created xsi:type="dcterms:W3CDTF">2026-03-31T12:50:00Z</dcterms:created>
  <dcterms:modified xsi:type="dcterms:W3CDTF">2026-08-18T19:33:00Z</dcterms:modified>
</cp:coreProperties>
</file>