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Sample Document with AI-like Text Patterns</w:t>
      </w:r>
    </w:p>
    <w:p>
      <w:r>
        <w:t>The utilization of modern technological frameworks is very in contemporary business environments. Furthermore, it is important to note that organizations must use strategic methodologies to achieve optimal outcomes. Additionally, the implementation of systematic approaches facilitates enhanced performance metrics.</w:t>
      </w:r>
    </w:p>
    <w:p>
      <w:r>
        <w:t>First, the organization must identify key performance indicators. Second, the team should analyze current operational processes. Third, stakeholders need to implement corrective measures. Moreover, ongoing monitoring ensures sustainable improvements.</w:t>
      </w:r>
    </w:p>
    <w:p>
      <w:r>
        <w:t>despite the challenges associated with digital transformation, organizations that try to reduce risks while pursuing innovation are aware of the potential benefits that accrue from strategic investments.</w:t>
      </w:r>
    </w:p>
    <w:p>
      <w:r>
        <w:t>In conclusion, the synthesis of disparate data points reveals that pursuant to established protocols, organizations can achieve significant augmentation of their operational capabilities. On the other hand, it should be noted that improper implementation may reduce overall effectiveness.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