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559A6" w14:textId="77777777" w:rsidR="0091485D" w:rsidRPr="0091485D" w:rsidRDefault="0091485D" w:rsidP="0091485D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1485D">
        <w:rPr>
          <w:rFonts w:ascii="Times New Roman" w:hAnsi="Times New Roman" w:cs="Times New Roman"/>
          <w:b/>
          <w:bCs/>
          <w:sz w:val="32"/>
          <w:szCs w:val="32"/>
        </w:rPr>
        <w:t>РУКОВОДСТВО ПОЛЬЗОВАТЕЛЯ</w:t>
      </w:r>
    </w:p>
    <w:p w14:paraId="22DF3403" w14:textId="77777777" w:rsidR="0091485D" w:rsidRPr="0091485D" w:rsidRDefault="0091485D" w:rsidP="0091485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7DB265D" w14:textId="034265A3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485D">
        <w:rPr>
          <w:rFonts w:ascii="Times New Roman" w:hAnsi="Times New Roman" w:cs="Times New Roman"/>
          <w:b/>
          <w:bCs/>
          <w:sz w:val="28"/>
          <w:szCs w:val="28"/>
        </w:rPr>
        <w:t>1. ОКНО АВТОРИЗАЦИИ</w:t>
      </w:r>
    </w:p>
    <w:p w14:paraId="5D5B9E5E" w14:textId="61893BB7" w:rsid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9D633E" w14:textId="336EE56D" w:rsid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Окно </w:t>
      </w:r>
      <w:r>
        <w:rPr>
          <w:rFonts w:ascii="Times New Roman" w:hAnsi="Times New Roman" w:cs="Times New Roman"/>
          <w:sz w:val="28"/>
          <w:szCs w:val="28"/>
        </w:rPr>
        <w:t>авторизации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на рисунке</w:t>
      </w:r>
      <w:r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4064678E" w14:textId="77777777" w:rsidR="008D219A" w:rsidRPr="0091485D" w:rsidRDefault="008D219A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C4C3EE" w14:textId="3C838401" w:rsid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D94707" wp14:editId="25104089">
            <wp:extent cx="3619500" cy="49815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E43F" w14:textId="1ED27218" w:rsidR="008D219A" w:rsidRDefault="008D219A" w:rsidP="008D219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1 -- </w:t>
      </w:r>
      <w:r>
        <w:rPr>
          <w:rFonts w:ascii="Times New Roman" w:hAnsi="Times New Roman" w:cs="Times New Roman"/>
          <w:sz w:val="28"/>
          <w:szCs w:val="28"/>
        </w:rPr>
        <w:t>Окно авторизации</w:t>
      </w:r>
    </w:p>
    <w:p w14:paraId="501792FD" w14:textId="77777777" w:rsidR="008D219A" w:rsidRPr="0091485D" w:rsidRDefault="008D219A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D75B29" w14:textId="77777777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85D">
        <w:rPr>
          <w:rFonts w:ascii="Times New Roman" w:hAnsi="Times New Roman" w:cs="Times New Roman"/>
          <w:sz w:val="28"/>
          <w:szCs w:val="28"/>
        </w:rPr>
        <w:t xml:space="preserve">Окно авторизации является стартовым окном приложения и предназначено для входа в систему. Интерфейс содержит поле «Логин» для </w:t>
      </w:r>
      <w:r w:rsidRPr="0091485D">
        <w:rPr>
          <w:rFonts w:ascii="Times New Roman" w:hAnsi="Times New Roman" w:cs="Times New Roman"/>
          <w:sz w:val="28"/>
          <w:szCs w:val="28"/>
        </w:rPr>
        <w:lastRenderedPageBreak/>
        <w:t>ввода имени пользователя и защищённое поле «Пароль». Для выполнения входа в систему необходимо нажать кнопку «Войти в систему». В случае ввода некорректных данных отображается сообщение об ошибке. Также предусмотрена возможность входа в режиме гостя без регистрации с помощью кнопки «Войти как гость»; гость имеет ограниченные права и может только просматривать базу данных борцов. Кнопка «</w:t>
      </w:r>
      <w:r w:rsidRPr="0091485D">
        <w:rPr>
          <w:rFonts w:ascii="Segoe UI Symbol" w:hAnsi="Segoe UI Symbol" w:cs="Segoe UI Symbol"/>
          <w:sz w:val="28"/>
          <w:szCs w:val="28"/>
        </w:rPr>
        <w:t>✕</w:t>
      </w:r>
      <w:r w:rsidRPr="0091485D">
        <w:rPr>
          <w:rFonts w:ascii="Times New Roman" w:hAnsi="Times New Roman" w:cs="Times New Roman"/>
          <w:sz w:val="28"/>
          <w:szCs w:val="28"/>
        </w:rPr>
        <w:t>» в правом верхнем углу предназначена для полного закрытия приложения.</w:t>
      </w:r>
    </w:p>
    <w:p w14:paraId="46D0F3A9" w14:textId="77777777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2063F9" w14:textId="2A5EC658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485D">
        <w:rPr>
          <w:rFonts w:ascii="Times New Roman" w:hAnsi="Times New Roman" w:cs="Times New Roman"/>
          <w:b/>
          <w:bCs/>
          <w:sz w:val="28"/>
          <w:szCs w:val="28"/>
        </w:rPr>
        <w:t>2. ГЛАВНОЕ ОКНО СУДЕЙСТВА</w:t>
      </w:r>
    </w:p>
    <w:p w14:paraId="4AA82F88" w14:textId="0BFA61C4" w:rsid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066418" w14:textId="4DCE12C0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Окно </w:t>
      </w:r>
      <w:r>
        <w:rPr>
          <w:rFonts w:ascii="Times New Roman" w:hAnsi="Times New Roman" w:cs="Times New Roman"/>
          <w:sz w:val="28"/>
          <w:szCs w:val="28"/>
        </w:rPr>
        <w:t>судейства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на рисунке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</w:p>
    <w:p w14:paraId="3B843E1A" w14:textId="2E0737EE" w:rsidR="008D219A" w:rsidRDefault="008D219A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9A1E630" wp14:editId="74EAF567">
            <wp:simplePos x="0" y="0"/>
            <wp:positionH relativeFrom="column">
              <wp:posOffset>43815</wp:posOffset>
            </wp:positionH>
            <wp:positionV relativeFrom="paragraph">
              <wp:posOffset>307721</wp:posOffset>
            </wp:positionV>
            <wp:extent cx="5940425" cy="4762500"/>
            <wp:effectExtent l="0" t="0" r="3175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855B25" w14:textId="65F97A5A" w:rsid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D7C72E" w14:textId="5B573B1C" w:rsidR="008D219A" w:rsidRPr="0091485D" w:rsidRDefault="008D219A" w:rsidP="008D219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2 - </w:t>
      </w:r>
      <w:r>
        <w:rPr>
          <w:rFonts w:ascii="Times New Roman" w:hAnsi="Times New Roman" w:cs="Times New Roman"/>
          <w:sz w:val="28"/>
          <w:szCs w:val="28"/>
        </w:rPr>
        <w:t>Окно судейства</w:t>
      </w:r>
    </w:p>
    <w:p w14:paraId="406264C6" w14:textId="19026571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85D">
        <w:rPr>
          <w:rFonts w:ascii="Times New Roman" w:hAnsi="Times New Roman" w:cs="Times New Roman"/>
          <w:sz w:val="28"/>
          <w:szCs w:val="28"/>
        </w:rPr>
        <w:t>Это основное рабочее окно для проведения судейства соревнований.</w:t>
      </w:r>
    </w:p>
    <w:p w14:paraId="13DCE9DB" w14:textId="63F7158B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85D">
        <w:rPr>
          <w:rFonts w:ascii="Times New Roman" w:hAnsi="Times New Roman" w:cs="Times New Roman"/>
          <w:sz w:val="28"/>
          <w:szCs w:val="28"/>
        </w:rPr>
        <w:t>В верхней части окна расположена навигационная панель, содержащая кнопки «База данных» (открывает окно управления базой данных борцов), «Пользователи» (доступна только администраторам для управления учетными записями), «Справка» (отображает информацию о приложении) и «Выход» (завершает работу с программой).</w:t>
      </w:r>
    </w:p>
    <w:p w14:paraId="472EA604" w14:textId="5119C067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85D">
        <w:rPr>
          <w:rFonts w:ascii="Times New Roman" w:hAnsi="Times New Roman" w:cs="Times New Roman"/>
          <w:sz w:val="28"/>
          <w:szCs w:val="28"/>
        </w:rPr>
        <w:t>Под навигационной панелью находится панель выбора участников. Здесь с помощью выпадающих списков «Красный угол» и «Синий угол» выбираются борцы для текущего матча; списки автоматически фильтруются в соответствии с выбранной весовой категорией в соответствующем выпадающем списке. На этой же панели расположены две кнопки «Объявить победителя» (красная и синяя) для фиксации результата матча и индикатор текущего периода.</w:t>
      </w:r>
    </w:p>
    <w:p w14:paraId="1A3E62D0" w14:textId="31ACE6A9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85D">
        <w:rPr>
          <w:rFonts w:ascii="Times New Roman" w:hAnsi="Times New Roman" w:cs="Times New Roman"/>
          <w:sz w:val="28"/>
          <w:szCs w:val="28"/>
        </w:rPr>
        <w:t>Центральную часть окна занимает панель счёта. Для каждого угла (красного и синего) предусмотрены два набора кнопок: кнопки «+1»–«+5» для начисления очков и «-1»–«-5» для их снятия. Текущий счёт каждого борца отображается на крупных цифровых табло.</w:t>
      </w:r>
    </w:p>
    <w:p w14:paraId="4470262D" w14:textId="1FF91525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85D">
        <w:rPr>
          <w:rFonts w:ascii="Times New Roman" w:hAnsi="Times New Roman" w:cs="Times New Roman"/>
          <w:sz w:val="28"/>
          <w:szCs w:val="28"/>
        </w:rPr>
        <w:t>Справа расположена панель основного таймера. Кнопки «П1» и «П2» устанавливают время первого (6 минут) и второго (3 минуты) периода соответственно. Дисплей таймера показывает оставшееся время в формате «</w:t>
      </w:r>
      <w:proofErr w:type="gramStart"/>
      <w:r w:rsidRPr="0091485D">
        <w:rPr>
          <w:rFonts w:ascii="Times New Roman" w:hAnsi="Times New Roman" w:cs="Times New Roman"/>
          <w:sz w:val="28"/>
          <w:szCs w:val="28"/>
        </w:rPr>
        <w:t>М:СС</w:t>
      </w:r>
      <w:proofErr w:type="gramEnd"/>
      <w:r w:rsidRPr="0091485D">
        <w:rPr>
          <w:rFonts w:ascii="Times New Roman" w:hAnsi="Times New Roman" w:cs="Times New Roman"/>
          <w:sz w:val="28"/>
          <w:szCs w:val="28"/>
        </w:rPr>
        <w:t>». Управление таймером осуществляется кнопками «−» и «+» для ручной корректировки времени, «</w:t>
      </w:r>
      <w:r w:rsidRPr="0091485D">
        <w:rPr>
          <w:rFonts w:ascii="Segoe UI Emoji" w:hAnsi="Segoe UI Emoji" w:cs="Segoe UI Emoji"/>
          <w:sz w:val="28"/>
          <w:szCs w:val="28"/>
        </w:rPr>
        <w:t>▶</w:t>
      </w:r>
      <w:r w:rsidRPr="0091485D">
        <w:rPr>
          <w:rFonts w:ascii="Times New Roman" w:hAnsi="Times New Roman" w:cs="Times New Roman"/>
          <w:sz w:val="28"/>
          <w:szCs w:val="28"/>
        </w:rPr>
        <w:t>» (Старт/Пауза) для запуска и остановки отсчёта, а также кнопкой «ПЕРЕРЫВ 30 сек» для активации перерыва. Кнопка «</w:t>
      </w:r>
      <w:r w:rsidRPr="0091485D">
        <w:rPr>
          <w:rFonts w:ascii="Segoe UI Emoji" w:hAnsi="Segoe UI Emoji" w:cs="Segoe UI Emoji"/>
          <w:sz w:val="28"/>
          <w:szCs w:val="28"/>
        </w:rPr>
        <w:t>🔔</w:t>
      </w:r>
      <w:r w:rsidRPr="0091485D">
        <w:rPr>
          <w:rFonts w:ascii="Times New Roman" w:hAnsi="Times New Roman" w:cs="Times New Roman"/>
          <w:sz w:val="28"/>
          <w:szCs w:val="28"/>
        </w:rPr>
        <w:t xml:space="preserve"> СИГНАЛ» воспроизводит звуковой оповещающий сигнал.</w:t>
      </w:r>
    </w:p>
    <w:p w14:paraId="3B2EB900" w14:textId="108D8377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85D">
        <w:rPr>
          <w:rFonts w:ascii="Times New Roman" w:hAnsi="Times New Roman" w:cs="Times New Roman"/>
          <w:sz w:val="28"/>
          <w:szCs w:val="28"/>
        </w:rPr>
        <w:t xml:space="preserve">Ниже находится панель индивидуальных таймеров и штрафов для каждого борца. Для каждого угла есть кнопка «X» для добавления штрафа, выпадающий список для выбора количества штрафов (от 0 до 3), </w:t>
      </w:r>
      <w:r w:rsidRPr="0091485D">
        <w:rPr>
          <w:rFonts w:ascii="Times New Roman" w:hAnsi="Times New Roman" w:cs="Times New Roman"/>
          <w:sz w:val="28"/>
          <w:szCs w:val="28"/>
        </w:rPr>
        <w:lastRenderedPageBreak/>
        <w:t>индивидуальный таймер с отображением времени «0:30», а также кнопки для его коррекции («−», «+») и управления («</w:t>
      </w:r>
      <w:r w:rsidRPr="0091485D">
        <w:rPr>
          <w:rFonts w:ascii="Segoe UI Emoji" w:hAnsi="Segoe UI Emoji" w:cs="Segoe UI Emoji"/>
          <w:sz w:val="28"/>
          <w:szCs w:val="28"/>
        </w:rPr>
        <w:t>▶</w:t>
      </w:r>
      <w:r w:rsidRPr="0091485D">
        <w:rPr>
          <w:rFonts w:ascii="Times New Roman" w:hAnsi="Times New Roman" w:cs="Times New Roman"/>
          <w:sz w:val="28"/>
          <w:szCs w:val="28"/>
        </w:rPr>
        <w:t>», «■»).</w:t>
      </w:r>
    </w:p>
    <w:p w14:paraId="51AE9E2B" w14:textId="7B888A87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85D">
        <w:rPr>
          <w:rFonts w:ascii="Times New Roman" w:hAnsi="Times New Roman" w:cs="Times New Roman"/>
          <w:sz w:val="28"/>
          <w:szCs w:val="28"/>
        </w:rPr>
        <w:t>В левой нижней части окна расположена панель стадий соревнований, где кнопками выбирается текущий этап турнира: QUALIFICATION, 1/16 FINAL, 1/8 FINAL, 1/4 FINAL, 1/2 FINAL, REPECHAGE, FINAL 3-5, FINAL 1-2 (выбран по умолчанию).</w:t>
      </w:r>
    </w:p>
    <w:p w14:paraId="32F6BA61" w14:textId="77777777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85D">
        <w:rPr>
          <w:rFonts w:ascii="Times New Roman" w:hAnsi="Times New Roman" w:cs="Times New Roman"/>
          <w:sz w:val="28"/>
          <w:szCs w:val="28"/>
        </w:rPr>
        <w:t>В правом нижнем углу находится панель управления табло. Кнопка «Показать табло» открывает полноэкранное окно табло на втором мониторе; после её нажатия текст меняется на «Скрыть табло». При скрытии табло на втором экране автоматически отображается флаг Архангельской области.</w:t>
      </w:r>
    </w:p>
    <w:p w14:paraId="3E58DE26" w14:textId="77777777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4F3982" w14:textId="5D316F16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485D">
        <w:rPr>
          <w:rFonts w:ascii="Times New Roman" w:hAnsi="Times New Roman" w:cs="Times New Roman"/>
          <w:b/>
          <w:bCs/>
          <w:sz w:val="28"/>
          <w:szCs w:val="28"/>
        </w:rPr>
        <w:t>3. ОКНО ТАБЛО</w:t>
      </w:r>
    </w:p>
    <w:p w14:paraId="645E2B08" w14:textId="24598D19" w:rsid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925A8A" w14:textId="6F5613A9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85D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C27AF84" wp14:editId="6A5DD2D1">
            <wp:simplePos x="0" y="0"/>
            <wp:positionH relativeFrom="column">
              <wp:posOffset>-83947</wp:posOffset>
            </wp:positionH>
            <wp:positionV relativeFrom="paragraph">
              <wp:posOffset>403860</wp:posOffset>
            </wp:positionV>
            <wp:extent cx="5940425" cy="3337560"/>
            <wp:effectExtent l="0" t="0" r="317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Окно </w:t>
      </w:r>
      <w:r>
        <w:rPr>
          <w:rFonts w:ascii="Times New Roman" w:hAnsi="Times New Roman" w:cs="Times New Roman"/>
          <w:sz w:val="28"/>
          <w:szCs w:val="28"/>
        </w:rPr>
        <w:t>табло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на рисунке</w:t>
      </w:r>
      <w:r>
        <w:rPr>
          <w:rFonts w:ascii="Times New Roman" w:hAnsi="Times New Roman" w:cs="Times New Roman"/>
          <w:sz w:val="28"/>
          <w:szCs w:val="28"/>
        </w:rPr>
        <w:t xml:space="preserve"> 3.</w:t>
      </w:r>
    </w:p>
    <w:p w14:paraId="1A86C077" w14:textId="2AEC2617" w:rsidR="0091485D" w:rsidRDefault="008D219A" w:rsidP="008D219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3 - </w:t>
      </w:r>
      <w:r>
        <w:rPr>
          <w:rFonts w:ascii="Times New Roman" w:hAnsi="Times New Roman" w:cs="Times New Roman"/>
          <w:sz w:val="28"/>
          <w:szCs w:val="28"/>
        </w:rPr>
        <w:t>Окно табло</w:t>
      </w:r>
    </w:p>
    <w:p w14:paraId="725D4D6E" w14:textId="77777777" w:rsidR="008D219A" w:rsidRPr="0091485D" w:rsidRDefault="008D219A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A5C706" w14:textId="77777777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85D">
        <w:rPr>
          <w:rFonts w:ascii="Times New Roman" w:hAnsi="Times New Roman" w:cs="Times New Roman"/>
          <w:sz w:val="28"/>
          <w:szCs w:val="28"/>
        </w:rPr>
        <w:lastRenderedPageBreak/>
        <w:t>Это полноэкранное окно, предназначенное для вывода информации зрителям и участникам на второй монитор или проектор. На табло в крупном формате отображается стиль борьбы (FS — вольная борьба), текущая весовая категория, номер периода и стадия соревнований. В красной и синей зонах показываются имена выбранных борцов и их текущий счёт. По центру расположен основной таймер матча. В случае объявления победителя под именем соответствующего борца появляется золотой бейдж с надписью «ПОБЕДИТЕЛЬ». Во время активации перерыва на табло отображается статус «ПЕРЕРЫВ».</w:t>
      </w:r>
    </w:p>
    <w:p w14:paraId="71D0E0FB" w14:textId="77777777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53F90A" w14:textId="52622881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485D">
        <w:rPr>
          <w:rFonts w:ascii="Times New Roman" w:hAnsi="Times New Roman" w:cs="Times New Roman"/>
          <w:b/>
          <w:bCs/>
          <w:sz w:val="28"/>
          <w:szCs w:val="28"/>
        </w:rPr>
        <w:t>4. ОКНО ФЛАГА</w:t>
      </w:r>
    </w:p>
    <w:p w14:paraId="3185D837" w14:textId="2192EC7D" w:rsid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4DA10C" w14:textId="26A6A60F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9E384F1" wp14:editId="41B390C9">
            <wp:simplePos x="0" y="0"/>
            <wp:positionH relativeFrom="column">
              <wp:posOffset>-19939</wp:posOffset>
            </wp:positionH>
            <wp:positionV relativeFrom="paragraph">
              <wp:posOffset>407035</wp:posOffset>
            </wp:positionV>
            <wp:extent cx="5940425" cy="3481070"/>
            <wp:effectExtent l="0" t="0" r="3175" b="508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Окно </w:t>
      </w:r>
      <w:r>
        <w:rPr>
          <w:rFonts w:ascii="Times New Roman" w:hAnsi="Times New Roman" w:cs="Times New Roman"/>
          <w:sz w:val="28"/>
          <w:szCs w:val="28"/>
        </w:rPr>
        <w:t>флага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на рисунке</w:t>
      </w:r>
      <w:r>
        <w:rPr>
          <w:rFonts w:ascii="Times New Roman" w:hAnsi="Times New Roman" w:cs="Times New Roman"/>
          <w:sz w:val="28"/>
          <w:szCs w:val="28"/>
        </w:rPr>
        <w:t xml:space="preserve"> 4.</w:t>
      </w:r>
    </w:p>
    <w:p w14:paraId="1C874ACF" w14:textId="584F4BCA" w:rsid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1B5F0B" w14:textId="27BADD89" w:rsidR="008D219A" w:rsidRPr="0091485D" w:rsidRDefault="008D219A" w:rsidP="008D219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4 - </w:t>
      </w:r>
      <w:r>
        <w:rPr>
          <w:rFonts w:ascii="Times New Roman" w:hAnsi="Times New Roman" w:cs="Times New Roman"/>
          <w:sz w:val="28"/>
          <w:szCs w:val="28"/>
        </w:rPr>
        <w:t>Окно флага</w:t>
      </w:r>
    </w:p>
    <w:p w14:paraId="76C478E3" w14:textId="77777777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85D">
        <w:rPr>
          <w:rFonts w:ascii="Times New Roman" w:hAnsi="Times New Roman" w:cs="Times New Roman"/>
          <w:sz w:val="28"/>
          <w:szCs w:val="28"/>
        </w:rPr>
        <w:lastRenderedPageBreak/>
        <w:t>Данное окно автоматически открывается на втором мониторе, когда табло скрыто. Оно занимает весь экран и отображает изображение флага Архангельской области.</w:t>
      </w:r>
    </w:p>
    <w:p w14:paraId="6A5EA488" w14:textId="77777777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DAF037" w14:textId="09459B1B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485D">
        <w:rPr>
          <w:rFonts w:ascii="Times New Roman" w:hAnsi="Times New Roman" w:cs="Times New Roman"/>
          <w:b/>
          <w:bCs/>
          <w:sz w:val="28"/>
          <w:szCs w:val="28"/>
        </w:rPr>
        <w:t>5. ОКНО БАЗЫ ДАННЫХ</w:t>
      </w:r>
    </w:p>
    <w:p w14:paraId="4E5C0465" w14:textId="77777777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28CB0B" w14:textId="73648A2B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Окно </w:t>
      </w:r>
      <w:r>
        <w:rPr>
          <w:rFonts w:ascii="Times New Roman" w:hAnsi="Times New Roman" w:cs="Times New Roman"/>
          <w:sz w:val="28"/>
          <w:szCs w:val="28"/>
        </w:rPr>
        <w:t>базы данных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на рисунке</w:t>
      </w:r>
      <w:r>
        <w:rPr>
          <w:rFonts w:ascii="Times New Roman" w:hAnsi="Times New Roman" w:cs="Times New Roman"/>
          <w:sz w:val="28"/>
          <w:szCs w:val="28"/>
        </w:rPr>
        <w:t xml:space="preserve"> 5.</w:t>
      </w:r>
    </w:p>
    <w:p w14:paraId="1822BDAB" w14:textId="6831C494" w:rsidR="008D219A" w:rsidRDefault="008D219A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AB59861" wp14:editId="2B15F6F1">
            <wp:simplePos x="0" y="0"/>
            <wp:positionH relativeFrom="column">
              <wp:posOffset>143637</wp:posOffset>
            </wp:positionH>
            <wp:positionV relativeFrom="paragraph">
              <wp:posOffset>0</wp:posOffset>
            </wp:positionV>
            <wp:extent cx="5940425" cy="3703955"/>
            <wp:effectExtent l="0" t="0" r="3175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37FC5D" w14:textId="6E55AF44" w:rsidR="008D219A" w:rsidRDefault="008D219A" w:rsidP="008D219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5 - </w:t>
      </w:r>
      <w:r>
        <w:rPr>
          <w:rFonts w:ascii="Times New Roman" w:hAnsi="Times New Roman" w:cs="Times New Roman"/>
          <w:sz w:val="28"/>
          <w:szCs w:val="28"/>
        </w:rPr>
        <w:t>Окно базы данных</w:t>
      </w:r>
    </w:p>
    <w:p w14:paraId="293E3CA8" w14:textId="38C65CD0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73590D" w14:textId="7BFD9ACE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85D">
        <w:rPr>
          <w:rFonts w:ascii="Times New Roman" w:hAnsi="Times New Roman" w:cs="Times New Roman"/>
          <w:sz w:val="28"/>
          <w:szCs w:val="28"/>
        </w:rPr>
        <w:t>Окно предназначено для управления списком спортсменов. В верхней части расположена панель фильтрации с кнопкой «</w:t>
      </w:r>
      <w:proofErr w:type="gramStart"/>
      <w:r w:rsidRPr="0091485D">
        <w:rPr>
          <w:rFonts w:ascii="Segoe UI Emoji" w:hAnsi="Segoe UI Emoji" w:cs="Segoe UI Emoji"/>
          <w:sz w:val="28"/>
          <w:szCs w:val="28"/>
        </w:rPr>
        <w:t>🔄</w:t>
      </w:r>
      <w:r w:rsidRPr="0091485D">
        <w:rPr>
          <w:rFonts w:ascii="Times New Roman" w:hAnsi="Times New Roman" w:cs="Times New Roman"/>
          <w:sz w:val="28"/>
          <w:szCs w:val="28"/>
        </w:rPr>
        <w:t xml:space="preserve"> Сбросить</w:t>
      </w:r>
      <w:proofErr w:type="gramEnd"/>
      <w:r w:rsidRPr="0091485D">
        <w:rPr>
          <w:rFonts w:ascii="Times New Roman" w:hAnsi="Times New Roman" w:cs="Times New Roman"/>
          <w:sz w:val="28"/>
          <w:szCs w:val="28"/>
        </w:rPr>
        <w:t xml:space="preserve"> фильтры», полем поиска по ФИО (выделено синей рамкой), а также полями и выпадающими списками для фильтрации по дате рождения, региону и весовой категории.</w:t>
      </w:r>
    </w:p>
    <w:p w14:paraId="12B5152A" w14:textId="1AB7106B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85D">
        <w:rPr>
          <w:rFonts w:ascii="Times New Roman" w:hAnsi="Times New Roman" w:cs="Times New Roman"/>
          <w:sz w:val="28"/>
          <w:szCs w:val="28"/>
        </w:rPr>
        <w:lastRenderedPageBreak/>
        <w:t>Под панелью фильтрации находится панель управления данными с кнопками «</w:t>
      </w:r>
      <w:r w:rsidRPr="0091485D">
        <w:rPr>
          <w:rFonts w:ascii="Segoe UI Emoji" w:hAnsi="Segoe UI Emoji" w:cs="Segoe UI Emoji"/>
          <w:sz w:val="28"/>
          <w:szCs w:val="28"/>
        </w:rPr>
        <w:t>📥</w:t>
      </w:r>
      <w:r w:rsidRPr="0091485D">
        <w:rPr>
          <w:rFonts w:ascii="Times New Roman" w:hAnsi="Times New Roman" w:cs="Times New Roman"/>
          <w:sz w:val="28"/>
          <w:szCs w:val="28"/>
        </w:rPr>
        <w:t xml:space="preserve"> Импорт» (для загрузки данных из файла Excel с отображением инструкции по формату), «</w:t>
      </w:r>
      <w:r w:rsidRPr="0091485D">
        <w:rPr>
          <w:rFonts w:ascii="Segoe UI Emoji" w:hAnsi="Segoe UI Emoji" w:cs="Segoe UI Emoji"/>
          <w:sz w:val="28"/>
          <w:szCs w:val="28"/>
        </w:rPr>
        <w:t>📤</w:t>
      </w:r>
      <w:r w:rsidRPr="0091485D">
        <w:rPr>
          <w:rFonts w:ascii="Times New Roman" w:hAnsi="Times New Roman" w:cs="Times New Roman"/>
          <w:sz w:val="28"/>
          <w:szCs w:val="28"/>
        </w:rPr>
        <w:t xml:space="preserve"> Экспорт» (для выгрузки текущих данных в Excel), «</w:t>
      </w:r>
      <w:r w:rsidRPr="0091485D">
        <w:rPr>
          <w:rFonts w:ascii="Segoe UI Emoji" w:hAnsi="Segoe UI Emoji" w:cs="Segoe UI Emoji"/>
          <w:sz w:val="28"/>
          <w:szCs w:val="28"/>
        </w:rPr>
        <w:t>➕</w:t>
      </w:r>
      <w:r w:rsidRPr="0091485D">
        <w:rPr>
          <w:rFonts w:ascii="Times New Roman" w:hAnsi="Times New Roman" w:cs="Times New Roman"/>
          <w:sz w:val="28"/>
          <w:szCs w:val="28"/>
        </w:rPr>
        <w:t xml:space="preserve"> Добавить», «</w:t>
      </w:r>
      <w:r w:rsidRPr="0091485D">
        <w:rPr>
          <w:rFonts w:ascii="Segoe UI Emoji" w:hAnsi="Segoe UI Emoji" w:cs="Segoe UI Emoji"/>
          <w:sz w:val="28"/>
          <w:szCs w:val="28"/>
        </w:rPr>
        <w:t>✏</w:t>
      </w:r>
      <w:r w:rsidRPr="0091485D">
        <w:rPr>
          <w:rFonts w:ascii="Times New Roman" w:hAnsi="Times New Roman" w:cs="Times New Roman"/>
          <w:sz w:val="28"/>
          <w:szCs w:val="28"/>
        </w:rPr>
        <w:t>️ Редактировать» и «</w:t>
      </w:r>
      <w:r w:rsidRPr="0091485D">
        <w:rPr>
          <w:rFonts w:ascii="Segoe UI Emoji" w:hAnsi="Segoe UI Emoji" w:cs="Segoe UI Emoji"/>
          <w:sz w:val="28"/>
          <w:szCs w:val="28"/>
        </w:rPr>
        <w:t>🗑</w:t>
      </w:r>
      <w:r w:rsidRPr="0091485D">
        <w:rPr>
          <w:rFonts w:ascii="Times New Roman" w:hAnsi="Times New Roman" w:cs="Times New Roman"/>
          <w:sz w:val="28"/>
          <w:szCs w:val="28"/>
        </w:rPr>
        <w:t>️ Удалить» выбранного борца. Для пользователей с ролью «Гость» кнопки добавления, редактирования и удаления недоступны.</w:t>
      </w:r>
    </w:p>
    <w:p w14:paraId="524E947B" w14:textId="3AB05B9B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85D">
        <w:rPr>
          <w:rFonts w:ascii="Times New Roman" w:hAnsi="Times New Roman" w:cs="Times New Roman"/>
          <w:sz w:val="28"/>
          <w:szCs w:val="28"/>
        </w:rPr>
        <w:t xml:space="preserve">Основную часть окна занимает таблица борцов, содержащая столбцы: ID (уникальный идентификатор), ФИО, Дата рождения (в формате </w:t>
      </w:r>
      <w:proofErr w:type="spellStart"/>
      <w:r w:rsidRPr="0091485D">
        <w:rPr>
          <w:rFonts w:ascii="Times New Roman" w:hAnsi="Times New Roman" w:cs="Times New Roman"/>
          <w:sz w:val="28"/>
          <w:szCs w:val="28"/>
        </w:rPr>
        <w:t>дд.</w:t>
      </w:r>
      <w:proofErr w:type="gramStart"/>
      <w:r w:rsidRPr="0091485D">
        <w:rPr>
          <w:rFonts w:ascii="Times New Roman" w:hAnsi="Times New Roman" w:cs="Times New Roman"/>
          <w:sz w:val="28"/>
          <w:szCs w:val="28"/>
        </w:rPr>
        <w:t>мм.гггг</w:t>
      </w:r>
      <w:proofErr w:type="spellEnd"/>
      <w:proofErr w:type="gramEnd"/>
      <w:r w:rsidRPr="0091485D">
        <w:rPr>
          <w:rFonts w:ascii="Times New Roman" w:hAnsi="Times New Roman" w:cs="Times New Roman"/>
          <w:sz w:val="28"/>
          <w:szCs w:val="28"/>
        </w:rPr>
        <w:t>), Регион и Вес (кг).</w:t>
      </w:r>
    </w:p>
    <w:p w14:paraId="2BA30DDF" w14:textId="77777777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85D">
        <w:rPr>
          <w:rFonts w:ascii="Times New Roman" w:hAnsi="Times New Roman" w:cs="Times New Roman"/>
          <w:sz w:val="28"/>
          <w:szCs w:val="28"/>
        </w:rPr>
        <w:t>В нижней части окна находится строка статуса, отображающая количество записей в таблице, и кнопка «Закрыть» для возврата в главное окно.</w:t>
      </w:r>
    </w:p>
    <w:p w14:paraId="29580006" w14:textId="77777777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05C21E" w14:textId="29ABB0F4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485D">
        <w:rPr>
          <w:rFonts w:ascii="Times New Roman" w:hAnsi="Times New Roman" w:cs="Times New Roman"/>
          <w:b/>
          <w:bCs/>
          <w:sz w:val="28"/>
          <w:szCs w:val="28"/>
        </w:rPr>
        <w:t>6. ОКНО РЕДАКТИРОВАНИЯ БОРЦ</w:t>
      </w:r>
      <w:r w:rsidRPr="0091485D">
        <w:rPr>
          <w:rFonts w:ascii="Times New Roman" w:hAnsi="Times New Roman" w:cs="Times New Roman"/>
          <w:b/>
          <w:bCs/>
          <w:sz w:val="28"/>
          <w:szCs w:val="28"/>
        </w:rPr>
        <w:t>ОВ</w:t>
      </w:r>
    </w:p>
    <w:p w14:paraId="584A5637" w14:textId="77777777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6437D9" w14:textId="2FCF13DF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Окно </w:t>
      </w:r>
      <w:r>
        <w:rPr>
          <w:rFonts w:ascii="Times New Roman" w:hAnsi="Times New Roman" w:cs="Times New Roman"/>
          <w:sz w:val="28"/>
          <w:szCs w:val="28"/>
        </w:rPr>
        <w:t>редактирования борцов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на рисунке</w:t>
      </w:r>
      <w:r>
        <w:rPr>
          <w:rFonts w:ascii="Times New Roman" w:hAnsi="Times New Roman" w:cs="Times New Roman"/>
          <w:sz w:val="28"/>
          <w:szCs w:val="28"/>
        </w:rPr>
        <w:t xml:space="preserve"> 6.</w:t>
      </w:r>
    </w:p>
    <w:p w14:paraId="67F4CDDD" w14:textId="34E852FA" w:rsidR="0091485D" w:rsidRDefault="008D219A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21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AA406D" wp14:editId="38767EB9">
            <wp:extent cx="3581900" cy="329611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0B79" w14:textId="0A6FBC6B" w:rsidR="008D219A" w:rsidRDefault="008D219A" w:rsidP="008D219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6 -- </w:t>
      </w:r>
      <w:r>
        <w:rPr>
          <w:rFonts w:ascii="Times New Roman" w:hAnsi="Times New Roman" w:cs="Times New Roman"/>
          <w:sz w:val="28"/>
          <w:szCs w:val="28"/>
        </w:rPr>
        <w:t>Окно редактирования борц</w:t>
      </w:r>
      <w:r>
        <w:rPr>
          <w:rFonts w:ascii="Times New Roman" w:hAnsi="Times New Roman" w:cs="Times New Roman"/>
          <w:sz w:val="28"/>
          <w:szCs w:val="28"/>
        </w:rPr>
        <w:t>ов</w:t>
      </w:r>
    </w:p>
    <w:p w14:paraId="7B9C0319" w14:textId="77777777" w:rsidR="008D219A" w:rsidRPr="0091485D" w:rsidRDefault="008D219A" w:rsidP="008D219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58A96BD" w14:textId="77777777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85D">
        <w:rPr>
          <w:rFonts w:ascii="Times New Roman" w:hAnsi="Times New Roman" w:cs="Times New Roman"/>
          <w:sz w:val="28"/>
          <w:szCs w:val="28"/>
        </w:rPr>
        <w:t>Данное окно открывается при добавлении нового борца или редактировании существующего. Форма содержит обязательные для заполнения поля: «ФИО» (текстовое поле для ввода полного имени), «Дата рождения» (поле для выбора даты через календарь), выпадающие списки «Регион» и «Весовая категория» для выбора значений из справочников. Для завершения операции доступны две кнопки: «Отмена» (закрывает форму без сохранения) и «Сохранить» (сохраняет или обновляет данные борца в базе данных).</w:t>
      </w:r>
    </w:p>
    <w:p w14:paraId="20C5A961" w14:textId="77777777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FFA41C" w14:textId="1F2922F2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485D">
        <w:rPr>
          <w:rFonts w:ascii="Times New Roman" w:hAnsi="Times New Roman" w:cs="Times New Roman"/>
          <w:b/>
          <w:bCs/>
          <w:sz w:val="28"/>
          <w:szCs w:val="28"/>
        </w:rPr>
        <w:t>7. ОКНО УПРАВЛЕНИЯ ПОЛЬЗОВАТЕЛЯМИ</w:t>
      </w:r>
    </w:p>
    <w:p w14:paraId="3E2F1974" w14:textId="77777777" w:rsid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47B704" w14:textId="0CDBACEC" w:rsidR="0091485D" w:rsidRDefault="008D219A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62421F10" wp14:editId="6A796BC1">
            <wp:simplePos x="0" y="0"/>
            <wp:positionH relativeFrom="column">
              <wp:posOffset>71755</wp:posOffset>
            </wp:positionH>
            <wp:positionV relativeFrom="paragraph">
              <wp:posOffset>586740</wp:posOffset>
            </wp:positionV>
            <wp:extent cx="5940425" cy="3919220"/>
            <wp:effectExtent l="0" t="0" r="3175" b="508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485D">
        <w:rPr>
          <w:rFonts w:ascii="Times New Roman" w:hAnsi="Times New Roman" w:cs="Times New Roman"/>
          <w:sz w:val="28"/>
          <w:szCs w:val="28"/>
        </w:rPr>
        <w:t>Окно управления пользователя</w:t>
      </w:r>
      <w:r>
        <w:rPr>
          <w:rFonts w:ascii="Times New Roman" w:hAnsi="Times New Roman" w:cs="Times New Roman"/>
          <w:sz w:val="28"/>
          <w:szCs w:val="28"/>
        </w:rPr>
        <w:t>ми</w:t>
      </w:r>
      <w:r w:rsidR="0091485D">
        <w:rPr>
          <w:rFonts w:ascii="Times New Roman" w:hAnsi="Times New Roman" w:cs="Times New Roman"/>
          <w:sz w:val="28"/>
          <w:szCs w:val="28"/>
        </w:rPr>
        <w:t xml:space="preserve"> представлено на рисунке 7.</w:t>
      </w:r>
    </w:p>
    <w:p w14:paraId="6C3EB1CE" w14:textId="12132861" w:rsidR="008D219A" w:rsidRDefault="008D219A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9CBD36" w14:textId="017EF8C1" w:rsidR="008D219A" w:rsidRDefault="008D219A" w:rsidP="008D219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7 -- </w:t>
      </w:r>
      <w:r>
        <w:rPr>
          <w:rFonts w:ascii="Times New Roman" w:hAnsi="Times New Roman" w:cs="Times New Roman"/>
          <w:sz w:val="28"/>
          <w:szCs w:val="28"/>
        </w:rPr>
        <w:t>Окно управления пользователями</w:t>
      </w:r>
    </w:p>
    <w:p w14:paraId="2E46228D" w14:textId="21D4B5BE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E162AA" w14:textId="2E08EDCD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85D">
        <w:rPr>
          <w:rFonts w:ascii="Times New Roman" w:hAnsi="Times New Roman" w:cs="Times New Roman"/>
          <w:sz w:val="28"/>
          <w:szCs w:val="28"/>
        </w:rPr>
        <w:t>Это окно доступно только пользователям с ролью «Администратор». Верхняя панель предназначена для добавления новых пользователей и содержит поля «Логин» и «Пароль», выпадающий список «Роль» (Администратор или Пользователь) и кнопку «</w:t>
      </w:r>
      <w:r w:rsidRPr="0091485D">
        <w:rPr>
          <w:rFonts w:ascii="Segoe UI Emoji" w:hAnsi="Segoe UI Emoji" w:cs="Segoe UI Emoji"/>
          <w:sz w:val="28"/>
          <w:szCs w:val="28"/>
        </w:rPr>
        <w:t>➕</w:t>
      </w:r>
      <w:r w:rsidRPr="0091485D">
        <w:rPr>
          <w:rFonts w:ascii="Times New Roman" w:hAnsi="Times New Roman" w:cs="Times New Roman"/>
          <w:sz w:val="28"/>
          <w:szCs w:val="28"/>
        </w:rPr>
        <w:t xml:space="preserve"> Добавить».</w:t>
      </w:r>
    </w:p>
    <w:p w14:paraId="57F16C6D" w14:textId="5AC0B5BD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85D">
        <w:rPr>
          <w:rFonts w:ascii="Times New Roman" w:hAnsi="Times New Roman" w:cs="Times New Roman"/>
          <w:sz w:val="28"/>
          <w:szCs w:val="28"/>
        </w:rPr>
        <w:t>Основную часть окна занимает таблица существующих пользователей с колонками: ID, Логин и Роль.</w:t>
      </w:r>
    </w:p>
    <w:p w14:paraId="63D9880F" w14:textId="77777777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85D">
        <w:rPr>
          <w:rFonts w:ascii="Times New Roman" w:hAnsi="Times New Roman" w:cs="Times New Roman"/>
          <w:sz w:val="28"/>
          <w:szCs w:val="28"/>
        </w:rPr>
        <w:t>В нижней части расположены кнопки «</w:t>
      </w:r>
      <w:r w:rsidRPr="0091485D">
        <w:rPr>
          <w:rFonts w:ascii="Segoe UI Emoji" w:hAnsi="Segoe UI Emoji" w:cs="Segoe UI Emoji"/>
          <w:sz w:val="28"/>
          <w:szCs w:val="28"/>
        </w:rPr>
        <w:t>🗑</w:t>
      </w:r>
      <w:r w:rsidRPr="0091485D">
        <w:rPr>
          <w:rFonts w:ascii="Times New Roman" w:hAnsi="Times New Roman" w:cs="Times New Roman"/>
          <w:sz w:val="28"/>
          <w:szCs w:val="28"/>
        </w:rPr>
        <w:t>️ Удалить выбранного» (для удаления выделенного в таблице пользователя) и «Закрыть».</w:t>
      </w:r>
    </w:p>
    <w:p w14:paraId="2B459EF6" w14:textId="77777777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F01258" w14:textId="082E5B6F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485D">
        <w:rPr>
          <w:rFonts w:ascii="Times New Roman" w:hAnsi="Times New Roman" w:cs="Times New Roman"/>
          <w:b/>
          <w:bCs/>
          <w:sz w:val="28"/>
          <w:szCs w:val="28"/>
        </w:rPr>
        <w:t>8. УРОВНИ ДОСТУПА</w:t>
      </w:r>
    </w:p>
    <w:p w14:paraId="757669AB" w14:textId="77777777" w:rsidR="0091485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512941" w14:textId="1D94A258" w:rsidR="001A70AD" w:rsidRPr="0091485D" w:rsidRDefault="0091485D" w:rsidP="008D21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85D">
        <w:rPr>
          <w:rFonts w:ascii="Times New Roman" w:hAnsi="Times New Roman" w:cs="Times New Roman"/>
          <w:sz w:val="28"/>
          <w:szCs w:val="28"/>
        </w:rPr>
        <w:t>Система реализует ролевую модель доступа. Пользователь с ролью «Администратор» имеет полный доступ ко всем функциям: судейству, управлению базой данных борцов и управлению учетными записями других пользователей. Пользователь с ролью «Пользователь» может проводить судейство и выполнять все операции с базой данных борцов (добавление, редактирование, удаление). «Гость», вошедший в систему без регистрации, имеет право только на просмотр базы данных борцов; функции судейства для него недоступны.</w:t>
      </w:r>
    </w:p>
    <w:sectPr w:rsidR="001A70AD" w:rsidRPr="009148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85D"/>
    <w:rsid w:val="00080A0A"/>
    <w:rsid w:val="001A70AD"/>
    <w:rsid w:val="008D219A"/>
    <w:rsid w:val="0091485D"/>
    <w:rsid w:val="00B3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F09CA"/>
  <w15:chartTrackingRefBased/>
  <w15:docId w15:val="{E743E260-B42E-4A8C-8E0C-1BFC112DD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85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1012</Words>
  <Characters>5771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kokos626@outlook.com</dc:creator>
  <cp:keywords/>
  <dc:description/>
  <cp:lastModifiedBy>kokos626@outlook.com</cp:lastModifiedBy>
  <cp:revision>1</cp:revision>
  <dcterms:created xsi:type="dcterms:W3CDTF">2025-12-09T03:01:00Z</dcterms:created>
  <dcterms:modified xsi:type="dcterms:W3CDTF">2025-12-09T03:22:00Z</dcterms:modified>
</cp:coreProperties>
</file>