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sz w:val="96"/>
          <w:szCs w:val="96"/>
        </w:rPr>
        <w:t xml:space="preserve">🦷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C4A6E"/>
          <w:sz w:val="60"/>
          <w:szCs w:val="60"/>
        </w:rPr>
        <w:t xml:space="preserve">BELLEVILLE DENTAL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EA5E9"/>
          <w:sz w:val="36"/>
          <w:szCs w:val="36"/>
        </w:rPr>
        <w:t xml:space="preserve">Technical Documentation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Website Codebase  ·  v1.0  ·  March 2026</w:t>
      </w:r>
    </w:p>
    <w:p>
      <w:pPr>
        <w:pBdr>
          <w:bottom w:val="single" w:color="0EA5E9" w:sz="4" w:space="1"/>
        </w:pBdr>
        <w:spacing w:before="80" w:after="8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React + TypeScript  ·  Vite  ·  Tailwind CSS  ·  React Router  ·  GSAP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Est. 1998  |  456 Belleville Avenue, NJ 07109  |  info@bellevilledental.com</w:t>
      </w:r>
    </w:p>
    <w:p>
      <w:r>
        <w:rPr>
          <w:rFonts w:ascii="Arial" w:cs="Arial" w:eastAsia="Arial" w:hAnsi="Arial"/>
        </w:rPr>
        <w:br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Table of Contents</w:t>
      </w:r>
    </w:p>
    <w:p>
      <w:pPr>
        <w:pBdr>
          <w:bottom w:val="single" w:color="0EA5E9" w:sz="4" w:space="1"/>
        </w:pBdr>
        <w:spacing w:before="80" w:after="80"/>
      </w:pPr>
    </w:p>
    <w:p>
      <w:pPr>
        <w:spacing w:before="0" w:after="0"/>
      </w:pP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1.  Project Overview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3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2.  Tech Stack &amp; Dependencies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3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3.  Project Structure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4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4.  Application Architecture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4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5.  Routing &amp; Navigation Flow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5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6.  Component Reference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6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6.1  App.tsx — Root Component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6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6.2  Navbar.tsx — Navigation Bar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6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6.3  Footer.tsx — Footer Ticker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7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6.4  PageTransition.tsx — Animated Wrapper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7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6.5  ScrollToTop.tsx — Route Scroll Reset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7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7.  Page Reference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8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7.1  Home.tsx — Landing Page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8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7.2  Product.tsx — Products Catalogue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8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7.3  Research.tsx — Research Hub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9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7.4  PatientEducationPreview.tsx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9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7.5  ProfessionalEducation.tsx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10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7.6  Gallery.tsx — Image Gallery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10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7.7  Contact.tsx — Contact Forms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11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8.  Utility Modules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11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8.1  images.ts — Asset Registry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11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  8.2  index.ts — scrollToSection()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12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9.  State Management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12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10.  Animations &amp; UX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13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11.  Application Flowcharts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13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12.  Data Models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16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13.  Styling Guide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17</w:t>
      </w:r>
    </w:p>
    <w:p>
      <w:pPr>
        <w:spacing w:before="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14.  Known Limitations &amp; Future Recommendations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  18</w:t>
      </w:r>
    </w:p>
    <w:p>
      <w:r>
        <w:rPr>
          <w:rFonts w:ascii="Arial" w:cs="Arial" w:eastAsia="Arial" w:hAnsi="Arial"/>
        </w:rPr>
        <w:br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1. Project Overview</w:t>
      </w:r>
    </w:p>
    <w:p>
      <w:pPr>
        <w:pBdr>
          <w:bottom w:val="single" w:color="0EA5E9" w:sz="4" w:space="1"/>
        </w:pBdr>
        <w:spacing w:before="8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Belleville Dental is a full-featured dental clinic website built as a React single-page application (SPA). The site serves both patients and dental professionals, offering educational resources, product browsing, research highlights, gallery viewing, and multi-mode contact forms — all wrapped in polished, animated UI.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Project Summary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Client:      Belleville Dental Clinic, Est. 1998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Address:     456 Belleville Avenue, Belleville, NJ 07109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Contact:     (973) 555-0123  |  info@bellevilledental.com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Hours:       Mon–Fri 8AM–7PM  ·  Sat 9AM–3PM  ·  24/7 Emergency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Version:     1.0  (March 2026)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Framework:   React 18 + TypeScript</w:t>
            </w:r>
          </w:p>
        </w:tc>
      </w:tr>
    </w:tbl>
    <w:p>
      <w:pPr>
        <w:spacing w:before="0" w:after="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 application is structured around seven public-facing routes. The shared Navbar and Footer persist across all routes. GSAP-powered page transitions, scroll-reveal animations, and Tailwind CSS utility classes deliver a modern, responsive experience across mobile, tablet, and desktop viewports.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2. Tech Stack &amp; Dependencies</w:t>
      </w:r>
    </w:p>
    <w:p>
      <w:pPr>
        <w:pBdr>
          <w:bottom w:val="single" w:color="0EA5E9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React 18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Core framework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Typed superset of JS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Type safety across all files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Build tool / dev server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Fast HMR and bundling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Client-side routing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BrowserRouter + Routes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Utility-first CSS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component styling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GSAP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Animation library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PageTransition fade-in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Icon library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Contact, Education icons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react-icons/fa6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Font Awesome icons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FaTooth navbar logo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UI component system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index.css theme tokens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tw-animate-css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Tailwind animation plugin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 keyframes</w:t>
            </w:r>
          </w:p>
        </w:tc>
      </w:tr>
    </w:tbl>
    <w:p>
      <w:pPr>
        <w:spacing w:before="0" w:after="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CSS custom properties (--background, --foreground, --primary, etc.) are defined in index.css using the @theme inline directive, enabling consistent theming across the application including dark mode support via the .dark class.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3. Project Structure</w:t>
      </w:r>
    </w:p>
    <w:p>
      <w:pPr>
        <w:pBdr>
          <w:bottom w:val="single" w:color="0EA5E9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File Tree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src/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├── main.tsx                   Entry point — mounts BrowserRouter + App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├── App.tsx                    Root component — Navbar, Routes, Footer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├── index.css                  Global styles, Tailwind config, CSS vars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├── images.ts                  Centralised asset imports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├── index.ts                   Utility: scrollToSection()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├── Pages/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│   ├── Home.tsx               Landing page (Hero, Stats, Mission…)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│   ├── Product.tsx            Product catalogue with ratings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│   ├── Research.tsx           Research bento grid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│   ├── PatientEducationPreview.tsx  Patient education cards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│   ├── ProfessionalEducation.tsx    Pro resources &amp; courses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│   ├── Gallery.tsx            Image gallery + lightbox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│   └── Contact.tsx            Multi-mode contact form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└── Components/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├── Navbar.tsx             Fixed top navigation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├── Footer.tsx             Footer + live ticker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├── PageTransition.tsx     GSAP route transition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├── ScrollToTop.tsx        Auto-scroll on route change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└── HomeComponents/        Sub-components for Home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├── Hero.tsx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├── About.tsx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├── Mission.tsx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├── Services.tsx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├── Stats.tsx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└── Testimonials.tsx</w:t>
            </w:r>
          </w:p>
        </w:tc>
      </w:tr>
    </w:tbl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4. Application Architecture</w:t>
      </w:r>
    </w:p>
    <w:p>
      <w:pPr>
        <w:pBdr>
          <w:bottom w:val="single" w:color="0EA5E9" w:sz="4" w:space="1"/>
        </w:pBdr>
        <w:spacing w:before="8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 application follows a flat page-based architecture inside a single BrowserRouter context. All persistent UI (Navbar, Footer) is rendered outside the Routes tree so it survives page navigations without unmounting.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Render Order (top → bottom)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&lt;BrowserRouter&gt;   — Provides routing context (main.tsx)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&lt;ScrollToTop&gt;     — Resets scroll on every pathname change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&lt;Navbar&gt;          — Fixed header, always visible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&lt;PageTransition&gt;  — GSAP fade wrapper, re-triggers on pathname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  &lt;Routes&gt;        — Active page component rendered here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&lt;FooterTicker&gt;    — Sticky footer with live clock/geo</w:t>
            </w:r>
          </w:p>
        </w:tc>
      </w:tr>
    </w:tbl>
    <w:p>
      <w:pPr>
        <w:spacing w:before="0" w:after="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There is no global state manager (Redux / Zustand / Context). Each page manages its own local state with React's useState and useEffect hooks. The only cross-cutting state is the visitor counter, which uses localStorage for persistence.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5. Routing &amp; Navigation Flow</w:t>
      </w:r>
    </w:p>
    <w:p>
      <w:pPr>
        <w:pBdr>
          <w:bottom w:val="single" w:color="0EA5E9" w:sz="4" w:space="1"/>
        </w:pBdr>
        <w:spacing w:before="8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Routes are declared in App.tsx. The navItems array in Home.tsx is the single source of truth for all navigation entries and is consumed by both Navbar and Footer.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4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Path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4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Component Rendered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/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&lt;Home /&gt; — Landing page with all homepage sub-sections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/products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&lt;Product /&gt; — Filterable product catalogue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/research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&lt;Research /&gt; — Bento-grid research card layout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/patient-education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&lt;PatientEducationPreview /&gt; — Patient topic cards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/professional-education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&lt;ProfessionalEducation /&gt; — Pro resource library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/gallery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&lt;Gallery /&gt; — Masonry gallery with lightbox modal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/contact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&lt;Contact /&gt; — Enquiry / Complaint / Appointment forms</w:t>
            </w:r>
          </w:p>
        </w:tc>
      </w:tr>
    </w:tbl>
    <w:p>
      <w:pPr>
        <w:spacing w:before="0" w:after="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C4A6E"/>
          <w:sz w:val="22"/>
          <w:szCs w:val="22"/>
        </w:rPr>
        <w:t xml:space="preserve">Special case — About Us: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The "About Us" nav item has no dedicated route. Clicking it navigates to "/" then uses a 120 ms setTimeout to scroll the DOM to the #about section after the Home page mounts.</w:t>
      </w:r>
    </w:p>
    <w:p>
      <w:pPr>
        <w:spacing w:before="0" w:after="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C4A6E"/>
          <w:sz w:val="22"/>
          <w:szCs w:val="22"/>
        </w:rPr>
        <w:t xml:space="preserve">Hash navigation: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ScrollToTop skips the scroll reset when the URL contains a hash fragment, delegating control to the browser's native anchor behaviour.</w:t>
      </w:r>
    </w:p>
    <w:p>
      <w:r>
        <w:rPr>
          <w:rFonts w:ascii="Arial" w:cs="Arial" w:eastAsia="Arial" w:hAnsi="Arial"/>
        </w:rPr>
        <w:br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6. Component Reference</w:t>
      </w:r>
    </w:p>
    <w:p>
      <w:pPr>
        <w:pBdr>
          <w:bottom w:val="single" w:color="0EA5E9" w:sz="4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6.1  App.tsx — Root Component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App.tsx is the application shell. It composes all persistent and routed elements in the correct render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Import path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./App.tsx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Props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 — it is the root consumer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Router (Routes, Route), all Pages, Navbar, Footer, ScrollToTop, PageTransition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Key behaviour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Wraps all Routes inside &lt;PageTransition&gt; so every navigation triggers a GSAP fade-in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6.2  Navbar.tsx — Navigation Bar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fixed top navigation bar with scroll-aware background, desktop link list, mobile hamburger menu, and a localStorage-backed visitor counter.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Position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fixed top-0, z-index 50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Scroll threshold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window.scrollY &gt; 50 triggers backdrop-blur + light bg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Active indicator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Underline on the currently selected nav item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Mobile breakpoint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lg (1024 px) — hamburger replaces link list below this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Visitor counter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Reads bellevilleVisitorCount from localStorage, increments on mount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About Us behaviour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Navigates to '/' then setTimeout(120ms) to scroll #about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activeSection (string), mobileMenuOpen (bool), scrolled (bool), visitorCount (number)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navItems — Exported from Home.tsx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label:'Home',                  id:'home',         path:'/'                      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label:'Professional Education',id:'professional', path:'/professional-education' 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label:'Patient Education',     id:'patient',      path:'/patient-education'     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label:'Research',              id:'research',     path:'/research'              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label:'Products',              id:'products',     path:'/products'              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label:'Gallery',               id:'gallery',      path:'/gallery'               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label:'About Us',              id:'about',        path:''                       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label:'Contact Us',            id:'contact',      path:'/contact'               }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6.3  Footer.tsx (FooterTicker) — Footer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full-width footer with four columns (branding, quick links, sitemap, social) plus a horizontally scrolling ticker showing live date, time, and geolocation.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Live clock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Updates every 1 second via setInterval in useEffect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navigator.geolocation.getCurrentPosition — falls back to text message on deny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Ticker animation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animate-marquee class (custom keyframe in index.css, duration 40 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Quick Links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Iterates navItems.slice(1), calls scrollToSection() on click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bg-sky-950 (dark navy)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6.4  PageTransition.tsx — Animated Wrapper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thin HOC that wraps the &lt;Routes&gt; output. On every location.pathname change it fires a GSAP fromTo animation: opacity 0 → 1, y 20 → 0, 0.55 s, power2.out.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Library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GSAP (GreenSock Animation Platform)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Trigger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useEffect dependency on location.pathname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Initial style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style={{ opacity: 0 }} — prevents FOUC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Props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children: ReactNode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6.5  ScrollToTop.tsx — Route Scroll Reset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renderless component that calls window.scrollTo({ top:0, behavior:'instant' }) whenever the pathname changes, unless a hash is present in the URL.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Renderless (returns null)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Trigger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useEffect on [pathname, hash]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Hash guard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Skips reset when hash is truthy — allows /#about anchor jumps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Behaviour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'instant' (not 'smooth') to avoid visual lag on route transitions</w:t>
            </w:r>
          </w:p>
        </w:tc>
      </w:tr>
    </w:tbl>
    <w:p>
      <w:r>
        <w:rPr>
          <w:rFonts w:ascii="Arial" w:cs="Arial" w:eastAsia="Arial" w:hAnsi="Arial"/>
        </w:rPr>
        <w:br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7. Page Reference</w:t>
      </w:r>
    </w:p>
    <w:p>
      <w:pPr>
        <w:pBdr>
          <w:bottom w:val="single" w:color="0EA5E9" w:sz="4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7.1  Home.tsx — Landing Page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 root route '/'. Composes six sub-components that each handle their own sections. navItems is declared and exported from this file.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Sub-components rendered (in order)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Hero, Stats, Mission, Services, About, Testimonials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Scroll anchor IDs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#home, #about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Exports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navItems[] — used by Navbar and Footer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min-h-screen bg-white font-sans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7.2  Product.tsx — Products Catalogue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Displays 8 dental products in a responsive grid with category filtering, display star ratings, and interactive user rating capability.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/products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products[], selectedCategory, hoverRating, hoveredProductId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| Toothpaste | Brushes | Kids | Electrical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Product interface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name, category, image (imported), description, price, rating, totalRatings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Rating logic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Weighted average: (rating × totalRatings + newRating) / (totalRatings + 1)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Image source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Imported via images.ts → ProductImages[]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Scroll animation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useScrollReveal({ childSelector:'.reveal-item', stagger:0.1 })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Linear gradient white → sky-300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Products Catalogue (8 items)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Toothpaste:  Colgate Total Advanced ($4.99)  |  Sensodyne Rapid Relief ($5.49)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Electrical:  Oral-B Pro 1000 ($49.99)  |  Philips Sonicare DiamondClean ($89.99)  |  Waterpik ($69.99)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Kids:        Crest Kids Sparkle Gel ($3.49)  |  Tom's of Maine Natural Kids ($4.29)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Brushes:     Reach Soft Bristle 4-pack ($6.99)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7.3  Research.tsx — Research Hub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bento-grid layout presenting 8 research topics across 3 visual section groups. Cards use varied layouts (featured hero, horizontal split, dark overlay, and standard).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/research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Data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researchItems[] — defined locally, images from ResearchImages[]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Card layouts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Featured (col-span-2 row-span-2), Horizontal split, Standard, Dark overlay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Section groups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&lt;section&gt; sub-grids: 4 cols, md:grid-cols-4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Images source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ResearchImages[] from images.ts (caries, sugar, regenerative, teledentistry, bioprinting, microbiome, nanotech, vr)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Research Topics (8 items)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AI in Early Caries Detection — 94% accuracy via deep learning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Impact of Sugar Taxes on Oral Health — 12% drop in childhood cavities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Regenerative Dentistry Breakthrough — stem cell enamel restoration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Tele-dentistry During Pandemics — 67% reduction in emergency visits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3D Bioprinting Implants — 40% faster osseointegration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Microbiome Therapy — probiotic suppression of cariogenic pathogens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 Nanotech Restoration — biomimetic nanomaterials rebuild enamel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8. VR in Dental Psychology — 50%+ reduction in patient stress markers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7.4  PatientEducationPreview.tsx — Patient Education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An interactive card library of 8 dental health topics for patients, filterable by category. Cards are collapsible (accordion) showing summary on click.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/patient-education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activeCategory (string), openId (number|null)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| Prevention | Hygiene | Life Stages | Cosmetic | General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Card variants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Featured (full-width dark hero), Dark, Wide (2-col), Standard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Toggle behaviour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Clicking 'Read More' expands detail text; only one card open at a time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CTA Banner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Bottom gradient banner linking to /contact#contact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Patient Topics (8 items)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Prevention:   Tooth Decay &amp; How to Prevent It (featured)  |  Dental Care During Pregnancy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Hygiene:      Recognising Gum Disease  |  Proper Brushing Technique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Life Stages:  Oral Health for Kids  |  Dental Care During Pregnancy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Cosmetic:     Understanding Teeth Whitening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General:      Dental Anxiety  |  What to Do in a Dental Emergency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7.5  ProfessionalEducation.tsx — Professional Resources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resource library for dental professionals with 7 courses, documents, video libraries, and community resources. Filterable by resource type.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/professional-education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(string category filter)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| Course | Document | Video Library | Resource | Community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Card variants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Featured (col-span-3 hero), Dark, Wide (2-col), Standard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CTA Banner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Join 1,200+ professionals — Get Full Access button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Resource interface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title, type, tag, description, meta, icon, dark?, wide?, featured?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Professional Resources (7 items)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Courses:       Advanced Orthodontics Certification (40 CE, featured)  |  Implantology Masterclass (28 CE)  |  Radiograph Interpretation (12 CE)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Documents:     Clinical Guidelines PDF Library (120+ docs, updated March 2026)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Video Library: Faculty Lecture Series (200+ hours)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Resources:     Case Studies Database (400+ cases)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Community:     Monthly Journal Club (free for members)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7.6  Gallery.tsx — Image Gallery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responsive image grid with hover overlay and a full-screen lightbox modal. Currently uses placeholder images from picsum.photos.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/gallery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selectedGalleryImage (string|null)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Grid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→ 2 → 3 → 5 cols (responsive)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Image count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images (picsum.photos placeholders)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Hover effect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scale-110 + gradient overlay showing 'View full size →'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Lightbox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Fixed overlay (bg-black/90, z-100), click-outside to close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Image size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600×400 px per card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7.7  Contact.tsx — Contact Forms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multi-mode contact section with three form types selectable via card toggles: General Enquiry, Complaint, and Appointment Booking.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/contact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Modes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enquiry | complaint | appointment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mode, submitted (bool), form (object with 9 fields)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Common fields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name, email, phone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Enquiry fields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subject, message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Complaint fields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subject, urgency (low/medium/high), message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Appointment fields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service (8 options), date (date picker), time (11 slots), message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Submit behaviour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Sets submitted=true, shows success message, resets form after 3.5 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Info panel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Address, Phone, Email, Hours, Emergency 24/7 indicator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Services available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General Check-up, Whitening, Implants, Invisalign, Cosmetic, Emergency, X-Ray, Other</w:t>
            </w:r>
          </w:p>
        </w:tc>
      </w:tr>
    </w:tbl>
    <w:p>
      <w:r>
        <w:rPr>
          <w:rFonts w:ascii="Arial" w:cs="Arial" w:eastAsia="Arial" w:hAnsi="Arial"/>
        </w:rPr>
        <w:br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8. Utility Modules</w:t>
      </w:r>
    </w:p>
    <w:p>
      <w:pPr>
        <w:pBdr>
          <w:bottom w:val="single" w:color="0EA5E9" w:sz="4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8.1  images.ts — Asset Registry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Central module that imports and exports all static image assets, preventing scattered relative import paths across page components.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Default export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ProductImages[] — ordered array of 8 product images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Named export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ResearchImages[] — ordered array of 8 research images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Product image files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colegate.jpg, Oral-B-electric.avif, crest.jpg, phillips.jpg, sensodyne.jpg, softBristle.jpg, waterpik.avif, maine.jpg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Research image files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caries.jpg, sugar.jpg, regenerative.jpg, teledentistry.jpg, bioPrint.avif, bioTherapy.png, nanotech.png, vr.png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Asset directory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src/assets/content/ (products/ and Research/ subdirectories)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8.2  index.ts — scrollToSection()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 reusable utility function that smoothly scrolls to a DOM element by ID, accounting for the 80 px fixed navbar height.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Function signature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scrollToSection({ id: string }): void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Offset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80 px subtracted from element top position to clear the fixed navbar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window.scrollTo({ top: offsetPosition, behavior: 'smooth' })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Usage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Imported and called in Footer.tsx quick-links; Navbar uses inline equivalent</w:t>
            </w:r>
          </w:p>
        </w:tc>
      </w:tr>
    </w:tbl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9. State Management</w:t>
      </w:r>
    </w:p>
    <w:p>
      <w:pPr>
        <w:pBdr>
          <w:bottom w:val="single" w:color="0EA5E9" w:sz="4" w:space="1"/>
        </w:pBdr>
        <w:spacing w:before="8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 application uses local component state exclusively. There is no global state management library. Below is a summary of all meaningful state across the application.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 Variable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Navbar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scrolled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Toggles backdrop-blur style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Navbar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activeSection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Highlights active nav link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Navbar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mobileMenuOpen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Shows/hides mobile drawer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Navbar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visitorCount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localStorage-persisted visit count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Footer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currentDate / currentTime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Live clock display in ticker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Footer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Geolocation string for ticker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products[]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data + live ratings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selectedCategory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Filter state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hoverRating / hoveredProductId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 hover preview state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PatientEducation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Topic filter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PatientEducation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Currently expanded accordion card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ProfessionalEd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Resource type filter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Gallery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selectedGalleryImage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Lightbox open state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Form mode: enquiry/complaint/appointment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Shows success screen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form field values (9 fields)</w:t>
            </w:r>
          </w:p>
        </w:tc>
      </w:tr>
    </w:tbl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10. Animations &amp; UX</w:t>
      </w:r>
    </w:p>
    <w:p>
      <w:pPr>
        <w:pBdr>
          <w:bottom w:val="single" w:color="0EA5E9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GSAP fromTo: opacity 0→1, y 20→0, 0.55 s, power2.out on every route change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useScrollReveal hook (lib/useScrollReveal) — IntersectionObserver-based, stagger 0.1 s per .reveal-item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Product hover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Image scale-110 (500 ms transition) on card hover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Gallery hover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scale-110 + gradient overlay fade-in on hover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Research cards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translate-y-2 lift + shadow deepening on hover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Education cards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Width-expanding underline (w-8 → w-full, 500 ms)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Navbar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 ms ease-in-out transition on bg/text colour when scrolled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Footer ticker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CSS animate-marquee: 40 s linear infinite marquee scroll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Background decor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Pulsing blurred circles (animate-pulse) on Products, Contact, Research sections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hover:scale-110 on interactive rating buttons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translate-x-1 / translate-x-2 on group hover for directional call-to-action</w:t>
            </w:r>
          </w:p>
        </w:tc>
      </w:tr>
    </w:tbl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11. Application Flowcharts</w:t>
      </w:r>
    </w:p>
    <w:p>
      <w:pPr>
        <w:pBdr>
          <w:bottom w:val="single" w:color="0EA5E9" w:sz="4" w:space="1"/>
        </w:pBdr>
        <w:spacing w:before="8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 following flowcharts use standard flowchart notation: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Rounded pill / oval = Terminal (Start / End)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Rectangle = Process / Action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Rectangle with double side lines = Sub-process / Called routine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Parallelogram = Input / Output (user action)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Diamond = Decision (Yes / No branch)</w:t>
      </w:r>
    </w:p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11.1  User Navigation Flow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Shows how a user navigates from initial page load through the application, including the special handling for the 'About Us' anchor link.</w:t>
      </w:r>
    </w:p>
    <w:p>
      <w:pPr>
        <w:spacing w:before="0" w:after="0"/>
      </w:pPr>
    </w:p>
    <w:p>
      <w:pPr>
        <w:spacing w:before="0" w:after="120"/>
        <w:jc w:val="center"/>
      </w:pPr>
      <w:r>
        <w:drawing>
          <wp:inline distT="0" distB="0" distL="0" distR="0">
            <wp:extent cx="5762625" cy="7915275"/>
            <wp:effectExtent t="0" r="0" b="0" l="0"/>
            <wp:docPr id="1" name="FC1" descr="User Navigation Flow" title="Flow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</w:rP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11.2  Contact Form Submission Flow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Covers the full lifecycle of a contact form submission — from mode selection through the three form variants (Enquiry, Complaint, Appointment), validation, success display, and auto-reset.</w:t>
      </w:r>
    </w:p>
    <w:p>
      <w:pPr>
        <w:spacing w:before="0" w:after="0"/>
      </w:pPr>
    </w:p>
    <w:p>
      <w:pPr>
        <w:spacing w:before="0" w:after="120"/>
        <w:jc w:val="center"/>
      </w:pPr>
      <w:r>
        <w:drawing>
          <wp:inline distT="0" distB="0" distL="0" distR="0">
            <wp:extent cx="5762625" cy="7991475"/>
            <wp:effectExtent t="0" r="0" b="0" l="0"/>
            <wp:docPr id="1" name="FC2" descr="Contact Form Flow" title="Flow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</w:rP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11.3  Product Rating Flow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Illustrates the interactive star rating mechanism — hover preview state, click handling, weighted average calculation, and the immutable state update pattern.</w:t>
      </w:r>
    </w:p>
    <w:p>
      <w:pPr>
        <w:spacing w:before="0" w:after="0"/>
      </w:pPr>
    </w:p>
    <w:p>
      <w:pPr>
        <w:spacing w:before="0" w:after="120"/>
        <w:jc w:val="center"/>
      </w:pPr>
      <w:r>
        <w:drawing>
          <wp:inline distT="0" distB="0" distL="0" distR="0">
            <wp:extent cx="5762625" cy="7591425"/>
            <wp:effectExtent t="0" r="0" b="0" l="0"/>
            <wp:docPr id="1" name="FC3" descr="Product Rating Flow" title="Flow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</w:rPr>
        <w:br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11.4  Gallery Lightbox Flow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Describes the image gallery interaction — hover overlay, lightbox open, and the two close paths (✕ button or backdrop click) that both converge on clearing selectedGalleryImage state.</w:t>
      </w:r>
    </w:p>
    <w:p>
      <w:pPr>
        <w:spacing w:before="0" w:after="0"/>
      </w:pPr>
    </w:p>
    <w:p>
      <w:pPr>
        <w:spacing w:before="0" w:after="120"/>
        <w:jc w:val="center"/>
      </w:pPr>
      <w:r>
        <w:drawing>
          <wp:inline distT="0" distB="0" distL="0" distR="0">
            <wp:extent cx="5762625" cy="7248525"/>
            <wp:effectExtent t="0" r="0" b="0" l="0"/>
            <wp:docPr id="1" name="FC4" descr="Gallery Lightbox Flow" title="Flow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</w:rPr>
        <w:br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12. Data Models</w:t>
      </w:r>
    </w:p>
    <w:p>
      <w:pPr>
        <w:pBdr>
          <w:bottom w:val="single" w:color="0EA5E9" w:sz="4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12.1  Product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 — Unique product identifier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Display name of the product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'Toothpaste' | 'Electrical' | 'Kids' | 'Brushes'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image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Imported image path from images.ts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Short marketing 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price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 — USD price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rating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 — Aggregate rating (1–5, 1 decimal)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totalRatings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 — Count of ratings received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12.2  PatientTopic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 — Unique topic identifier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Topic heading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content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Summary text (shown in card body)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detail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Extended text (shown on accordion expand)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icon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React.ReactElement — Lucide icon component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tag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Display pill tag (e.g. 'Prevention', 'Emergency')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Filter category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featured?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 — Renders as full-width hero card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dark?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 — Renders with dark gradient background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wide?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 — Renders as 2-column-wide card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12.3  ProfessionalResource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Resource name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'Course' | 'Document' | 'Video Library' | 'Resource' | 'Community'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tag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Sub-label (e.g. 'CE Credits', 'Reference')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Resource 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meta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Metadata (credits, duration, document count)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icon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React.ReactElement — Lucide icon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featured?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 — Full-width hero card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dark?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 — Dark gradient card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wide?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 — Two-column card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12.4  ResearchItem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Research title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summary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One-line finding summary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image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Image path from ResearchImages[]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12.5  ContactForm State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Enquiry / Complaint / Appointment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All modes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phone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All modes (optional)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subject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Enquiry + Complaint modes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message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All modes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Appointment mode only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Appointment mode only (ISO date)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time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Appointment mode only (e.g. '10:00 AM')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urgency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Complaint mode only: 'low' | 'medium' | 'high'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12.6  ModeConfig Interface (Contact)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 — 'enquiry' | 'complaint' | 'appointment'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Button label text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icon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React.ReactNode — Lucide icon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tagline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Subtitle text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badge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Active state pill text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color / activeColor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Tailwind colour classes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activeBg / activeBorder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 — Active state background and border classes</w:t>
            </w:r>
          </w:p>
        </w:tc>
      </w:tr>
    </w:tbl>
    <w:p>
      <w:r>
        <w:rPr>
          <w:rFonts w:ascii="Arial" w:cs="Arial" w:eastAsia="Arial" w:hAnsi="Arial"/>
        </w:rPr>
        <w:br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13. Styling Guide</w:t>
      </w:r>
    </w:p>
    <w:p>
      <w:pPr>
        <w:pBdr>
          <w:bottom w:val="single" w:color="0EA5E9" w:sz="4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13.1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Tailwind Class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Sky Dark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sky-950 / sky-900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headings, navbar, footer bg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Sky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sky-600 / sky-500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Accents, links, active states, CTA buttons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Sky Light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sky-50 / sky-100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Hover backgrounds, card tints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Emerald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emerald-600 / emerald-500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Patient education accents, success states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Indigo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indigo-600 / indigo-900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Research cards dark variant, Pro Ed accents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Slate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slate-500 / slate-400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Body text, secondary labels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Rose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rose-600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Complaint mode accent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Amber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amber-600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Professional Resource — Resource type pill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18"/>
                <w:szCs w:val="18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Card backgrounds, overlay button text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13.2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Page hero headings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text-5xl md:text-6xl lg:text-7xl — gradient clip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Section headings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text-5xl font-bold text-sky-950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Card headings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text-xl to text-3xl font-bold / font-extrabold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Body 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text-sm to text-lg text-slate-500 / text-slate-600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Labels / badges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text-[10px] tracking-widest uppercase font-bold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Navbar brand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text-2xl font-bold text-sky-900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Footer ticker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text-sm font-mono tracking-widest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13.3  Layout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max-w-7xl mx-auto px-6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Section vertical padding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py-28 to py-36 (lg: py-36 to py-40)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Card border radius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rounded-[2rem] for main cards, rounded-3xl for gallery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Card shadows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shadow-xl, shadow-2xl on hover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Grid systems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grid-cols-1 → sm:2 → md:4 → lg:3/4 (varies per page)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Responsive breakpoints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sm:640, md:768, lg:1024, xl:1280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Z-index layers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Navbar z-50, gallery modal z-100, GSAP wrapper default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13.4  Custom CSS (index.css)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animate-fade-in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fadeIn keyframe: opacity 0→1 + translateY 48→0, 1.2 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animate-marquee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marquee keyframe: translateX 0 → -50%, 40 s linear infinite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@custom-variant dark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Targets .dark class for dark mode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@theme inline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Maps CSS vars to Tailwind colour tokens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CSS variable scope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:root (light) and .dark (dark) blocks define all design tokens</w:t>
            </w:r>
          </w:p>
        </w:tc>
      </w:tr>
    </w:tbl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C4A6E"/>
          <w:sz w:val="44"/>
          <w:szCs w:val="44"/>
        </w:rPr>
        <w:t xml:space="preserve">14. Known Limitations &amp; Future Recommendations</w:t>
      </w:r>
    </w:p>
    <w:p>
      <w:pPr>
        <w:pBdr>
          <w:bottom w:val="single" w:color="0EA5E9" w:sz="4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14.1  Known Limitations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backend / API integration — contact form submissions are client-only (no emails sent).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Product ratings are stored in component state only — ratings reset on page refresh.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Gallery uses picsum.photos placeholder images — not actual clinical photography.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Visitor counter uses localStorage — clears on browser data wipe and increments on every mount (not unique visitors).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Footer console.log() calls (activeSection, mobileMenuOpen) present in production build — should be removed.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useScrollReveal hook is imported but not included in the provided codebase — likely in src/lib/.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404 / Not Found route defined in App.tsx.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accessibility (a11y) audit performed — interactive elements may lack ARIA labels.</w:t>
      </w:r>
    </w:p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14.2  Recommended Improvements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Connect contact form to a backend service (e.g. Resend, EmailJS, or a custom Node.js API endpoint).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Persist product ratings to localStorage or a database (Supabase / Firebase) to survive refreshes.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picsum.photos gallery images with actual clinical before/after photographs.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a &lt;Route path='*'&gt; catch-all to render a friendly 404 page.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Implement React.lazy() + Suspense for code-splitting heavier pages (Research, ProfessionalEducation).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ARIA roles and labels to all interactive card buttons for screen-reader accessibility.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the localStorage visitor counter with a real analytics integration (e.g. Plausible, Google Analytics 4).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Extract inline product/research data into separate /data/ JSON or TypeScript files for easier content management.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unit tests (Vitest + Testing Library) for the rating logic and form state management.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Consider a CMS (Contentful, Sanity) to allow clinic staff to update research articles and patient topics without code changes.</w:t>
      </w: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color="0EA5E9" w:sz="4" w:space="1"/>
        </w:pBdr>
        <w:spacing w:before="80" w:after="80"/>
      </w:pPr>
    </w:p>
    <w:p>
      <w:pPr>
        <w:spacing w:before="120" w:after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End of Document — Belleville Dental Technical Documentation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1"/>
      </w:pBdr>
      <w:spacing w:before="80" w:after="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© 2026 Belleville Dental  |  Confidential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before="0" w:after="80"/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Belleville Dental — Technical Documentation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C4A6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C4A6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EA5E9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863bc22c2ee5471ecdb9e8264ebdce71636cfa3.png"/><Relationship Id="rId9" Type="http://schemas.openxmlformats.org/officeDocument/2006/relationships/image" Target="media/dc83839e8db136d95c2d7b9821a4819e6b67bdbb.png"/><Relationship Id="rId10" Type="http://schemas.openxmlformats.org/officeDocument/2006/relationships/image" Target="media/431666bdb1d45765f090311f2434a87922e13580.png"/><Relationship Id="rId11" Type="http://schemas.openxmlformats.org/officeDocument/2006/relationships/image" Target="media/2eb915ca467167fbde9e6240b3e6d8ffb9d44aec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2026-03-10T14:27:22.703Z</dcterms:created>
  <dcterms:modified xsi:type="dcterms:W3CDTF">2026-03-10T14:27:22.704Z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