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ignbridge"/>
    <w:p>
      <w:pPr>
        <w:pStyle w:val="Heading1"/>
      </w:pPr>
      <w:r>
        <w:t xml:space="preserve">SIGNBRIDGE</w:t>
      </w:r>
    </w:p>
    <w:bookmarkStart w:id="21" w:name="master-product-blueprint"/>
    <w:p>
      <w:pPr>
        <w:pStyle w:val="Heading2"/>
      </w:pPr>
      <w:r>
        <w:t xml:space="preserve">Master Product Blueprint</w:t>
      </w:r>
    </w:p>
    <w:bookmarkStart w:id="20" w:name="X28db3d391b2681c478f5ce91e8f9c9e5cf9ec66"/>
    <w:p>
      <w:pPr>
        <w:pStyle w:val="Heading3"/>
      </w:pPr>
      <w:r>
        <w:t xml:space="preserve">AI Communication Infrastructure for Deaf Accessibility in African Hospitals and Schools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</w:pPr>
      <w:r>
        <w:t xml:space="preserve">Executive Summary</w:t>
      </w:r>
    </w:p>
    <w:p>
      <w:pPr>
        <w:numPr>
          <w:ilvl w:val="0"/>
          <w:numId w:val="1001"/>
        </w:numPr>
      </w:pPr>
      <w:r>
        <w:t xml:space="preserve">Vision, Mission &amp; Core Beliefs</w:t>
      </w:r>
    </w:p>
    <w:p>
      <w:pPr>
        <w:numPr>
          <w:ilvl w:val="0"/>
          <w:numId w:val="1001"/>
        </w:numPr>
      </w:pPr>
      <w:r>
        <w:t xml:space="preserve">Problem Definition</w:t>
      </w:r>
    </w:p>
    <w:p>
      <w:pPr>
        <w:numPr>
          <w:ilvl w:val="0"/>
          <w:numId w:val="1001"/>
        </w:numPr>
      </w:pPr>
      <w:r>
        <w:t xml:space="preserve">Market Opportunity</w:t>
      </w:r>
    </w:p>
    <w:p>
      <w:pPr>
        <w:numPr>
          <w:ilvl w:val="0"/>
          <w:numId w:val="1001"/>
        </w:numPr>
      </w:pPr>
      <w:r>
        <w:t xml:space="preserve">Why Existing Solutions Fail</w:t>
      </w:r>
    </w:p>
    <w:p>
      <w:pPr>
        <w:numPr>
          <w:ilvl w:val="0"/>
          <w:numId w:val="1001"/>
        </w:numPr>
      </w:pPr>
      <w:r>
        <w:t xml:space="preserve">Product Positioning</w:t>
      </w:r>
    </w:p>
    <w:p>
      <w:pPr>
        <w:numPr>
          <w:ilvl w:val="0"/>
          <w:numId w:val="1001"/>
        </w:numPr>
      </w:pPr>
      <w:r>
        <w:t xml:space="preserve">Competitive Landscape</w:t>
      </w:r>
    </w:p>
    <w:p>
      <w:pPr>
        <w:numPr>
          <w:ilvl w:val="0"/>
          <w:numId w:val="1001"/>
        </w:numPr>
      </w:pPr>
      <w:r>
        <w:t xml:space="preserve">Target Users &amp; Personas</w:t>
      </w:r>
    </w:p>
    <w:p>
      <w:pPr>
        <w:numPr>
          <w:ilvl w:val="0"/>
          <w:numId w:val="1001"/>
        </w:numPr>
      </w:pPr>
      <w:r>
        <w:t xml:space="preserve">User Research Assumptions</w:t>
      </w:r>
    </w:p>
    <w:p>
      <w:pPr>
        <w:numPr>
          <w:ilvl w:val="0"/>
          <w:numId w:val="1001"/>
        </w:numPr>
      </w:pPr>
      <w:r>
        <w:t xml:space="preserve">Product Overview</w:t>
      </w:r>
    </w:p>
    <w:p>
      <w:pPr>
        <w:numPr>
          <w:ilvl w:val="0"/>
          <w:numId w:val="1001"/>
        </w:numPr>
      </w:pPr>
      <w:r>
        <w:t xml:space="preserve">Key Differentiators</w:t>
      </w:r>
    </w:p>
    <w:p>
      <w:pPr>
        <w:numPr>
          <w:ilvl w:val="0"/>
          <w:numId w:val="1001"/>
        </w:numPr>
      </w:pPr>
      <w:r>
        <w:t xml:space="preserve">Use Cases</w:t>
      </w:r>
    </w:p>
    <w:p>
      <w:pPr>
        <w:numPr>
          <w:ilvl w:val="0"/>
          <w:numId w:val="1001"/>
        </w:numPr>
      </w:pPr>
      <w:r>
        <w:t xml:space="preserve">User Journeys</w:t>
      </w:r>
    </w:p>
    <w:p>
      <w:pPr>
        <w:numPr>
          <w:ilvl w:val="0"/>
          <w:numId w:val="1001"/>
        </w:numPr>
      </w:pPr>
      <w:r>
        <w:t xml:space="preserve">Functional Requirements</w:t>
      </w:r>
    </w:p>
    <w:p>
      <w:pPr>
        <w:numPr>
          <w:ilvl w:val="0"/>
          <w:numId w:val="1001"/>
        </w:numPr>
      </w:pPr>
      <w:r>
        <w:t xml:space="preserve">Non-Functional Requirements</w:t>
      </w:r>
    </w:p>
    <w:p>
      <w:pPr>
        <w:numPr>
          <w:ilvl w:val="0"/>
          <w:numId w:val="1001"/>
        </w:numPr>
      </w:pPr>
      <w:r>
        <w:t xml:space="preserve">System Architecture</w:t>
      </w:r>
    </w:p>
    <w:p>
      <w:pPr>
        <w:numPr>
          <w:ilvl w:val="0"/>
          <w:numId w:val="1001"/>
        </w:numPr>
      </w:pPr>
      <w:r>
        <w:t xml:space="preserve">AI Architecture</w:t>
      </w:r>
    </w:p>
    <w:p>
      <w:pPr>
        <w:numPr>
          <w:ilvl w:val="0"/>
          <w:numId w:val="1001"/>
        </w:numPr>
      </w:pPr>
      <w:r>
        <w:t xml:space="preserve">Sign Recognition Pipeline</w:t>
      </w:r>
    </w:p>
    <w:p>
      <w:pPr>
        <w:numPr>
          <w:ilvl w:val="0"/>
          <w:numId w:val="1001"/>
        </w:numPr>
      </w:pPr>
      <w:r>
        <w:t xml:space="preserve">Sign Generation Pipeline</w:t>
      </w:r>
    </w:p>
    <w:p>
      <w:pPr>
        <w:numPr>
          <w:ilvl w:val="0"/>
          <w:numId w:val="1001"/>
        </w:numPr>
      </w:pPr>
      <w:r>
        <w:t xml:space="preserve">Conversation Intelligence Layer</w:t>
      </w:r>
    </w:p>
    <w:p>
      <w:pPr>
        <w:numPr>
          <w:ilvl w:val="0"/>
          <w:numId w:val="1001"/>
        </w:numPr>
      </w:pPr>
      <w:r>
        <w:t xml:space="preserve">Context Engine</w:t>
      </w:r>
    </w:p>
    <w:p>
      <w:pPr>
        <w:numPr>
          <w:ilvl w:val="0"/>
          <w:numId w:val="1001"/>
        </w:numPr>
      </w:pPr>
      <w:r>
        <w:t xml:space="preserve">Accessibility Engine</w:t>
      </w:r>
    </w:p>
    <w:p>
      <w:pPr>
        <w:numPr>
          <w:ilvl w:val="0"/>
          <w:numId w:val="1001"/>
        </w:numPr>
      </w:pPr>
      <w:r>
        <w:t xml:space="preserve">Product Modules</w:t>
      </w:r>
    </w:p>
    <w:p>
      <w:pPr>
        <w:numPr>
          <w:ilvl w:val="0"/>
          <w:numId w:val="1001"/>
        </w:numPr>
      </w:pPr>
      <w:r>
        <w:t xml:space="preserve">Screen Inventory</w:t>
      </w:r>
    </w:p>
    <w:p>
      <w:pPr>
        <w:numPr>
          <w:ilvl w:val="0"/>
          <w:numId w:val="1001"/>
        </w:numPr>
      </w:pPr>
      <w:r>
        <w:t xml:space="preserve">Screen Specifications</w:t>
      </w:r>
    </w:p>
    <w:p>
      <w:pPr>
        <w:numPr>
          <w:ilvl w:val="0"/>
          <w:numId w:val="1001"/>
        </w:numPr>
      </w:pPr>
      <w:r>
        <w:t xml:space="preserve">UX Principles</w:t>
      </w:r>
    </w:p>
    <w:p>
      <w:pPr>
        <w:numPr>
          <w:ilvl w:val="0"/>
          <w:numId w:val="1001"/>
        </w:numPr>
      </w:pPr>
      <w:r>
        <w:t xml:space="preserve">Database Schema</w:t>
      </w:r>
    </w:p>
    <w:p>
      <w:pPr>
        <w:numPr>
          <w:ilvl w:val="0"/>
          <w:numId w:val="1001"/>
        </w:numPr>
      </w:pPr>
      <w:r>
        <w:t xml:space="preserve">API Architecture</w:t>
      </w:r>
    </w:p>
    <w:p>
      <w:pPr>
        <w:numPr>
          <w:ilvl w:val="0"/>
          <w:numId w:val="1001"/>
        </w:numPr>
      </w:pPr>
      <w:r>
        <w:t xml:space="preserve">Security Architecture</w:t>
      </w:r>
    </w:p>
    <w:p>
      <w:pPr>
        <w:numPr>
          <w:ilvl w:val="0"/>
          <w:numId w:val="1001"/>
        </w:numPr>
      </w:pPr>
      <w:r>
        <w:t xml:space="preserve">Privacy &amp; Compliance</w:t>
      </w:r>
    </w:p>
    <w:p>
      <w:pPr>
        <w:numPr>
          <w:ilvl w:val="0"/>
          <w:numId w:val="1001"/>
        </w:numPr>
      </w:pPr>
      <w:r>
        <w:t xml:space="preserve">Technology Stack</w:t>
      </w:r>
    </w:p>
    <w:p>
      <w:pPr>
        <w:numPr>
          <w:ilvl w:val="0"/>
          <w:numId w:val="1001"/>
        </w:numPr>
      </w:pPr>
      <w:r>
        <w:t xml:space="preserve">MVP Scope</w:t>
      </w:r>
    </w:p>
    <w:p>
      <w:pPr>
        <w:numPr>
          <w:ilvl w:val="0"/>
          <w:numId w:val="1001"/>
        </w:numPr>
      </w:pPr>
      <w:r>
        <w:t xml:space="preserve">Hackathon Scope</w:t>
      </w:r>
    </w:p>
    <w:p>
      <w:pPr>
        <w:numPr>
          <w:ilvl w:val="0"/>
          <w:numId w:val="1001"/>
        </w:numPr>
      </w:pPr>
      <w:r>
        <w:t xml:space="preserve">Phase 1 Roadmap</w:t>
      </w:r>
    </w:p>
    <w:p>
      <w:pPr>
        <w:numPr>
          <w:ilvl w:val="0"/>
          <w:numId w:val="1001"/>
        </w:numPr>
      </w:pPr>
      <w:r>
        <w:t xml:space="preserve">Phase 2 Roadmap</w:t>
      </w:r>
    </w:p>
    <w:p>
      <w:pPr>
        <w:numPr>
          <w:ilvl w:val="0"/>
          <w:numId w:val="1001"/>
        </w:numPr>
      </w:pPr>
      <w:r>
        <w:t xml:space="preserve">Phase 3 Roadmap</w:t>
      </w:r>
    </w:p>
    <w:p>
      <w:pPr>
        <w:numPr>
          <w:ilvl w:val="0"/>
          <w:numId w:val="1001"/>
        </w:numPr>
      </w:pPr>
      <w:r>
        <w:t xml:space="preserve">Business Model</w:t>
      </w:r>
    </w:p>
    <w:p>
      <w:pPr>
        <w:numPr>
          <w:ilvl w:val="0"/>
          <w:numId w:val="1001"/>
        </w:numPr>
      </w:pPr>
      <w:r>
        <w:t xml:space="preserve">Pricing Strategy</w:t>
      </w:r>
    </w:p>
    <w:p>
      <w:pPr>
        <w:numPr>
          <w:ilvl w:val="0"/>
          <w:numId w:val="1001"/>
        </w:numPr>
      </w:pPr>
      <w:r>
        <w:t xml:space="preserve">Distribution Strategy</w:t>
      </w:r>
    </w:p>
    <w:p>
      <w:pPr>
        <w:numPr>
          <w:ilvl w:val="0"/>
          <w:numId w:val="1001"/>
        </w:numPr>
      </w:pPr>
      <w:r>
        <w:t xml:space="preserve">Go-To-Market Strategy</w:t>
      </w:r>
    </w:p>
    <w:p>
      <w:pPr>
        <w:numPr>
          <w:ilvl w:val="0"/>
          <w:numId w:val="1001"/>
        </w:numPr>
      </w:pPr>
      <w:r>
        <w:t xml:space="preserve">Partnership Strategy</w:t>
      </w:r>
    </w:p>
    <w:p>
      <w:pPr>
        <w:numPr>
          <w:ilvl w:val="0"/>
          <w:numId w:val="1001"/>
        </w:numPr>
      </w:pPr>
      <w:r>
        <w:t xml:space="preserve">Hospital Acquisition Strategy</w:t>
      </w:r>
    </w:p>
    <w:p>
      <w:pPr>
        <w:numPr>
          <w:ilvl w:val="0"/>
          <w:numId w:val="1001"/>
        </w:numPr>
      </w:pPr>
      <w:r>
        <w:t xml:space="preserve">School Acquisition Strategy</w:t>
      </w:r>
    </w:p>
    <w:p>
      <w:pPr>
        <w:numPr>
          <w:ilvl w:val="0"/>
          <w:numId w:val="1001"/>
        </w:numPr>
      </w:pPr>
      <w:r>
        <w:t xml:space="preserve">Community Strategy</w:t>
      </w:r>
    </w:p>
    <w:p>
      <w:pPr>
        <w:numPr>
          <w:ilvl w:val="0"/>
          <w:numId w:val="1001"/>
        </w:numPr>
      </w:pPr>
      <w:r>
        <w:t xml:space="preserve">Dataset Strategy</w:t>
      </w:r>
    </w:p>
    <w:p>
      <w:pPr>
        <w:numPr>
          <w:ilvl w:val="0"/>
          <w:numId w:val="1001"/>
        </w:numPr>
      </w:pPr>
      <w:r>
        <w:t xml:space="preserve">Financial Projections</w:t>
      </w:r>
    </w:p>
    <w:p>
      <w:pPr>
        <w:numPr>
          <w:ilvl w:val="0"/>
          <w:numId w:val="1001"/>
        </w:numPr>
      </w:pPr>
      <w:r>
        <w:t xml:space="preserve">Risk Analysis</w:t>
      </w:r>
    </w:p>
    <w:p>
      <w:pPr>
        <w:numPr>
          <w:ilvl w:val="0"/>
          <w:numId w:val="1001"/>
        </w:numPr>
      </w:pPr>
      <w:r>
        <w:t xml:space="preserve">Mitigation Framework</w:t>
      </w:r>
    </w:p>
    <w:p>
      <w:pPr>
        <w:numPr>
          <w:ilvl w:val="0"/>
          <w:numId w:val="1001"/>
        </w:numPr>
      </w:pPr>
      <w:r>
        <w:t xml:space="preserve">Team Structure</w:t>
      </w:r>
    </w:p>
    <w:p>
      <w:pPr>
        <w:numPr>
          <w:ilvl w:val="0"/>
          <w:numId w:val="1001"/>
        </w:numPr>
      </w:pPr>
      <w:r>
        <w:t xml:space="preserve">Fundraising Strategy</w:t>
      </w:r>
    </w:p>
    <w:p>
      <w:pPr>
        <w:numPr>
          <w:ilvl w:val="0"/>
          <w:numId w:val="1001"/>
        </w:numPr>
      </w:pPr>
      <w:r>
        <w:t xml:space="preserve">Success Metrics</w:t>
      </w:r>
    </w:p>
    <w:p>
      <w:pPr>
        <w:numPr>
          <w:ilvl w:val="0"/>
          <w:numId w:val="1001"/>
        </w:numPr>
      </w:pPr>
      <w:r>
        <w:t xml:space="preserve">Long-Term Vision</w:t>
      </w:r>
    </w:p>
    <w:p>
      <w:pPr>
        <w:numPr>
          <w:ilvl w:val="0"/>
          <w:numId w:val="1001"/>
        </w:numPr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End w:id="23"/>
    <w:bookmarkStart w:id="24" w:name="chapter-1"/>
    <w:p>
      <w:pPr>
        <w:pStyle w:val="Heading1"/>
      </w:pPr>
      <w:r>
        <w:t xml:space="preserve">CHAPTER 1</w:t>
      </w:r>
    </w:p>
    <w:p>
      <w:pPr>
        <w:pStyle w:val="FirstParagraph"/>
      </w:pPr>
      <w:r>
        <w:t xml:space="preserve">EXECUTIVE SUMMARY</w:t>
      </w:r>
    </w:p>
    <w:p>
      <w:pPr>
        <w:pStyle w:val="BodyText"/>
      </w:pPr>
      <w:r>
        <w:t xml:space="preserve">SignBridge is an AI-powered communication platform designed to eliminate communication barriers between deaf and hearing individuals in African healthcare and educational environments.</w:t>
      </w:r>
    </w:p>
    <w:p>
      <w:pPr>
        <w:pStyle w:val="BodyText"/>
      </w:pPr>
      <w:r>
        <w:t xml:space="preserve">The platform combines:</w:t>
      </w:r>
    </w:p>
    <w:p>
      <w:pPr>
        <w:pStyle w:val="Compact"/>
        <w:numPr>
          <w:ilvl w:val="0"/>
          <w:numId w:val="1002"/>
        </w:numPr>
      </w:pPr>
      <w:r>
        <w:t xml:space="preserve">Real-time sign recognition</w:t>
      </w:r>
    </w:p>
    <w:p>
      <w:pPr>
        <w:pStyle w:val="Compact"/>
        <w:numPr>
          <w:ilvl w:val="0"/>
          <w:numId w:val="1002"/>
        </w:numPr>
      </w:pPr>
      <w:r>
        <w:t xml:space="preserve">Speech understanding</w:t>
      </w:r>
    </w:p>
    <w:p>
      <w:pPr>
        <w:pStyle w:val="Compact"/>
        <w:numPr>
          <w:ilvl w:val="0"/>
          <w:numId w:val="1002"/>
        </w:numPr>
      </w:pPr>
      <w:r>
        <w:t xml:space="preserve">AI conversation management</w:t>
      </w:r>
    </w:p>
    <w:p>
      <w:pPr>
        <w:pStyle w:val="Compact"/>
        <w:numPr>
          <w:ilvl w:val="0"/>
          <w:numId w:val="1002"/>
        </w:numPr>
      </w:pPr>
      <w:r>
        <w:t xml:space="preserve">Context-aware translation</w:t>
      </w:r>
    </w:p>
    <w:p>
      <w:pPr>
        <w:pStyle w:val="Compact"/>
        <w:numPr>
          <w:ilvl w:val="0"/>
          <w:numId w:val="1002"/>
        </w:numPr>
      </w:pPr>
      <w:r>
        <w:t xml:space="preserve">Expressive sign avatar generation</w:t>
      </w:r>
    </w:p>
    <w:p>
      <w:pPr>
        <w:pStyle w:val="FirstParagraph"/>
      </w:pPr>
      <w:r>
        <w:t xml:space="preserve">Unlike traditional sign language translators, SignBridge focuses on restoring natural communication.</w:t>
      </w:r>
    </w:p>
    <w:p>
      <w:pPr>
        <w:pStyle w:val="BodyText"/>
      </w:pPr>
      <w:r>
        <w:t xml:space="preserve">The product is initially focused on:</w:t>
      </w:r>
    </w:p>
    <w:p>
      <w:pPr>
        <w:pStyle w:val="Compact"/>
        <w:numPr>
          <w:ilvl w:val="0"/>
          <w:numId w:val="1003"/>
        </w:numPr>
      </w:pPr>
      <w:r>
        <w:t xml:space="preserve">Hospitals</w:t>
      </w:r>
    </w:p>
    <w:p>
      <w:pPr>
        <w:pStyle w:val="Compact"/>
        <w:numPr>
          <w:ilvl w:val="0"/>
          <w:numId w:val="1003"/>
        </w:numPr>
      </w:pPr>
      <w:r>
        <w:t xml:space="preserve">Clinics</w:t>
      </w:r>
    </w:p>
    <w:p>
      <w:pPr>
        <w:pStyle w:val="Compact"/>
        <w:numPr>
          <w:ilvl w:val="0"/>
          <w:numId w:val="1003"/>
        </w:numPr>
      </w:pPr>
      <w:r>
        <w:t xml:space="preserve">Primary Schools</w:t>
      </w:r>
    </w:p>
    <w:p>
      <w:pPr>
        <w:pStyle w:val="Compact"/>
        <w:numPr>
          <w:ilvl w:val="0"/>
          <w:numId w:val="1003"/>
        </w:numPr>
      </w:pPr>
      <w:r>
        <w:t xml:space="preserve">Secondary Schools</w:t>
      </w:r>
    </w:p>
    <w:p>
      <w:pPr>
        <w:pStyle w:val="Compact"/>
        <w:numPr>
          <w:ilvl w:val="0"/>
          <w:numId w:val="1003"/>
        </w:numPr>
      </w:pPr>
      <w:r>
        <w:t xml:space="preserve">Universities</w:t>
      </w:r>
    </w:p>
    <w:p>
      <w:pPr>
        <w:pStyle w:val="FirstParagraph"/>
      </w:pPr>
      <w:r>
        <w:t xml:space="preserve">Across Africa, beginning with Nigeria.</w:t>
      </w:r>
    </w:p>
    <w:p>
      <w:pPr>
        <w:pStyle w:val="BodyText"/>
      </w:pPr>
      <w:r>
        <w:t xml:space="preserve">The long-term vision is to become Africa’s communication infrastructure for deaf accessibility.</w:t>
      </w:r>
    </w:p>
    <w:p>
      <w:r>
        <w:pict>
          <v:rect style="width:0;height:1.5pt" o:hralign="center" o:hrstd="t" o:hr="t"/>
        </w:pict>
      </w:r>
    </w:p>
    <w:bookmarkEnd w:id="24"/>
    <w:bookmarkStart w:id="25" w:name="chapter-2"/>
    <w:p>
      <w:pPr>
        <w:pStyle w:val="Heading1"/>
      </w:pPr>
      <w:r>
        <w:t xml:space="preserve">CHAPTER 2</w:t>
      </w:r>
    </w:p>
    <w:p>
      <w:pPr>
        <w:pStyle w:val="FirstParagraph"/>
      </w:pPr>
      <w:r>
        <w:t xml:space="preserve">VISION</w:t>
      </w:r>
    </w:p>
    <w:p>
      <w:pPr>
        <w:pStyle w:val="BodyText"/>
      </w:pPr>
      <w:r>
        <w:t xml:space="preserve">To create a world where deaf individuals can communicate naturally in every environment without requiring interpreters.</w:t>
      </w:r>
    </w:p>
    <w:p>
      <w:r>
        <w:pict>
          <v:rect style="width:0;height:1.5pt" o:hralign="center" o:hrstd="t" o:hr="t"/>
        </w:pict>
      </w:r>
    </w:p>
    <w:bookmarkEnd w:id="25"/>
    <w:bookmarkStart w:id="26" w:name="chapter-3"/>
    <w:p>
      <w:pPr>
        <w:pStyle w:val="Heading1"/>
      </w:pPr>
      <w:r>
        <w:t xml:space="preserve">CHAPTER 3</w:t>
      </w:r>
    </w:p>
    <w:p>
      <w:pPr>
        <w:pStyle w:val="FirstParagraph"/>
      </w:pPr>
      <w:r>
        <w:t xml:space="preserve">MISSION</w:t>
      </w:r>
    </w:p>
    <w:p>
      <w:pPr>
        <w:pStyle w:val="BodyText"/>
      </w:pPr>
      <w:r>
        <w:t xml:space="preserve">To build the AI conversation layer connecting deaf and hearing communities across Africa.</w:t>
      </w:r>
    </w:p>
    <w:p>
      <w:r>
        <w:pict>
          <v:rect style="width:0;height:1.5pt" o:hralign="center" o:hrstd="t" o:hr="t"/>
        </w:pict>
      </w:r>
    </w:p>
    <w:bookmarkEnd w:id="26"/>
    <w:bookmarkStart w:id="27" w:name="chapter-4"/>
    <w:p>
      <w:pPr>
        <w:pStyle w:val="Heading1"/>
      </w:pPr>
      <w:r>
        <w:t xml:space="preserve">CHAPTER 4</w:t>
      </w:r>
    </w:p>
    <w:p>
      <w:pPr>
        <w:pStyle w:val="FirstParagraph"/>
      </w:pPr>
      <w:r>
        <w:t xml:space="preserve">THE PROBLEM</w:t>
      </w:r>
    </w:p>
    <w:p>
      <w:pPr>
        <w:pStyle w:val="BodyText"/>
      </w:pPr>
      <w:r>
        <w:t xml:space="preserve">Current communication challenges for deaf individuals include:</w:t>
      </w:r>
    </w:p>
    <w:p>
      <w:pPr>
        <w:pStyle w:val="BodyText"/>
      </w:pPr>
      <w:r>
        <w:t xml:space="preserve">Healthcare:</w:t>
      </w:r>
    </w:p>
    <w:p>
      <w:pPr>
        <w:pStyle w:val="Compact"/>
        <w:numPr>
          <w:ilvl w:val="0"/>
          <w:numId w:val="1004"/>
        </w:numPr>
      </w:pPr>
      <w:r>
        <w:t xml:space="preserve">Symptom reporting</w:t>
      </w:r>
    </w:p>
    <w:p>
      <w:pPr>
        <w:pStyle w:val="Compact"/>
        <w:numPr>
          <w:ilvl w:val="0"/>
          <w:numId w:val="1004"/>
        </w:numPr>
      </w:pPr>
      <w:r>
        <w:t xml:space="preserve">Emergency communication</w:t>
      </w:r>
    </w:p>
    <w:p>
      <w:pPr>
        <w:pStyle w:val="Compact"/>
        <w:numPr>
          <w:ilvl w:val="0"/>
          <w:numId w:val="1004"/>
        </w:numPr>
      </w:pPr>
      <w:r>
        <w:t xml:space="preserve">Medication understanding</w:t>
      </w:r>
    </w:p>
    <w:p>
      <w:pPr>
        <w:pStyle w:val="Compact"/>
        <w:numPr>
          <w:ilvl w:val="0"/>
          <w:numId w:val="1004"/>
        </w:numPr>
      </w:pPr>
      <w:r>
        <w:t xml:space="preserve">Follow-up care</w:t>
      </w:r>
    </w:p>
    <w:p>
      <w:pPr>
        <w:pStyle w:val="FirstParagraph"/>
      </w:pPr>
      <w:r>
        <w:t xml:space="preserve">Education:</w:t>
      </w:r>
    </w:p>
    <w:p>
      <w:pPr>
        <w:pStyle w:val="Compact"/>
        <w:numPr>
          <w:ilvl w:val="0"/>
          <w:numId w:val="1005"/>
        </w:numPr>
      </w:pPr>
      <w:r>
        <w:t xml:space="preserve">Classroom participation</w:t>
      </w:r>
    </w:p>
    <w:p>
      <w:pPr>
        <w:pStyle w:val="Compact"/>
        <w:numPr>
          <w:ilvl w:val="0"/>
          <w:numId w:val="1005"/>
        </w:numPr>
      </w:pPr>
      <w:r>
        <w:t xml:space="preserve">Teacher interaction</w:t>
      </w:r>
    </w:p>
    <w:p>
      <w:pPr>
        <w:pStyle w:val="Compact"/>
        <w:numPr>
          <w:ilvl w:val="0"/>
          <w:numId w:val="1005"/>
        </w:numPr>
      </w:pPr>
      <w:r>
        <w:t xml:space="preserve">Assessment support</w:t>
      </w:r>
    </w:p>
    <w:p>
      <w:pPr>
        <w:pStyle w:val="Compact"/>
        <w:numPr>
          <w:ilvl w:val="0"/>
          <w:numId w:val="1005"/>
        </w:numPr>
      </w:pPr>
      <w:r>
        <w:t xml:space="preserve">Collaborative learning</w:t>
      </w:r>
    </w:p>
    <w:p>
      <w:pPr>
        <w:pStyle w:val="FirstParagraph"/>
      </w:pPr>
      <w:r>
        <w:t xml:space="preserve">Public Services:</w:t>
      </w:r>
    </w:p>
    <w:p>
      <w:pPr>
        <w:pStyle w:val="Compact"/>
        <w:numPr>
          <w:ilvl w:val="0"/>
          <w:numId w:val="1006"/>
        </w:numPr>
      </w:pPr>
      <w:r>
        <w:t xml:space="preserve">Government offices</w:t>
      </w:r>
    </w:p>
    <w:p>
      <w:pPr>
        <w:pStyle w:val="Compact"/>
        <w:numPr>
          <w:ilvl w:val="0"/>
          <w:numId w:val="1006"/>
        </w:numPr>
      </w:pPr>
      <w:r>
        <w:t xml:space="preserve">Banking</w:t>
      </w:r>
    </w:p>
    <w:p>
      <w:pPr>
        <w:pStyle w:val="Compact"/>
        <w:numPr>
          <w:ilvl w:val="0"/>
          <w:numId w:val="1006"/>
        </w:numPr>
      </w:pPr>
      <w:r>
        <w:t xml:space="preserve">Transportation</w:t>
      </w:r>
    </w:p>
    <w:p>
      <w:pPr>
        <w:pStyle w:val="FirstParagraph"/>
      </w:pPr>
      <w:r>
        <w:t xml:space="preserve">Most institutions lack qualified interpreters.</w:t>
      </w:r>
    </w:p>
    <w:p>
      <w:pPr>
        <w:pStyle w:val="BodyText"/>
      </w:pPr>
      <w:r>
        <w:t xml:space="preserve">Communication delays directly impact:</w:t>
      </w:r>
    </w:p>
    <w:p>
      <w:pPr>
        <w:pStyle w:val="Compact"/>
        <w:numPr>
          <w:ilvl w:val="0"/>
          <w:numId w:val="1007"/>
        </w:numPr>
      </w:pPr>
      <w:r>
        <w:t xml:space="preserve">Healthcare outcomes</w:t>
      </w:r>
    </w:p>
    <w:p>
      <w:pPr>
        <w:pStyle w:val="Compact"/>
        <w:numPr>
          <w:ilvl w:val="0"/>
          <w:numId w:val="1007"/>
        </w:numPr>
      </w:pPr>
      <w:r>
        <w:t xml:space="preserve">Educational performance</w:t>
      </w:r>
    </w:p>
    <w:p>
      <w:pPr>
        <w:pStyle w:val="Compact"/>
        <w:numPr>
          <w:ilvl w:val="0"/>
          <w:numId w:val="1007"/>
        </w:numPr>
      </w:pPr>
      <w:r>
        <w:t xml:space="preserve">Social inclusion</w:t>
      </w:r>
    </w:p>
    <w:p>
      <w:r>
        <w:pict>
          <v:rect style="width:0;height:1.5pt" o:hralign="center" o:hrstd="t" o:hr="t"/>
        </w:pict>
      </w:r>
    </w:p>
    <w:bookmarkEnd w:id="27"/>
    <w:bookmarkStart w:id="28" w:name="chapter-5"/>
    <w:p>
      <w:pPr>
        <w:pStyle w:val="Heading1"/>
      </w:pPr>
      <w:r>
        <w:t xml:space="preserve">CHAPTER 5</w:t>
      </w:r>
    </w:p>
    <w:p>
      <w:pPr>
        <w:pStyle w:val="FirstParagraph"/>
      </w:pPr>
      <w:r>
        <w:t xml:space="preserve">MARKET OPPORTUNITY</w:t>
      </w:r>
    </w:p>
    <w:p>
      <w:pPr>
        <w:pStyle w:val="BodyText"/>
      </w:pPr>
      <w:r>
        <w:t xml:space="preserve">Global Accessibility Technology Market</w:t>
      </w:r>
    </w:p>
    <w:p>
      <w:pPr>
        <w:pStyle w:val="BodyText"/>
      </w:pPr>
      <w:r>
        <w:t xml:space="preserve">Estimated:</w:t>
      </w:r>
      <w:r>
        <w:t xml:space="preserve"> </w:t>
      </w:r>
      <w:r>
        <w:t xml:space="preserve">$25B+</w:t>
      </w:r>
    </w:p>
    <w:p>
      <w:pPr>
        <w:pStyle w:val="BodyText"/>
      </w:pPr>
      <w:r>
        <w:t xml:space="preserve">Global Assistive Technology Market</w:t>
      </w:r>
    </w:p>
    <w:p>
      <w:pPr>
        <w:pStyle w:val="BodyText"/>
      </w:pPr>
      <w:r>
        <w:t xml:space="preserve">Estimated:</w:t>
      </w:r>
      <w:r>
        <w:t xml:space="preserve"> </w:t>
      </w:r>
      <w:r>
        <w:t xml:space="preserve">$40B+</w:t>
      </w:r>
    </w:p>
    <w:p>
      <w:pPr>
        <w:pStyle w:val="BodyText"/>
      </w:pPr>
      <w:r>
        <w:t xml:space="preserve">African Accessibility Market</w:t>
      </w:r>
    </w:p>
    <w:p>
      <w:pPr>
        <w:pStyle w:val="BodyText"/>
      </w:pPr>
      <w:r>
        <w:t xml:space="preserve">Rapidly underserved.</w:t>
      </w:r>
    </w:p>
    <w:p>
      <w:pPr>
        <w:pStyle w:val="BodyText"/>
      </w:pPr>
      <w:r>
        <w:t xml:space="preserve">Nigeria alone has millions of hearing-impaired citizens.</w:t>
      </w:r>
    </w:p>
    <w:p>
      <w:pPr>
        <w:pStyle w:val="BodyText"/>
      </w:pPr>
      <w:r>
        <w:t xml:space="preserve">Schools and hospitals represent the fastest pathway to scalable adoption.</w:t>
      </w:r>
    </w:p>
    <w:p>
      <w:r>
        <w:pict>
          <v:rect style="width:0;height:1.5pt" o:hralign="center" o:hrstd="t" o:hr="t"/>
        </w:pict>
      </w:r>
    </w:p>
    <w:bookmarkEnd w:id="28"/>
    <w:bookmarkStart w:id="29" w:name="chapter-6"/>
    <w:p>
      <w:pPr>
        <w:pStyle w:val="Heading1"/>
      </w:pPr>
      <w:r>
        <w:t xml:space="preserve">CHAPTER 6</w:t>
      </w:r>
    </w:p>
    <w:p>
      <w:pPr>
        <w:pStyle w:val="FirstParagraph"/>
      </w:pPr>
      <w:r>
        <w:t xml:space="preserve">PRODUCT POSITIONING</w:t>
      </w:r>
    </w:p>
    <w:p>
      <w:pPr>
        <w:pStyle w:val="BodyText"/>
      </w:pPr>
      <w:r>
        <w:t xml:space="preserve">SignBridge is the AI communication infrastructure enabling real-time, context-aware signed conversations in African hospitals and schools.</w:t>
      </w:r>
    </w:p>
    <w:p>
      <w:pPr>
        <w:pStyle w:val="BodyText"/>
      </w:pPr>
      <w:r>
        <w:t xml:space="preserve">Category:</w:t>
      </w:r>
    </w:p>
    <w:p>
      <w:pPr>
        <w:pStyle w:val="BodyText"/>
      </w:pPr>
      <w:r>
        <w:t xml:space="preserve">AI Accessibility Infrastructure</w:t>
      </w:r>
    </w:p>
    <w:p>
      <w:pPr>
        <w:pStyle w:val="BodyText"/>
      </w:pPr>
      <w:r>
        <w:t xml:space="preserve">Not:</w:t>
      </w:r>
    </w:p>
    <w:p>
      <w:pPr>
        <w:pStyle w:val="Compact"/>
        <w:numPr>
          <w:ilvl w:val="0"/>
          <w:numId w:val="1008"/>
        </w:numPr>
      </w:pPr>
      <w:r>
        <w:t xml:space="preserve">Translation App</w:t>
      </w:r>
    </w:p>
    <w:p>
      <w:pPr>
        <w:pStyle w:val="Compact"/>
        <w:numPr>
          <w:ilvl w:val="0"/>
          <w:numId w:val="1008"/>
        </w:numPr>
      </w:pPr>
      <w:r>
        <w:t xml:space="preserve">Chatbot</w:t>
      </w:r>
    </w:p>
    <w:p>
      <w:pPr>
        <w:pStyle w:val="Compact"/>
        <w:numPr>
          <w:ilvl w:val="0"/>
          <w:numId w:val="1008"/>
        </w:numPr>
      </w:pPr>
      <w:r>
        <w:t xml:space="preserve">Educational Tool</w:t>
      </w:r>
    </w:p>
    <w:p>
      <w:pPr>
        <w:pStyle w:val="FirstParagraph"/>
      </w:pPr>
      <w:r>
        <w:t xml:space="preserve">Instead:</w:t>
      </w:r>
    </w:p>
    <w:p>
      <w:pPr>
        <w:pStyle w:val="BodyText"/>
      </w:pPr>
      <w:r>
        <w:t xml:space="preserve">Communication Infrastructure</w:t>
      </w:r>
    </w:p>
    <w:p>
      <w:r>
        <w:pict>
          <v:rect style="width:0;height:1.5pt" o:hralign="center" o:hrstd="t" o:hr="t"/>
        </w:pict>
      </w:r>
    </w:p>
    <w:bookmarkEnd w:id="29"/>
    <w:bookmarkStart w:id="30" w:name="chapter-7"/>
    <w:p>
      <w:pPr>
        <w:pStyle w:val="Heading1"/>
      </w:pPr>
      <w:r>
        <w:t xml:space="preserve">CHAPTER 7</w:t>
      </w:r>
    </w:p>
    <w:p>
      <w:pPr>
        <w:pStyle w:val="FirstParagraph"/>
      </w:pPr>
      <w:r>
        <w:t xml:space="preserve">COMPETITIVE LANDSCAPE</w:t>
      </w:r>
    </w:p>
    <w:p>
      <w:pPr>
        <w:pStyle w:val="BodyText"/>
      </w:pPr>
      <w:r>
        <w:t xml:space="preserve">Competitors:</w:t>
      </w:r>
    </w:p>
    <w:p>
      <w:pPr>
        <w:pStyle w:val="Compact"/>
        <w:numPr>
          <w:ilvl w:val="0"/>
          <w:numId w:val="1009"/>
        </w:numPr>
      </w:pPr>
      <w:r>
        <w:t xml:space="preserve">TalkSign</w:t>
      </w:r>
    </w:p>
    <w:p>
      <w:pPr>
        <w:pStyle w:val="Compact"/>
        <w:numPr>
          <w:ilvl w:val="0"/>
          <w:numId w:val="1009"/>
        </w:numPr>
      </w:pPr>
      <w:r>
        <w:t xml:space="preserve">Signapse</w:t>
      </w:r>
    </w:p>
    <w:p>
      <w:pPr>
        <w:pStyle w:val="Compact"/>
        <w:numPr>
          <w:ilvl w:val="0"/>
          <w:numId w:val="1009"/>
        </w:numPr>
      </w:pPr>
      <w:r>
        <w:t xml:space="preserve">Sorenson</w:t>
      </w:r>
    </w:p>
    <w:p>
      <w:pPr>
        <w:pStyle w:val="Compact"/>
        <w:numPr>
          <w:ilvl w:val="0"/>
          <w:numId w:val="1009"/>
        </w:numPr>
      </w:pPr>
      <w:r>
        <w:t xml:space="preserve">Sign MT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10"/>
        </w:numPr>
      </w:pPr>
      <w:r>
        <w:t xml:space="preserve">ASL-focused</w:t>
      </w:r>
    </w:p>
    <w:p>
      <w:pPr>
        <w:pStyle w:val="Compact"/>
        <w:numPr>
          <w:ilvl w:val="0"/>
          <w:numId w:val="1010"/>
        </w:numPr>
      </w:pPr>
      <w:r>
        <w:t xml:space="preserve">Enterprise-focused</w:t>
      </w:r>
    </w:p>
    <w:p>
      <w:pPr>
        <w:pStyle w:val="Compact"/>
        <w:numPr>
          <w:ilvl w:val="0"/>
          <w:numId w:val="1010"/>
        </w:numPr>
      </w:pPr>
      <w:r>
        <w:t xml:space="preserve">Translation-focused</w:t>
      </w:r>
    </w:p>
    <w:p>
      <w:pPr>
        <w:pStyle w:val="FirstParagraph"/>
      </w:pPr>
      <w:r>
        <w:t xml:space="preserve">SignBridge advantages:</w:t>
      </w:r>
    </w:p>
    <w:p>
      <w:pPr>
        <w:pStyle w:val="Compact"/>
        <w:numPr>
          <w:ilvl w:val="0"/>
          <w:numId w:val="1011"/>
        </w:numPr>
      </w:pPr>
      <w:r>
        <w:t xml:space="preserve">Africa-first</w:t>
      </w:r>
    </w:p>
    <w:p>
      <w:pPr>
        <w:pStyle w:val="Compact"/>
        <w:numPr>
          <w:ilvl w:val="0"/>
          <w:numId w:val="1011"/>
        </w:numPr>
      </w:pPr>
      <w:r>
        <w:t xml:space="preserve">Hospital-first</w:t>
      </w:r>
    </w:p>
    <w:p>
      <w:pPr>
        <w:pStyle w:val="Compact"/>
        <w:numPr>
          <w:ilvl w:val="0"/>
          <w:numId w:val="1011"/>
        </w:numPr>
      </w:pPr>
      <w:r>
        <w:t xml:space="preserve">School-first</w:t>
      </w:r>
    </w:p>
    <w:p>
      <w:pPr>
        <w:pStyle w:val="Compact"/>
        <w:numPr>
          <w:ilvl w:val="0"/>
          <w:numId w:val="1011"/>
        </w:numPr>
      </w:pPr>
      <w:r>
        <w:t xml:space="preserve">Context-aware</w:t>
      </w:r>
    </w:p>
    <w:p>
      <w:pPr>
        <w:pStyle w:val="Compact"/>
        <w:numPr>
          <w:ilvl w:val="0"/>
          <w:numId w:val="1011"/>
        </w:numPr>
      </w:pPr>
      <w:r>
        <w:t xml:space="preserve">Conversation-first</w:t>
      </w:r>
    </w:p>
    <w:p>
      <w:r>
        <w:pict>
          <v:rect style="width:0;height:1.5pt" o:hralign="center" o:hrstd="t" o:hr="t"/>
        </w:pict>
      </w:r>
    </w:p>
    <w:bookmarkEnd w:id="30"/>
    <w:bookmarkStart w:id="31" w:name="chapter-8"/>
    <w:p>
      <w:pPr>
        <w:pStyle w:val="Heading1"/>
      </w:pPr>
      <w:r>
        <w:t xml:space="preserve">CHAPTER 8</w:t>
      </w:r>
    </w:p>
    <w:p>
      <w:pPr>
        <w:pStyle w:val="FirstParagraph"/>
      </w:pPr>
      <w:r>
        <w:t xml:space="preserve">TARGET USERS</w:t>
      </w:r>
    </w:p>
    <w:p>
      <w:pPr>
        <w:pStyle w:val="BodyText"/>
      </w:pPr>
      <w:r>
        <w:t xml:space="preserve">Primary</w:t>
      </w:r>
    </w:p>
    <w:p>
      <w:pPr>
        <w:pStyle w:val="Compact"/>
        <w:numPr>
          <w:ilvl w:val="0"/>
          <w:numId w:val="1012"/>
        </w:numPr>
      </w:pPr>
      <w:r>
        <w:t xml:space="preserve">Deaf Students</w:t>
      </w:r>
    </w:p>
    <w:p>
      <w:pPr>
        <w:pStyle w:val="Compact"/>
        <w:numPr>
          <w:ilvl w:val="0"/>
          <w:numId w:val="1012"/>
        </w:numPr>
      </w:pPr>
      <w:r>
        <w:t xml:space="preserve">Deaf Patients</w:t>
      </w:r>
    </w:p>
    <w:p>
      <w:pPr>
        <w:pStyle w:val="FirstParagraph"/>
      </w:pPr>
      <w:r>
        <w:t xml:space="preserve">Secondary</w:t>
      </w:r>
    </w:p>
    <w:p>
      <w:pPr>
        <w:pStyle w:val="Compact"/>
        <w:numPr>
          <w:ilvl w:val="0"/>
          <w:numId w:val="1013"/>
        </w:numPr>
      </w:pPr>
      <w:r>
        <w:t xml:space="preserve">Teachers</w:t>
      </w:r>
    </w:p>
    <w:p>
      <w:pPr>
        <w:pStyle w:val="Compact"/>
        <w:numPr>
          <w:ilvl w:val="0"/>
          <w:numId w:val="1013"/>
        </w:numPr>
      </w:pPr>
      <w:r>
        <w:t xml:space="preserve">Doctors</w:t>
      </w:r>
    </w:p>
    <w:p>
      <w:pPr>
        <w:pStyle w:val="Compact"/>
        <w:numPr>
          <w:ilvl w:val="0"/>
          <w:numId w:val="1013"/>
        </w:numPr>
      </w:pPr>
      <w:r>
        <w:t xml:space="preserve">Nurses</w:t>
      </w:r>
    </w:p>
    <w:p>
      <w:pPr>
        <w:pStyle w:val="Compact"/>
        <w:numPr>
          <w:ilvl w:val="0"/>
          <w:numId w:val="1013"/>
        </w:numPr>
      </w:pPr>
      <w:r>
        <w:t xml:space="preserve">School Administrators</w:t>
      </w:r>
    </w:p>
    <w:p>
      <w:pPr>
        <w:pStyle w:val="Compact"/>
        <w:numPr>
          <w:ilvl w:val="0"/>
          <w:numId w:val="1013"/>
        </w:numPr>
      </w:pPr>
      <w:r>
        <w:t xml:space="preserve">Hospital Administrators</w:t>
      </w:r>
    </w:p>
    <w:p>
      <w:pPr>
        <w:pStyle w:val="FirstParagraph"/>
      </w:pPr>
      <w:r>
        <w:t xml:space="preserve">Tertiary</w:t>
      </w:r>
    </w:p>
    <w:p>
      <w:pPr>
        <w:pStyle w:val="Compact"/>
        <w:numPr>
          <w:ilvl w:val="0"/>
          <w:numId w:val="1014"/>
        </w:numPr>
      </w:pPr>
      <w:r>
        <w:t xml:space="preserve">Governments</w:t>
      </w:r>
    </w:p>
    <w:p>
      <w:pPr>
        <w:pStyle w:val="Compact"/>
        <w:numPr>
          <w:ilvl w:val="0"/>
          <w:numId w:val="1014"/>
        </w:numPr>
      </w:pPr>
      <w:r>
        <w:t xml:space="preserve">NGOs</w:t>
      </w:r>
    </w:p>
    <w:p>
      <w:pPr>
        <w:pStyle w:val="Compact"/>
        <w:numPr>
          <w:ilvl w:val="0"/>
          <w:numId w:val="1014"/>
        </w:numPr>
      </w:pPr>
      <w:r>
        <w:t xml:space="preserve">Accessibility Organizations</w:t>
      </w:r>
    </w:p>
    <w:p>
      <w:r>
        <w:pict>
          <v:rect style="width:0;height:1.5pt" o:hralign="center" o:hrstd="t" o:hr="t"/>
        </w:pict>
      </w:r>
    </w:p>
    <w:bookmarkEnd w:id="31"/>
    <w:bookmarkStart w:id="32" w:name="chapters-924"/>
    <w:p>
      <w:pPr>
        <w:pStyle w:val="Heading1"/>
      </w:pPr>
      <w:r>
        <w:t xml:space="preserve">CHAPTERS 9–24</w:t>
      </w:r>
    </w:p>
    <w:p>
      <w:pPr>
        <w:pStyle w:val="FirstParagraph"/>
      </w:pPr>
      <w:r>
        <w:t xml:space="preserve">(Expanded into detailed user personas, user stories, workflow diagrams, module specifications, and a full inventory of approximately 30 screens including onboarding, hospital mode, classroom mode, emergency mode, live conversation mode, avatar interaction, analytics dashboards, institution administration, and accessibility settings.)</w:t>
      </w:r>
    </w:p>
    <w:p>
      <w:r>
        <w:pict>
          <v:rect style="width:0;height:1.5pt" o:hralign="center" o:hrstd="t" o:hr="t"/>
        </w:pict>
      </w:r>
    </w:p>
    <w:bookmarkEnd w:id="32"/>
    <w:bookmarkStart w:id="33" w:name="chapter-25"/>
    <w:p>
      <w:pPr>
        <w:pStyle w:val="Heading1"/>
      </w:pPr>
      <w:r>
        <w:t xml:space="preserve">CHAPTER 25</w:t>
      </w:r>
    </w:p>
    <w:p>
      <w:pPr>
        <w:pStyle w:val="FirstParagraph"/>
      </w:pPr>
      <w:r>
        <w:t xml:space="preserve">SCREEN INVENTORY</w:t>
      </w:r>
    </w:p>
    <w:p>
      <w:pPr>
        <w:pStyle w:val="Compact"/>
        <w:numPr>
          <w:ilvl w:val="0"/>
          <w:numId w:val="1015"/>
        </w:numPr>
      </w:pPr>
      <w:r>
        <w:t xml:space="preserve">Splash Screen</w:t>
      </w:r>
    </w:p>
    <w:p>
      <w:pPr>
        <w:pStyle w:val="Compact"/>
        <w:numPr>
          <w:ilvl w:val="0"/>
          <w:numId w:val="1015"/>
        </w:numPr>
      </w:pPr>
      <w:r>
        <w:t xml:space="preserve">Welcome Screen</w:t>
      </w:r>
    </w:p>
    <w:p>
      <w:pPr>
        <w:pStyle w:val="Compact"/>
        <w:numPr>
          <w:ilvl w:val="0"/>
          <w:numId w:val="1015"/>
        </w:numPr>
      </w:pPr>
      <w:r>
        <w:t xml:space="preserve">Accessibility Preferences</w:t>
      </w:r>
    </w:p>
    <w:p>
      <w:pPr>
        <w:pStyle w:val="Compact"/>
        <w:numPr>
          <w:ilvl w:val="0"/>
          <w:numId w:val="1015"/>
        </w:numPr>
      </w:pPr>
      <w:r>
        <w:t xml:space="preserve">Account Creation</w:t>
      </w:r>
    </w:p>
    <w:p>
      <w:pPr>
        <w:pStyle w:val="Compact"/>
        <w:numPr>
          <w:ilvl w:val="0"/>
          <w:numId w:val="1015"/>
        </w:numPr>
      </w:pPr>
      <w:r>
        <w:t xml:space="preserve">Login</w:t>
      </w:r>
    </w:p>
    <w:p>
      <w:pPr>
        <w:pStyle w:val="Compact"/>
        <w:numPr>
          <w:ilvl w:val="0"/>
          <w:numId w:val="1015"/>
        </w:numPr>
      </w:pPr>
      <w:r>
        <w:t xml:space="preserve">Home Dashboard</w:t>
      </w:r>
    </w:p>
    <w:p>
      <w:pPr>
        <w:pStyle w:val="Compact"/>
        <w:numPr>
          <w:ilvl w:val="0"/>
          <w:numId w:val="1015"/>
        </w:numPr>
      </w:pPr>
      <w:r>
        <w:t xml:space="preserve">Conversation Hub</w:t>
      </w:r>
    </w:p>
    <w:p>
      <w:pPr>
        <w:pStyle w:val="Compact"/>
        <w:numPr>
          <w:ilvl w:val="0"/>
          <w:numId w:val="1015"/>
        </w:numPr>
      </w:pPr>
      <w:r>
        <w:t xml:space="preserve">Hospital Mode</w:t>
      </w:r>
    </w:p>
    <w:p>
      <w:pPr>
        <w:pStyle w:val="Compact"/>
        <w:numPr>
          <w:ilvl w:val="0"/>
          <w:numId w:val="1015"/>
        </w:numPr>
      </w:pPr>
      <w:r>
        <w:t xml:space="preserve">School Mode</w:t>
      </w:r>
    </w:p>
    <w:p>
      <w:pPr>
        <w:pStyle w:val="Compact"/>
        <w:numPr>
          <w:ilvl w:val="0"/>
          <w:numId w:val="1015"/>
        </w:numPr>
      </w:pPr>
      <w:r>
        <w:t xml:space="preserve">Emergency Communication</w:t>
      </w:r>
    </w:p>
    <w:p>
      <w:pPr>
        <w:pStyle w:val="Compact"/>
        <w:numPr>
          <w:ilvl w:val="0"/>
          <w:numId w:val="1015"/>
        </w:numPr>
      </w:pPr>
      <w:r>
        <w:t xml:space="preserve">Camera Recognition</w:t>
      </w:r>
    </w:p>
    <w:p>
      <w:pPr>
        <w:pStyle w:val="Compact"/>
        <w:numPr>
          <w:ilvl w:val="0"/>
          <w:numId w:val="1015"/>
        </w:numPr>
      </w:pPr>
      <w:r>
        <w:t xml:space="preserve">Voice Recognition</w:t>
      </w:r>
    </w:p>
    <w:p>
      <w:pPr>
        <w:pStyle w:val="Compact"/>
        <w:numPr>
          <w:ilvl w:val="0"/>
          <w:numId w:val="1015"/>
        </w:numPr>
      </w:pPr>
      <w:r>
        <w:t xml:space="preserve">Live Translation</w:t>
      </w:r>
    </w:p>
    <w:p>
      <w:pPr>
        <w:pStyle w:val="Compact"/>
        <w:numPr>
          <w:ilvl w:val="0"/>
          <w:numId w:val="1015"/>
        </w:numPr>
      </w:pPr>
      <w:r>
        <w:t xml:space="preserve">Sign Avatar Viewer</w:t>
      </w:r>
    </w:p>
    <w:p>
      <w:pPr>
        <w:pStyle w:val="Compact"/>
        <w:numPr>
          <w:ilvl w:val="0"/>
          <w:numId w:val="1015"/>
        </w:numPr>
      </w:pPr>
      <w:r>
        <w:t xml:space="preserve">Conversation History</w:t>
      </w:r>
    </w:p>
    <w:p>
      <w:pPr>
        <w:pStyle w:val="Compact"/>
        <w:numPr>
          <w:ilvl w:val="0"/>
          <w:numId w:val="1015"/>
        </w:numPr>
      </w:pPr>
      <w:r>
        <w:t xml:space="preserve">Saved Phrases</w:t>
      </w:r>
    </w:p>
    <w:p>
      <w:pPr>
        <w:pStyle w:val="Compact"/>
        <w:numPr>
          <w:ilvl w:val="0"/>
          <w:numId w:val="1015"/>
        </w:numPr>
      </w:pPr>
      <w:r>
        <w:t xml:space="preserve">Medical Vocabulary</w:t>
      </w:r>
    </w:p>
    <w:p>
      <w:pPr>
        <w:pStyle w:val="Compact"/>
        <w:numPr>
          <w:ilvl w:val="0"/>
          <w:numId w:val="1015"/>
        </w:numPr>
      </w:pPr>
      <w:r>
        <w:t xml:space="preserve">Classroom Vocabulary</w:t>
      </w:r>
    </w:p>
    <w:p>
      <w:pPr>
        <w:pStyle w:val="Compact"/>
        <w:numPr>
          <w:ilvl w:val="0"/>
          <w:numId w:val="1015"/>
        </w:numPr>
      </w:pPr>
      <w:r>
        <w:t xml:space="preserve">Notifications</w:t>
      </w:r>
    </w:p>
    <w:p>
      <w:pPr>
        <w:pStyle w:val="Compact"/>
        <w:numPr>
          <w:ilvl w:val="0"/>
          <w:numId w:val="1015"/>
        </w:numPr>
      </w:pPr>
      <w:r>
        <w:t xml:space="preserve">User Profile</w:t>
      </w:r>
    </w:p>
    <w:p>
      <w:pPr>
        <w:pStyle w:val="Compact"/>
        <w:numPr>
          <w:ilvl w:val="0"/>
          <w:numId w:val="1015"/>
        </w:numPr>
      </w:pPr>
      <w:r>
        <w:t xml:space="preserve">Institution Profile</w:t>
      </w:r>
    </w:p>
    <w:p>
      <w:pPr>
        <w:pStyle w:val="Compact"/>
        <w:numPr>
          <w:ilvl w:val="0"/>
          <w:numId w:val="1015"/>
        </w:numPr>
      </w:pPr>
      <w:r>
        <w:t xml:space="preserve">Admin Dashboard</w:t>
      </w:r>
    </w:p>
    <w:p>
      <w:pPr>
        <w:pStyle w:val="Compact"/>
        <w:numPr>
          <w:ilvl w:val="0"/>
          <w:numId w:val="1015"/>
        </w:numPr>
      </w:pPr>
      <w:r>
        <w:t xml:space="preserve">Analytics Dashboard</w:t>
      </w:r>
    </w:p>
    <w:p>
      <w:pPr>
        <w:pStyle w:val="Compact"/>
        <w:numPr>
          <w:ilvl w:val="0"/>
          <w:numId w:val="1015"/>
        </w:numPr>
      </w:pPr>
      <w:r>
        <w:t xml:space="preserve">Dataset Feedback</w:t>
      </w:r>
    </w:p>
    <w:p>
      <w:pPr>
        <w:pStyle w:val="Compact"/>
        <w:numPr>
          <w:ilvl w:val="0"/>
          <w:numId w:val="1015"/>
        </w:numPr>
      </w:pPr>
      <w:r>
        <w:t xml:space="preserve">Accessibility Center</w:t>
      </w:r>
    </w:p>
    <w:p>
      <w:pPr>
        <w:pStyle w:val="Compact"/>
        <w:numPr>
          <w:ilvl w:val="0"/>
          <w:numId w:val="1015"/>
        </w:numPr>
      </w:pPr>
      <w:r>
        <w:t xml:space="preserve">Offline Mode</w:t>
      </w:r>
    </w:p>
    <w:p>
      <w:pPr>
        <w:pStyle w:val="Compact"/>
        <w:numPr>
          <w:ilvl w:val="0"/>
          <w:numId w:val="1015"/>
        </w:numPr>
      </w:pPr>
      <w:r>
        <w:t xml:space="preserve">Settings</w:t>
      </w:r>
    </w:p>
    <w:p>
      <w:pPr>
        <w:pStyle w:val="Compact"/>
        <w:numPr>
          <w:ilvl w:val="0"/>
          <w:numId w:val="1015"/>
        </w:numPr>
      </w:pPr>
      <w:r>
        <w:t xml:space="preserve">Support Center</w:t>
      </w:r>
    </w:p>
    <w:p>
      <w:pPr>
        <w:pStyle w:val="Compact"/>
        <w:numPr>
          <w:ilvl w:val="0"/>
          <w:numId w:val="1015"/>
        </w:numPr>
      </w:pPr>
      <w:r>
        <w:t xml:space="preserve">About SignBridge</w:t>
      </w:r>
    </w:p>
    <w:p>
      <w:pPr>
        <w:pStyle w:val="Compact"/>
        <w:numPr>
          <w:ilvl w:val="0"/>
          <w:numId w:val="1015"/>
        </w:numPr>
      </w:pPr>
      <w:r>
        <w:t xml:space="preserve">Upgrade &amp; Billing</w:t>
      </w:r>
    </w:p>
    <w:p>
      <w:r>
        <w:pict>
          <v:rect style="width:0;height:1.5pt" o:hralign="center" o:hrstd="t" o:hr="t"/>
        </w:pict>
      </w:r>
    </w:p>
    <w:bookmarkEnd w:id="33"/>
    <w:bookmarkStart w:id="34" w:name="chapter-26"/>
    <w:p>
      <w:pPr>
        <w:pStyle w:val="Heading1"/>
      </w:pPr>
      <w:r>
        <w:t xml:space="preserve">CHAPTER 26</w:t>
      </w:r>
    </w:p>
    <w:p>
      <w:pPr>
        <w:pStyle w:val="FirstParagraph"/>
      </w:pPr>
      <w:r>
        <w:t xml:space="preserve">DATABASE SCHEMA</w:t>
      </w:r>
    </w:p>
    <w:p>
      <w:pPr>
        <w:pStyle w:val="BodyText"/>
      </w:pPr>
      <w:r>
        <w:t xml:space="preserve">Core Tables</w:t>
      </w:r>
    </w:p>
    <w:p>
      <w:pPr>
        <w:pStyle w:val="BodyText"/>
      </w:pPr>
      <w:r>
        <w:t xml:space="preserve">Users</w:t>
      </w:r>
    </w:p>
    <w:p>
      <w:pPr>
        <w:pStyle w:val="Compact"/>
        <w:numPr>
          <w:ilvl w:val="0"/>
          <w:numId w:val="1016"/>
        </w:numPr>
      </w:pPr>
      <w:r>
        <w:t xml:space="preserve">id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Compact"/>
        <w:numPr>
          <w:ilvl w:val="0"/>
          <w:numId w:val="1016"/>
        </w:numPr>
      </w:pPr>
      <w:r>
        <w:t xml:space="preserve">role</w:t>
      </w:r>
    </w:p>
    <w:p>
      <w:pPr>
        <w:pStyle w:val="Compact"/>
        <w:numPr>
          <w:ilvl w:val="0"/>
          <w:numId w:val="1016"/>
        </w:numPr>
      </w:pPr>
      <w:r>
        <w:t xml:space="preserve">language</w:t>
      </w:r>
    </w:p>
    <w:p>
      <w:pPr>
        <w:pStyle w:val="Compact"/>
        <w:numPr>
          <w:ilvl w:val="0"/>
          <w:numId w:val="1016"/>
        </w:numPr>
      </w:pPr>
      <w:r>
        <w:t xml:space="preserve">accessibility_preferences</w:t>
      </w:r>
    </w:p>
    <w:p>
      <w:pPr>
        <w:pStyle w:val="FirstParagraph"/>
      </w:pPr>
      <w:r>
        <w:t xml:space="preserve">Institutions</w:t>
      </w:r>
    </w:p>
    <w:p>
      <w:pPr>
        <w:pStyle w:val="Compact"/>
        <w:numPr>
          <w:ilvl w:val="0"/>
          <w:numId w:val="1017"/>
        </w:numPr>
      </w:pPr>
      <w:r>
        <w:t xml:space="preserve">id</w:t>
      </w:r>
    </w:p>
    <w:p>
      <w:pPr>
        <w:pStyle w:val="Compact"/>
        <w:numPr>
          <w:ilvl w:val="0"/>
          <w:numId w:val="1017"/>
        </w:numPr>
      </w:pPr>
      <w:r>
        <w:t xml:space="preserve">type</w:t>
      </w:r>
    </w:p>
    <w:p>
      <w:pPr>
        <w:pStyle w:val="Compact"/>
        <w:numPr>
          <w:ilvl w:val="0"/>
          <w:numId w:val="1017"/>
        </w:numPr>
      </w:pPr>
      <w:r>
        <w:t xml:space="preserve">location</w:t>
      </w:r>
    </w:p>
    <w:p>
      <w:pPr>
        <w:pStyle w:val="FirstParagraph"/>
      </w:pPr>
      <w:r>
        <w:t xml:space="preserve">Conversations</w:t>
      </w:r>
    </w:p>
    <w:p>
      <w:pPr>
        <w:pStyle w:val="Compact"/>
        <w:numPr>
          <w:ilvl w:val="0"/>
          <w:numId w:val="1018"/>
        </w:numPr>
      </w:pPr>
      <w:r>
        <w:t xml:space="preserve">id</w:t>
      </w:r>
    </w:p>
    <w:p>
      <w:pPr>
        <w:pStyle w:val="Compact"/>
        <w:numPr>
          <w:ilvl w:val="0"/>
          <w:numId w:val="1018"/>
        </w:numPr>
      </w:pPr>
      <w:r>
        <w:t xml:space="preserve">institution_id</w:t>
      </w:r>
    </w:p>
    <w:p>
      <w:pPr>
        <w:pStyle w:val="Compact"/>
        <w:numPr>
          <w:ilvl w:val="0"/>
          <w:numId w:val="1018"/>
        </w:numPr>
      </w:pPr>
      <w:r>
        <w:t xml:space="preserve">participants</w:t>
      </w:r>
    </w:p>
    <w:p>
      <w:pPr>
        <w:pStyle w:val="FirstParagraph"/>
      </w:pPr>
      <w:r>
        <w:t xml:space="preserve">Messages</w:t>
      </w:r>
    </w:p>
    <w:p>
      <w:pPr>
        <w:pStyle w:val="Compact"/>
        <w:numPr>
          <w:ilvl w:val="0"/>
          <w:numId w:val="1019"/>
        </w:numPr>
      </w:pPr>
      <w:r>
        <w:t xml:space="preserve">id</w:t>
      </w:r>
    </w:p>
    <w:p>
      <w:pPr>
        <w:pStyle w:val="Compact"/>
        <w:numPr>
          <w:ilvl w:val="0"/>
          <w:numId w:val="1019"/>
        </w:numPr>
      </w:pPr>
      <w:r>
        <w:t xml:space="preserve">conversation_id</w:t>
      </w:r>
    </w:p>
    <w:p>
      <w:pPr>
        <w:pStyle w:val="Compact"/>
        <w:numPr>
          <w:ilvl w:val="0"/>
          <w:numId w:val="1019"/>
        </w:numPr>
      </w:pPr>
      <w:r>
        <w:t xml:space="preserve">source_type</w:t>
      </w:r>
    </w:p>
    <w:p>
      <w:pPr>
        <w:pStyle w:val="Compact"/>
        <w:numPr>
          <w:ilvl w:val="0"/>
          <w:numId w:val="1019"/>
        </w:numPr>
      </w:pPr>
      <w:r>
        <w:t xml:space="preserve">translated_content</w:t>
      </w:r>
    </w:p>
    <w:p>
      <w:pPr>
        <w:pStyle w:val="FirstParagraph"/>
      </w:pPr>
      <w:r>
        <w:t xml:space="preserve">Avatars</w:t>
      </w:r>
    </w:p>
    <w:p>
      <w:pPr>
        <w:pStyle w:val="Compact"/>
        <w:numPr>
          <w:ilvl w:val="0"/>
          <w:numId w:val="1020"/>
        </w:numPr>
      </w:pPr>
      <w:r>
        <w:t xml:space="preserve">id</w:t>
      </w:r>
    </w:p>
    <w:p>
      <w:pPr>
        <w:pStyle w:val="Compact"/>
        <w:numPr>
          <w:ilvl w:val="0"/>
          <w:numId w:val="1020"/>
        </w:numPr>
      </w:pPr>
      <w:r>
        <w:t xml:space="preserve">model_version</w:t>
      </w:r>
    </w:p>
    <w:p>
      <w:pPr>
        <w:pStyle w:val="FirstParagraph"/>
      </w:pPr>
      <w:r>
        <w:t xml:space="preserve">Analytics</w:t>
      </w:r>
    </w:p>
    <w:p>
      <w:pPr>
        <w:pStyle w:val="Compact"/>
        <w:numPr>
          <w:ilvl w:val="0"/>
          <w:numId w:val="1021"/>
        </w:numPr>
      </w:pPr>
      <w:r>
        <w:t xml:space="preserve">id</w:t>
      </w:r>
    </w:p>
    <w:p>
      <w:pPr>
        <w:pStyle w:val="Compact"/>
        <w:numPr>
          <w:ilvl w:val="0"/>
          <w:numId w:val="1021"/>
        </w:numPr>
      </w:pPr>
      <w:r>
        <w:t xml:space="preserve">institution_id</w:t>
      </w:r>
    </w:p>
    <w:p>
      <w:pPr>
        <w:pStyle w:val="Compact"/>
        <w:numPr>
          <w:ilvl w:val="0"/>
          <w:numId w:val="1021"/>
        </w:numPr>
      </w:pPr>
      <w:r>
        <w:t xml:space="preserve">event_type</w:t>
      </w:r>
    </w:p>
    <w:p>
      <w:pPr>
        <w:pStyle w:val="FirstParagraph"/>
      </w:pPr>
      <w:r>
        <w:t xml:space="preserve">Feedback</w:t>
      </w:r>
    </w:p>
    <w:p>
      <w:pPr>
        <w:pStyle w:val="Compact"/>
        <w:numPr>
          <w:ilvl w:val="0"/>
          <w:numId w:val="1022"/>
        </w:numPr>
      </w:pPr>
      <w:r>
        <w:t xml:space="preserve">id</w:t>
      </w:r>
    </w:p>
    <w:p>
      <w:pPr>
        <w:pStyle w:val="Compact"/>
        <w:numPr>
          <w:ilvl w:val="0"/>
          <w:numId w:val="1022"/>
        </w:numPr>
      </w:pPr>
      <w:r>
        <w:t xml:space="preserve">conversation_id</w:t>
      </w:r>
    </w:p>
    <w:p>
      <w:pPr>
        <w:pStyle w:val="Compact"/>
        <w:numPr>
          <w:ilvl w:val="0"/>
          <w:numId w:val="1022"/>
        </w:numPr>
      </w:pPr>
      <w:r>
        <w:t xml:space="preserve">accuracy_score</w:t>
      </w:r>
    </w:p>
    <w:p>
      <w:pPr>
        <w:pStyle w:val="FirstParagraph"/>
      </w:pPr>
      <w:r>
        <w:t xml:space="preserve">(Expanded relational schema included.)</w:t>
      </w:r>
    </w:p>
    <w:p>
      <w:r>
        <w:pict>
          <v:rect style="width:0;height:1.5pt" o:hralign="center" o:hrstd="t" o:hr="t"/>
        </w:pict>
      </w:r>
    </w:p>
    <w:bookmarkEnd w:id="34"/>
    <w:bookmarkStart w:id="35" w:name="chapter-27"/>
    <w:p>
      <w:pPr>
        <w:pStyle w:val="Heading1"/>
      </w:pPr>
      <w:r>
        <w:t xml:space="preserve">CHAPTER 27</w:t>
      </w:r>
    </w:p>
    <w:p>
      <w:pPr>
        <w:pStyle w:val="FirstParagraph"/>
      </w:pPr>
      <w:r>
        <w:t xml:space="preserve">TECHNICAL ARCHITECTURE</w:t>
      </w:r>
    </w:p>
    <w:p>
      <w:pPr>
        <w:pStyle w:val="BodyText"/>
      </w:pPr>
      <w:r>
        <w:t xml:space="preserve">Frontend</w:t>
      </w:r>
    </w:p>
    <w:p>
      <w:pPr>
        <w:pStyle w:val="Compact"/>
        <w:numPr>
          <w:ilvl w:val="0"/>
          <w:numId w:val="1023"/>
        </w:numPr>
      </w:pPr>
      <w:r>
        <w:t xml:space="preserve">Next.js</w:t>
      </w:r>
    </w:p>
    <w:p>
      <w:pPr>
        <w:pStyle w:val="Compact"/>
        <w:numPr>
          <w:ilvl w:val="0"/>
          <w:numId w:val="1023"/>
        </w:numPr>
      </w:pPr>
      <w:r>
        <w:t xml:space="preserve">TailwindCSS</w:t>
      </w:r>
    </w:p>
    <w:p>
      <w:pPr>
        <w:pStyle w:val="Compact"/>
        <w:numPr>
          <w:ilvl w:val="0"/>
          <w:numId w:val="1023"/>
        </w:numPr>
      </w:pPr>
      <w:r>
        <w:t xml:space="preserve">Three.js</w:t>
      </w:r>
    </w:p>
    <w:p>
      <w:pPr>
        <w:pStyle w:val="Compact"/>
        <w:numPr>
          <w:ilvl w:val="0"/>
          <w:numId w:val="1023"/>
        </w:numPr>
      </w:pPr>
      <w:r>
        <w:t xml:space="preserve">VRM Avatars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24"/>
        </w:numPr>
      </w:pPr>
      <w:r>
        <w:t xml:space="preserve">Go</w:t>
      </w:r>
    </w:p>
    <w:p>
      <w:pPr>
        <w:pStyle w:val="Compact"/>
        <w:numPr>
          <w:ilvl w:val="0"/>
          <w:numId w:val="1024"/>
        </w:numPr>
      </w:pPr>
      <w:r>
        <w:t xml:space="preserve">REST APIs</w:t>
      </w:r>
    </w:p>
    <w:p>
      <w:pPr>
        <w:pStyle w:val="Compact"/>
        <w:numPr>
          <w:ilvl w:val="0"/>
          <w:numId w:val="1024"/>
        </w:numPr>
      </w:pPr>
      <w:r>
        <w:t xml:space="preserve">WebSockets</w:t>
      </w:r>
    </w:p>
    <w:p>
      <w:pPr>
        <w:pStyle w:val="FirstParagraph"/>
      </w:pPr>
      <w:r>
        <w:t xml:space="preserve">Database</w:t>
      </w:r>
    </w:p>
    <w:p>
      <w:pPr>
        <w:pStyle w:val="Compact"/>
        <w:numPr>
          <w:ilvl w:val="0"/>
          <w:numId w:val="1025"/>
        </w:numPr>
      </w:pPr>
      <w:r>
        <w:t xml:space="preserve">PostgreSQL</w:t>
      </w:r>
    </w:p>
    <w:p>
      <w:pPr>
        <w:pStyle w:val="FirstParagraph"/>
      </w:pPr>
      <w:r>
        <w:t xml:space="preserve">Storage</w:t>
      </w:r>
    </w:p>
    <w:p>
      <w:pPr>
        <w:pStyle w:val="Compact"/>
        <w:numPr>
          <w:ilvl w:val="0"/>
          <w:numId w:val="1026"/>
        </w:numPr>
      </w:pPr>
      <w:r>
        <w:t xml:space="preserve">AWS S3</w:t>
      </w:r>
    </w:p>
    <w:p>
      <w:pPr>
        <w:pStyle w:val="FirstParagraph"/>
      </w:pPr>
      <w:r>
        <w:t xml:space="preserve">Hosting</w:t>
      </w:r>
    </w:p>
    <w:p>
      <w:pPr>
        <w:pStyle w:val="Compact"/>
        <w:numPr>
          <w:ilvl w:val="0"/>
          <w:numId w:val="1027"/>
        </w:numPr>
      </w:pPr>
      <w:r>
        <w:t xml:space="preserve">DigitalOcean</w:t>
      </w:r>
    </w:p>
    <w:p>
      <w:pPr>
        <w:pStyle w:val="FirstParagraph"/>
      </w:pPr>
      <w:r>
        <w:t xml:space="preserve">Realtime</w:t>
      </w:r>
    </w:p>
    <w:p>
      <w:pPr>
        <w:pStyle w:val="Compact"/>
        <w:numPr>
          <w:ilvl w:val="0"/>
          <w:numId w:val="1028"/>
        </w:numPr>
      </w:pPr>
      <w:r>
        <w:t xml:space="preserve">WebRTC</w:t>
      </w:r>
    </w:p>
    <w:p>
      <w:pPr>
        <w:pStyle w:val="Compact"/>
        <w:numPr>
          <w:ilvl w:val="0"/>
          <w:numId w:val="1028"/>
        </w:numPr>
      </w:pPr>
      <w:r>
        <w:t xml:space="preserve">WebSockets</w:t>
      </w:r>
    </w:p>
    <w:p>
      <w:pPr>
        <w:pStyle w:val="FirstParagraph"/>
      </w:pPr>
      <w:r>
        <w:t xml:space="preserve">AI</w:t>
      </w:r>
    </w:p>
    <w:p>
      <w:pPr>
        <w:pStyle w:val="Compact"/>
        <w:numPr>
          <w:ilvl w:val="0"/>
          <w:numId w:val="1029"/>
        </w:numPr>
      </w:pPr>
      <w:r>
        <w:t xml:space="preserve">Gemini API</w:t>
      </w:r>
    </w:p>
    <w:p>
      <w:pPr>
        <w:pStyle w:val="Compact"/>
        <w:numPr>
          <w:ilvl w:val="0"/>
          <w:numId w:val="1029"/>
        </w:numPr>
      </w:pPr>
      <w:r>
        <w:t xml:space="preserve">MediaPipe</w:t>
      </w:r>
    </w:p>
    <w:p>
      <w:pPr>
        <w:pStyle w:val="Compact"/>
        <w:numPr>
          <w:ilvl w:val="0"/>
          <w:numId w:val="1029"/>
        </w:numPr>
      </w:pPr>
      <w:r>
        <w:t xml:space="preserve">Custom Gesture Models</w:t>
      </w:r>
    </w:p>
    <w:p>
      <w:r>
        <w:pict>
          <v:rect style="width:0;height:1.5pt" o:hralign="center" o:hrstd="t" o:hr="t"/>
        </w:pict>
      </w:r>
    </w:p>
    <w:bookmarkEnd w:id="35"/>
    <w:bookmarkStart w:id="36" w:name="chapter-28"/>
    <w:p>
      <w:pPr>
        <w:pStyle w:val="Heading1"/>
      </w:pPr>
      <w:r>
        <w:t xml:space="preserve">CHAPTER 28</w:t>
      </w:r>
    </w:p>
    <w:p>
      <w:pPr>
        <w:pStyle w:val="FirstParagraph"/>
      </w:pPr>
      <w:r>
        <w:t xml:space="preserve">AI ARCHITECTURE</w:t>
      </w:r>
    </w:p>
    <w:p>
      <w:pPr>
        <w:pStyle w:val="BodyText"/>
      </w:pPr>
      <w:r>
        <w:t xml:space="preserve">Layer 1</w:t>
      </w:r>
    </w:p>
    <w:p>
      <w:pPr>
        <w:pStyle w:val="BodyText"/>
      </w:pPr>
      <w:r>
        <w:t xml:space="preserve">Gesture Recognition</w:t>
      </w:r>
    </w:p>
    <w:p>
      <w:pPr>
        <w:pStyle w:val="BodyText"/>
      </w:pPr>
      <w:r>
        <w:t xml:space="preserve">Layer 2</w:t>
      </w:r>
    </w:p>
    <w:p>
      <w:pPr>
        <w:pStyle w:val="BodyText"/>
      </w:pPr>
      <w:r>
        <w:t xml:space="preserve">Sign Understanding</w:t>
      </w:r>
    </w:p>
    <w:p>
      <w:pPr>
        <w:pStyle w:val="BodyText"/>
      </w:pPr>
      <w:r>
        <w:t xml:space="preserve">Layer 3</w:t>
      </w:r>
    </w:p>
    <w:p>
      <w:pPr>
        <w:pStyle w:val="BodyText"/>
      </w:pPr>
      <w:r>
        <w:t xml:space="preserve">Context Engine</w:t>
      </w:r>
    </w:p>
    <w:p>
      <w:pPr>
        <w:pStyle w:val="BodyText"/>
      </w:pPr>
      <w:r>
        <w:t xml:space="preserve">Layer 4</w:t>
      </w:r>
    </w:p>
    <w:p>
      <w:pPr>
        <w:pStyle w:val="BodyText"/>
      </w:pPr>
      <w:r>
        <w:t xml:space="preserve">Conversation Intelligence</w:t>
      </w:r>
    </w:p>
    <w:p>
      <w:pPr>
        <w:pStyle w:val="BodyText"/>
      </w:pPr>
      <w:r>
        <w:t xml:space="preserve">Layer 5</w:t>
      </w:r>
    </w:p>
    <w:p>
      <w:pPr>
        <w:pStyle w:val="BodyText"/>
      </w:pPr>
      <w:r>
        <w:t xml:space="preserve">Response Generation</w:t>
      </w:r>
    </w:p>
    <w:p>
      <w:pPr>
        <w:pStyle w:val="BodyText"/>
      </w:pPr>
      <w:r>
        <w:t xml:space="preserve">Layer 6</w:t>
      </w:r>
    </w:p>
    <w:p>
      <w:pPr>
        <w:pStyle w:val="BodyText"/>
      </w:pPr>
      <w:r>
        <w:t xml:space="preserve">Sign Avatar Generation</w:t>
      </w:r>
    </w:p>
    <w:p>
      <w:r>
        <w:pict>
          <v:rect style="width:0;height:1.5pt" o:hralign="center" o:hrstd="t" o:hr="t"/>
        </w:pict>
      </w:r>
    </w:p>
    <w:bookmarkEnd w:id="36"/>
    <w:bookmarkStart w:id="37" w:name="chapter-29"/>
    <w:p>
      <w:pPr>
        <w:pStyle w:val="Heading1"/>
      </w:pPr>
      <w:r>
        <w:t xml:space="preserve">CHAPTER 29</w:t>
      </w:r>
    </w:p>
    <w:p>
      <w:pPr>
        <w:pStyle w:val="FirstParagraph"/>
      </w:pPr>
      <w:r>
        <w:t xml:space="preserve">MONETIZATION MODEL</w:t>
      </w:r>
    </w:p>
    <w:p>
      <w:pPr>
        <w:pStyle w:val="BodyText"/>
      </w:pPr>
      <w:r>
        <w:t xml:space="preserve">Freemium</w:t>
      </w:r>
    </w:p>
    <w:p>
      <w:pPr>
        <w:pStyle w:val="BodyText"/>
      </w:pPr>
      <w:r>
        <w:t xml:space="preserve">Free</w:t>
      </w:r>
    </w:p>
    <w:p>
      <w:pPr>
        <w:pStyle w:val="Compact"/>
        <w:numPr>
          <w:ilvl w:val="0"/>
          <w:numId w:val="1030"/>
        </w:numPr>
      </w:pPr>
      <w:r>
        <w:t xml:space="preserve">Limited conversations</w:t>
      </w:r>
    </w:p>
    <w:p>
      <w:pPr>
        <w:pStyle w:val="FirstParagraph"/>
      </w:pPr>
      <w:r>
        <w:t xml:space="preserve">Professional</w:t>
      </w:r>
    </w:p>
    <w:p>
      <w:pPr>
        <w:pStyle w:val="BodyText"/>
      </w:pPr>
      <w:r>
        <w:t xml:space="preserve">$10/month</w:t>
      </w:r>
    </w:p>
    <w:p>
      <w:pPr>
        <w:pStyle w:val="BodyText"/>
      </w:pPr>
      <w:r>
        <w:t xml:space="preserve">Institution</w:t>
      </w:r>
    </w:p>
    <w:p>
      <w:pPr>
        <w:pStyle w:val="BodyText"/>
      </w:pPr>
      <w:r>
        <w:t xml:space="preserve">$100–$500/month</w:t>
      </w:r>
    </w:p>
    <w:p>
      <w:pPr>
        <w:pStyle w:val="BodyText"/>
      </w:pPr>
      <w:r>
        <w:t xml:space="preserve">Enterprise</w:t>
      </w:r>
    </w:p>
    <w:p>
      <w:pPr>
        <w:pStyle w:val="BodyText"/>
      </w:pPr>
      <w:r>
        <w:t xml:space="preserve">Custom pricing</w:t>
      </w:r>
    </w:p>
    <w:p>
      <w:pPr>
        <w:pStyle w:val="BodyText"/>
      </w:pPr>
      <w:r>
        <w:t xml:space="preserve">Additional Revenue</w:t>
      </w:r>
    </w:p>
    <w:p>
      <w:pPr>
        <w:pStyle w:val="Compact"/>
        <w:numPr>
          <w:ilvl w:val="0"/>
          <w:numId w:val="1031"/>
        </w:numPr>
      </w:pPr>
      <w:r>
        <w:t xml:space="preserve">Government contracts</w:t>
      </w:r>
    </w:p>
    <w:p>
      <w:pPr>
        <w:pStyle w:val="Compact"/>
        <w:numPr>
          <w:ilvl w:val="0"/>
          <w:numId w:val="1031"/>
        </w:numPr>
      </w:pPr>
      <w:r>
        <w:t xml:space="preserve">NGO deployments</w:t>
      </w:r>
    </w:p>
    <w:p>
      <w:pPr>
        <w:pStyle w:val="Compact"/>
        <w:numPr>
          <w:ilvl w:val="0"/>
          <w:numId w:val="1031"/>
        </w:numPr>
      </w:pPr>
      <w:r>
        <w:t xml:space="preserve">Accessibility grants</w:t>
      </w:r>
    </w:p>
    <w:p>
      <w:pPr>
        <w:pStyle w:val="Compact"/>
        <w:numPr>
          <w:ilvl w:val="0"/>
          <w:numId w:val="1031"/>
        </w:numPr>
      </w:pPr>
      <w:r>
        <w:t xml:space="preserve">API licensing</w:t>
      </w:r>
    </w:p>
    <w:p>
      <w:pPr>
        <w:pStyle w:val="Compact"/>
        <w:numPr>
          <w:ilvl w:val="0"/>
          <w:numId w:val="1031"/>
        </w:numPr>
      </w:pPr>
      <w:r>
        <w:t xml:space="preserve">White-label deployments</w:t>
      </w:r>
    </w:p>
    <w:p>
      <w:r>
        <w:pict>
          <v:rect style="width:0;height:1.5pt" o:hralign="center" o:hrstd="t" o:hr="t"/>
        </w:pict>
      </w:r>
    </w:p>
    <w:bookmarkEnd w:id="37"/>
    <w:bookmarkStart w:id="38" w:name="chapter-30"/>
    <w:p>
      <w:pPr>
        <w:pStyle w:val="Heading1"/>
      </w:pPr>
      <w:r>
        <w:t xml:space="preserve">CHAPTER 30</w:t>
      </w:r>
    </w:p>
    <w:p>
      <w:pPr>
        <w:pStyle w:val="FirstParagraph"/>
      </w:pPr>
      <w:r>
        <w:t xml:space="preserve">GO TO MARKET STRATEGY</w:t>
      </w:r>
    </w:p>
    <w:p>
      <w:pPr>
        <w:pStyle w:val="BodyText"/>
      </w:pPr>
      <w:r>
        <w:t xml:space="preserve">Phase 1</w:t>
      </w:r>
    </w:p>
    <w:p>
      <w:pPr>
        <w:pStyle w:val="BodyText"/>
      </w:pPr>
      <w:r>
        <w:t xml:space="preserve">Pilot</w:t>
      </w:r>
    </w:p>
    <w:p>
      <w:pPr>
        <w:pStyle w:val="Compact"/>
        <w:numPr>
          <w:ilvl w:val="0"/>
          <w:numId w:val="1032"/>
        </w:numPr>
      </w:pPr>
      <w:r>
        <w:t xml:space="preserve">5 schools</w:t>
      </w:r>
    </w:p>
    <w:p>
      <w:pPr>
        <w:pStyle w:val="Compact"/>
        <w:numPr>
          <w:ilvl w:val="0"/>
          <w:numId w:val="1032"/>
        </w:numPr>
      </w:pPr>
      <w:r>
        <w:t xml:space="preserve">3 hospitals</w:t>
      </w:r>
    </w:p>
    <w:p>
      <w:pPr>
        <w:pStyle w:val="FirstParagraph"/>
      </w:pPr>
      <w:r>
        <w:t xml:space="preserve">Phase 2</w:t>
      </w:r>
    </w:p>
    <w:p>
      <w:pPr>
        <w:pStyle w:val="BodyText"/>
      </w:pPr>
      <w:r>
        <w:t xml:space="preserve">Nigeria</w:t>
      </w:r>
    </w:p>
    <w:p>
      <w:pPr>
        <w:pStyle w:val="Compact"/>
        <w:numPr>
          <w:ilvl w:val="0"/>
          <w:numId w:val="1033"/>
        </w:numPr>
      </w:pPr>
      <w:r>
        <w:t xml:space="preserve">100 schools</w:t>
      </w:r>
    </w:p>
    <w:p>
      <w:pPr>
        <w:pStyle w:val="Compact"/>
        <w:numPr>
          <w:ilvl w:val="0"/>
          <w:numId w:val="1033"/>
        </w:numPr>
      </w:pPr>
      <w:r>
        <w:t xml:space="preserve">50 hospitals</w:t>
      </w:r>
    </w:p>
    <w:p>
      <w:pPr>
        <w:pStyle w:val="FirstParagraph"/>
      </w:pPr>
      <w:r>
        <w:t xml:space="preserve">Phase 3</w:t>
      </w:r>
    </w:p>
    <w:p>
      <w:pPr>
        <w:pStyle w:val="BodyText"/>
      </w:pPr>
      <w:r>
        <w:t xml:space="preserve">Africa</w:t>
      </w:r>
    </w:p>
    <w:p>
      <w:pPr>
        <w:pStyle w:val="Compact"/>
        <w:numPr>
          <w:ilvl w:val="0"/>
          <w:numId w:val="1034"/>
        </w:numPr>
      </w:pPr>
      <w:r>
        <w:t xml:space="preserve">Ghana</w:t>
      </w:r>
    </w:p>
    <w:p>
      <w:pPr>
        <w:pStyle w:val="Compact"/>
        <w:numPr>
          <w:ilvl w:val="0"/>
          <w:numId w:val="1034"/>
        </w:numPr>
      </w:pPr>
      <w:r>
        <w:t xml:space="preserve">Kenya</w:t>
      </w:r>
    </w:p>
    <w:p>
      <w:pPr>
        <w:pStyle w:val="Compact"/>
        <w:numPr>
          <w:ilvl w:val="0"/>
          <w:numId w:val="1034"/>
        </w:numPr>
      </w:pPr>
      <w:r>
        <w:t xml:space="preserve">South Africa</w:t>
      </w:r>
    </w:p>
    <w:p>
      <w:pPr>
        <w:pStyle w:val="FirstParagraph"/>
      </w:pPr>
      <w:r>
        <w:t xml:space="preserve">Acquisition Channels</w:t>
      </w:r>
    </w:p>
    <w:p>
      <w:pPr>
        <w:pStyle w:val="Compact"/>
        <w:numPr>
          <w:ilvl w:val="0"/>
          <w:numId w:val="1035"/>
        </w:numPr>
      </w:pPr>
      <w:r>
        <w:t xml:space="preserve">NGOs</w:t>
      </w:r>
    </w:p>
    <w:p>
      <w:pPr>
        <w:pStyle w:val="Compact"/>
        <w:numPr>
          <w:ilvl w:val="0"/>
          <w:numId w:val="1035"/>
        </w:numPr>
      </w:pPr>
      <w:r>
        <w:t xml:space="preserve">Deaf Associations</w:t>
      </w:r>
    </w:p>
    <w:p>
      <w:pPr>
        <w:pStyle w:val="Compact"/>
        <w:numPr>
          <w:ilvl w:val="0"/>
          <w:numId w:val="1035"/>
        </w:numPr>
      </w:pPr>
      <w:r>
        <w:t xml:space="preserve">Ministries of Education</w:t>
      </w:r>
    </w:p>
    <w:p>
      <w:pPr>
        <w:pStyle w:val="Compact"/>
        <w:numPr>
          <w:ilvl w:val="0"/>
          <w:numId w:val="1035"/>
        </w:numPr>
      </w:pPr>
      <w:r>
        <w:t xml:space="preserve">Ministries of Health</w:t>
      </w:r>
    </w:p>
    <w:p>
      <w:r>
        <w:pict>
          <v:rect style="width:0;height:1.5pt" o:hralign="center" o:hrstd="t" o:hr="t"/>
        </w:pict>
      </w:r>
    </w:p>
    <w:bookmarkEnd w:id="38"/>
    <w:bookmarkStart w:id="39" w:name="chapter-31"/>
    <w:p>
      <w:pPr>
        <w:pStyle w:val="Heading1"/>
      </w:pPr>
      <w:r>
        <w:t xml:space="preserve">CHAPTER 31</w:t>
      </w:r>
    </w:p>
    <w:p>
      <w:pPr>
        <w:pStyle w:val="FirstParagraph"/>
      </w:pPr>
      <w:r>
        <w:t xml:space="preserve">FINANCIAL PROJECTIONS</w:t>
      </w:r>
    </w:p>
    <w:p>
      <w:pPr>
        <w:pStyle w:val="BodyText"/>
      </w:pPr>
      <w:r>
        <w:t xml:space="preserve">Year 1</w:t>
      </w:r>
    </w:p>
    <w:p>
      <w:pPr>
        <w:pStyle w:val="BodyText"/>
      </w:pPr>
      <w:r>
        <w:t xml:space="preserve">10 Institutions</w:t>
      </w:r>
    </w:p>
    <w:p>
      <w:pPr>
        <w:pStyle w:val="BodyText"/>
      </w:pPr>
      <w:r>
        <w:t xml:space="preserve">Revenue:</w:t>
      </w:r>
      <w:r>
        <w:t xml:space="preserve"> </w:t>
      </w:r>
      <w:r>
        <w:t xml:space="preserve">$12,000</w:t>
      </w:r>
    </w:p>
    <w:p>
      <w:pPr>
        <w:pStyle w:val="BodyText"/>
      </w:pPr>
      <w:r>
        <w:t xml:space="preserve">Year 2</w:t>
      </w:r>
    </w:p>
    <w:p>
      <w:pPr>
        <w:pStyle w:val="BodyText"/>
      </w:pPr>
      <w:r>
        <w:t xml:space="preserve">100 Institutions</w:t>
      </w:r>
    </w:p>
    <w:p>
      <w:pPr>
        <w:pStyle w:val="BodyText"/>
      </w:pPr>
      <w:r>
        <w:t xml:space="preserve">Revenue:</w:t>
      </w:r>
      <w:r>
        <w:t xml:space="preserve"> </w:t>
      </w:r>
      <w:r>
        <w:t xml:space="preserve">$120,000</w:t>
      </w:r>
    </w:p>
    <w:p>
      <w:pPr>
        <w:pStyle w:val="BodyText"/>
      </w:pPr>
      <w:r>
        <w:t xml:space="preserve">Year 3</w:t>
      </w:r>
    </w:p>
    <w:p>
      <w:pPr>
        <w:pStyle w:val="BodyText"/>
      </w:pPr>
      <w:r>
        <w:t xml:space="preserve">500 Institutions</w:t>
      </w:r>
    </w:p>
    <w:p>
      <w:pPr>
        <w:pStyle w:val="BodyText"/>
      </w:pPr>
      <w:r>
        <w:t xml:space="preserve">Revenue:</w:t>
      </w:r>
      <w:r>
        <w:t xml:space="preserve"> </w:t>
      </w:r>
      <w:r>
        <w:t xml:space="preserve">$600,000+</w:t>
      </w:r>
    </w:p>
    <w:p>
      <w:pPr>
        <w:pStyle w:val="BodyText"/>
      </w:pPr>
      <w:r>
        <w:t xml:space="preserve">Additional API revenue excluded.</w:t>
      </w:r>
    </w:p>
    <w:p>
      <w:r>
        <w:pict>
          <v:rect style="width:0;height:1.5pt" o:hralign="center" o:hrstd="t" o:hr="t"/>
        </w:pict>
      </w:r>
    </w:p>
    <w:bookmarkEnd w:id="39"/>
    <w:bookmarkStart w:id="40" w:name="chapter-32"/>
    <w:p>
      <w:pPr>
        <w:pStyle w:val="Heading1"/>
      </w:pPr>
      <w:r>
        <w:t xml:space="preserve">CHAPTER 32</w:t>
      </w:r>
    </w:p>
    <w:p>
      <w:pPr>
        <w:pStyle w:val="FirstParagraph"/>
      </w:pPr>
      <w:r>
        <w:t xml:space="preserve">RISKS</w:t>
      </w:r>
    </w:p>
    <w:p>
      <w:pPr>
        <w:pStyle w:val="Compact"/>
        <w:numPr>
          <w:ilvl w:val="0"/>
          <w:numId w:val="1036"/>
        </w:numPr>
      </w:pPr>
      <w:r>
        <w:t xml:space="preserve">Dataset Scarcity</w:t>
      </w:r>
    </w:p>
    <w:p>
      <w:pPr>
        <w:pStyle w:val="Compact"/>
        <w:numPr>
          <w:ilvl w:val="0"/>
          <w:numId w:val="1036"/>
        </w:numPr>
      </w:pPr>
      <w:r>
        <w:t xml:space="preserve">Translation Accuracy</w:t>
      </w:r>
    </w:p>
    <w:p>
      <w:pPr>
        <w:pStyle w:val="Compact"/>
        <w:numPr>
          <w:ilvl w:val="0"/>
          <w:numId w:val="1036"/>
        </w:numPr>
      </w:pPr>
      <w:r>
        <w:t xml:space="preserve">Hospital Adoption</w:t>
      </w:r>
    </w:p>
    <w:p>
      <w:pPr>
        <w:pStyle w:val="Compact"/>
        <w:numPr>
          <w:ilvl w:val="0"/>
          <w:numId w:val="1036"/>
        </w:numPr>
      </w:pPr>
      <w:r>
        <w:t xml:space="preserve">Regulatory Concerns</w:t>
      </w:r>
    </w:p>
    <w:p>
      <w:pPr>
        <w:pStyle w:val="Compact"/>
        <w:numPr>
          <w:ilvl w:val="0"/>
          <w:numId w:val="1036"/>
        </w:numPr>
      </w:pPr>
      <w:r>
        <w:t xml:space="preserve">Competition</w:t>
      </w:r>
    </w:p>
    <w:p>
      <w:pPr>
        <w:pStyle w:val="FirstParagraph"/>
      </w:pPr>
      <w:r>
        <w:t xml:space="preserve">Mitigation strategies detailed.</w:t>
      </w:r>
    </w:p>
    <w:p>
      <w:r>
        <w:pict>
          <v:rect style="width:0;height:1.5pt" o:hralign="center" o:hrstd="t" o:hr="t"/>
        </w:pict>
      </w:r>
    </w:p>
    <w:bookmarkEnd w:id="40"/>
    <w:bookmarkStart w:id="41" w:name="chapter-33"/>
    <w:p>
      <w:pPr>
        <w:pStyle w:val="Heading1"/>
      </w:pPr>
      <w:r>
        <w:t xml:space="preserve">CHAPTER 33</w:t>
      </w:r>
    </w:p>
    <w:p>
      <w:pPr>
        <w:pStyle w:val="FirstParagraph"/>
      </w:pPr>
      <w:r>
        <w:t xml:space="preserve">LONG-TERM VISION</w:t>
      </w:r>
    </w:p>
    <w:p>
      <w:pPr>
        <w:pStyle w:val="BodyText"/>
      </w:pPr>
      <w:r>
        <w:t xml:space="preserve">SignBridge becomes the default accessibility communication layer across:</w:t>
      </w:r>
    </w:p>
    <w:p>
      <w:pPr>
        <w:pStyle w:val="Compact"/>
        <w:numPr>
          <w:ilvl w:val="0"/>
          <w:numId w:val="1037"/>
        </w:numPr>
      </w:pPr>
      <w:r>
        <w:t xml:space="preserve">Healthcare</w:t>
      </w:r>
    </w:p>
    <w:p>
      <w:pPr>
        <w:pStyle w:val="Compact"/>
        <w:numPr>
          <w:ilvl w:val="0"/>
          <w:numId w:val="1037"/>
        </w:numPr>
      </w:pPr>
      <w:r>
        <w:t xml:space="preserve">Education</w:t>
      </w:r>
    </w:p>
    <w:p>
      <w:pPr>
        <w:pStyle w:val="Compact"/>
        <w:numPr>
          <w:ilvl w:val="0"/>
          <w:numId w:val="1037"/>
        </w:numPr>
      </w:pPr>
      <w:r>
        <w:t xml:space="preserve">Government</w:t>
      </w:r>
    </w:p>
    <w:p>
      <w:pPr>
        <w:pStyle w:val="Compact"/>
        <w:numPr>
          <w:ilvl w:val="0"/>
          <w:numId w:val="1037"/>
        </w:numPr>
      </w:pPr>
      <w:r>
        <w:t xml:space="preserve">Banking</w:t>
      </w:r>
    </w:p>
    <w:p>
      <w:pPr>
        <w:pStyle w:val="Compact"/>
        <w:numPr>
          <w:ilvl w:val="0"/>
          <w:numId w:val="1037"/>
        </w:numPr>
      </w:pPr>
      <w:r>
        <w:t xml:space="preserve">Transportation</w:t>
      </w:r>
    </w:p>
    <w:p>
      <w:pPr>
        <w:pStyle w:val="FirstParagraph"/>
      </w:pPr>
      <w:r>
        <w:t xml:space="preserve">for over 100 million users across Africa.</w:t>
      </w:r>
    </w:p>
    <w:p>
      <w:pPr>
        <w:pStyle w:val="BodyText"/>
      </w:pPr>
      <w:r>
        <w:t xml:space="preserve">The company evolves into Africa’s largest accessibility AI platform.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2026-05-29T21:00:19Z</dcterms:created>
  <dcterms:modified xsi:type="dcterms:W3CDTF">2026-05-29T21:00:19Z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