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66"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Работающее решение: https://demo.arewehireyet.ru · Swagger UI: https://demo.arewehireyet.ru/api/docs · Репозиторий: https://github.com/K1NGSM4N3/fsp-hack ·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Спорный результат разбирает модератор: подтверждает, аннулирует с восстановлением прежней категории или назначает пересдачу с камерой — каждое решение и каждый просмотр записи попадают в журнал (§4.7, §8.2).</w:t>
      </w:r>
    </w:p>
    <w:p>
      <w:pPr>
        <w:pStyle w:val="Compact"/>
        <w:numPr>
          <w:ilvl w:val="0"/>
          <w:numId w:val="1001"/>
        </w:numPr>
      </w:pPr>
      <w:r>
        <w:rPr>
          <w:b/>
          <w:bCs/>
        </w:rPr>
        <w:t xml:space="preserve">Своя ML-модель смысловой близости — на нашем сервере.</w:t>
      </w:r>
      <w:r>
        <w:t xml:space="preserve"> </w:t>
      </w:r>
      <w:r>
        <w:t xml:space="preserve">Эмбеддинги multilingual-e5-small считаются локально, тексты не уходят наружу: модель ловит пересказанные копии чужих вакансий, которых не видит сравнение по словам (половина пересказов без единого ложного срабатывания на калибровочном наборе), подбирает «Похожие вакансии» и даёт подбору объяснимый признак «Близость описаний». Прибавки к метрикам подбора от неё нет — тест и подтверждённые навыки уже несут этот сигнал, — и мы это показываем (§5.6).</w:t>
      </w:r>
    </w:p>
    <w:bookmarkEnd w:id="9"/>
    <w:bookmarkStart w:id="14"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 уведомления в кабинете и на почту</w:t>
            </w:r>
          </w:p>
        </w:tc>
      </w:tr>
      <w:tr>
        <w:tc>
          <w:tcPr/>
          <w:p>
            <w:pPr>
              <w:pStyle w:val="Compact"/>
              <w:jc w:val="left"/>
            </w:pPr>
            <w:r>
              <w:t xml:space="preserve">Модератор</w:t>
            </w:r>
          </w:p>
        </w:tc>
        <w:tc>
          <w:tcPr/>
          <w:p>
            <w:pPr>
              <w:pStyle w:val="Compact"/>
              <w:jc w:val="left"/>
            </w:pPr>
            <w:r>
              <w:t xml:space="preserve">Кабинет</w:t>
            </w:r>
            <w:r>
              <w:t xml:space="preserve"> </w:t>
            </w:r>
            <w:r>
              <w:rPr>
                <w:rStyle w:val="VerbatimChar"/>
              </w:rPr>
              <w:t xml:space="preserve">/admin</w:t>
            </w:r>
            <w:r>
              <w:t xml:space="preserve">: очередь тестов, где нетипичные ответы совпали с уходами со вкладки → карточка теста с ответами по сложности, лентой событий и записью → решение с комментарием (подтвердить, аннулировать, назначить пересдачу с камерой). Очередь антифейка и жалоб → снять отметку, снять вакансию, приостановить приглашения компании, вернуть. Журнал всех действий и просмотров записей</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 уведомления об ответах и откликах</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проваленный или брошенный тест закрывает свой грейд на 30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навыки, подтверждённые результатами ФСП, нейтральное «Нет данных ФСП»; членство в ФСП не учитывается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и пересказов чужих вакансий по смыслу, уровень доверия компании, от которого зависит квота приглашений, модерация с решениями и журналом: снять отметку, снять вакансию, приостановить приглашения (§10.1). Дальше — ЕГРЮЛ</w:t>
            </w:r>
          </w:p>
        </w:tc>
      </w:tr>
      <w:tr>
        <w:tc>
          <w:tcPr/>
          <w:p>
            <w:pPr>
              <w:pStyle w:val="Compact"/>
              <w:jc w:val="left"/>
            </w:pPr>
            <w:r>
              <w:t xml:space="preserve">ML и NLP для разбора резюме, категоризации и подбора (преимущество)</w:t>
            </w:r>
          </w:p>
        </w:tc>
        <w:tc>
          <w:tcPr/>
          <w:p>
            <w:pPr>
              <w:pStyle w:val="Compact"/>
              <w:jc w:val="left"/>
            </w:pPr>
            <w:r>
              <w:t xml:space="preserve">Словарь навыков с синонимами и правила разбора резюме и вакансий; IRT-модель теста; локальная модель эмбеддингов multilingual-e5-small: близость описаний в подборе, пересказы вакансий в антифейке, похожие вакансии — с честной валидацией (§5.6, §6.3)</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p>
      <w:pPr>
        <w:pStyle w:val="BodyText"/>
      </w:pPr>
      <w:r>
        <w:rPr>
          <w:b/>
          <w:bCs/>
        </w:rPr>
        <w:t xml:space="preserve">Уточнения организаторов</w:t>
      </w:r>
      <w:r>
        <w:t xml:space="preserve"> </w:t>
      </w:r>
      <w:r>
        <w:t xml:space="preserve">— ответы экспертов трека на вопросы участников и как решение им следует:</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Уточнение</w:t>
            </w:r>
          </w:p>
        </w:tc>
        <w:tc>
          <w:tcPr/>
          <w:p>
            <w:pPr>
              <w:pStyle w:val="Compact"/>
            </w:pPr>
            <w:r>
              <w:t xml:space="preserve">В решении</w:t>
            </w:r>
          </w:p>
        </w:tc>
      </w:tr>
      <w:tr>
        <w:tc>
          <w:tcPr/>
          <w:p>
            <w:pPr>
              <w:pStyle w:val="Compact"/>
            </w:pPr>
            <w:r>
              <w:t xml:space="preserve">Достижения ФСП поднимают внутри подтверждённого грейда, но не заменяют тест; можно учитывать, насколько дисциплина близка специализации</w:t>
            </w:r>
          </w:p>
        </w:tc>
        <w:tc>
          <w:tcPr/>
          <w:p>
            <w:pPr>
              <w:pStyle w:val="Compact"/>
            </w:pPr>
            <w:r>
              <w:t xml:space="preserve">Категорию даёт только тест; внутри неё сила профиля = 0,6 · тест + 0,25 · ФСП + 0,15 · актуальность; у каждой пары «дисциплина — специализация» свой вес: CTF для ИБ — 1,0, робототехника для ИБ — 0,3 (§5.3, §7.3)</w:t>
            </w:r>
          </w:p>
        </w:tc>
      </w:tr>
      <w:tr>
        <w:tc>
          <w:tcPr/>
          <w:p>
            <w:pPr>
              <w:pStyle w:val="Compact"/>
            </w:pPr>
            <w:r>
              <w:t xml:space="preserve">Членство в ФСП платное и для разряда не нужно — не учитывать</w:t>
            </w:r>
          </w:p>
        </w:tc>
        <w:tc>
          <w:tcPr/>
          <w:p>
            <w:pPr>
              <w:pStyle w:val="Compact"/>
            </w:pPr>
            <w:r>
              <w:t xml:space="preserve">Не учитывается: в анкете его нет, в скор идут только разряды и результаты соревнований (§7.3)</w:t>
            </w:r>
          </w:p>
        </w:tc>
      </w:tr>
      <w:tr>
        <w:tc>
          <w:tcPr/>
          <w:p>
            <w:pPr>
              <w:pStyle w:val="Compact"/>
            </w:pPr>
            <w:r>
              <w:t xml:space="preserve">Грейд — уровень навыков, подтверждённый тестом; без теста — «грейд не подтверждён»</w:t>
            </w:r>
          </w:p>
        </w:tc>
        <w:tc>
          <w:tcPr/>
          <w:p>
            <w:pPr>
              <w:pStyle w:val="Compact"/>
            </w:pPr>
            <w:r>
              <w:t xml:space="preserve">Заявленный грейд без сданного теста помечен «не подтверждён», категория — только по результату теста (§4, §5.1)</w:t>
            </w:r>
          </w:p>
        </w:tc>
      </w:tr>
      <w:tr>
        <w:tc>
          <w:tcPr/>
          <w:p>
            <w:pPr>
              <w:pStyle w:val="Compact"/>
            </w:pPr>
            <w:r>
              <w:t xml:space="preserve">Тест единый под категорию, но не один пул вопросов для всех; задания под вакансию — отдельный блок</w:t>
            </w:r>
          </w:p>
        </w:tc>
        <w:tc>
          <w:tcPr/>
          <w:p>
            <w:pPr>
              <w:pStyle w:val="Compact"/>
            </w:pPr>
            <w:r>
              <w:t xml:space="preserve">62 параметрических шаблона и адаптивный подбор: у каждого свои экземпляры заданий; регулярные задания работодателя привязаны к категории и навыкам потребности (§4.2–4.6)</w:t>
            </w:r>
          </w:p>
        </w:tc>
      </w:tr>
      <w:tr>
        <w:tc>
          <w:tcPr/>
          <w:p>
            <w:pPr>
              <w:pStyle w:val="Compact"/>
            </w:pPr>
            <w:r>
              <w:t xml:space="preserve">Стабильность грейда: повторное прохождение и разделяющая сила заданий, симуляция допустима</w:t>
            </w:r>
          </w:p>
        </w:tc>
        <w:tc>
          <w:tcPr/>
          <w:p>
            <w:pPr>
              <w:pStyle w:val="Compact"/>
            </w:pPr>
            <w:r>
              <w:t xml:space="preserve">Симуляция на синтетических кандидатах: при пересдаче другими заданиями κ = 0,74, точечно-бисериальная корреляция шаблонов — 0,30 в среднем (§6.1)</w:t>
            </w:r>
          </w:p>
        </w:tc>
      </w:tr>
      <w:tr>
        <w:tc>
          <w:tcPr/>
          <w:p>
            <w:pPr>
              <w:pStyle w:val="Compact"/>
            </w:pPr>
            <w:r>
              <w:t xml:space="preserve">Проверка на списывание не обязательна, но будет большим плюсом</w:t>
            </w:r>
          </w:p>
        </w:tc>
        <w:tc>
          <w:tcPr/>
          <w:p>
            <w:pPr>
              <w:pStyle w:val="Compact"/>
            </w:pPr>
            <w:r>
              <w:t xml:space="preserve">Видеозапись по согласию, журнал уходов со вкладки, индекс нетипичной картины ответов</w:t>
            </w:r>
            <w:r>
              <w:t xml:space="preserve"> </w:t>
            </w:r>
            <w:r>
              <w:rPr>
                <w:rStyle w:val="VerbatimChar"/>
              </w:rPr>
              <w:t xml:space="preserve">l_z</w:t>
            </w:r>
            <w:r>
              <w:t xml:space="preserve">, модератор со спорными тестами (§4.7, §8.2)</w:t>
            </w:r>
          </w:p>
        </w:tc>
      </w:tr>
      <w:tr>
        <w:tc>
          <w:tcPr/>
          <w:p>
            <w:pPr>
              <w:pStyle w:val="Compact"/>
            </w:pPr>
            <w:r>
              <w:t xml:space="preserve">Регулярные задания — адресно кандидату, способ оценки — на усмотрение команды</w:t>
            </w:r>
          </w:p>
        </w:tc>
        <w:tc>
          <w:tcPr/>
          <w:p>
            <w:pPr>
              <w:pStyle w:val="Compact"/>
            </w:pPr>
            <w:r>
              <w:t xml:space="preserve">Работодатель создаёт задание под категорию и навыки, система выдаёт его кандидатам по правилу частоты, ответ оценивает работодатель; оценки видны в карточке (§1.1)</w:t>
            </w:r>
          </w:p>
        </w:tc>
      </w:tr>
      <w:tr>
        <w:tc>
          <w:tcPr/>
          <w:p>
            <w:pPr>
              <w:pStyle w:val="Compact"/>
            </w:pPr>
            <w:r>
              <w:t xml:space="preserve">Одной категории на кандидата достаточно</w:t>
            </w:r>
          </w:p>
        </w:tc>
        <w:tc>
          <w:tcPr/>
          <w:p>
            <w:pPr>
              <w:pStyle w:val="Compact"/>
            </w:pPr>
            <w:r>
              <w:t xml:space="preserve">Одна категория; смена грейда — по правилам §4.5</w:t>
            </w:r>
          </w:p>
        </w:tc>
      </w:tr>
      <w:tr>
        <w:tc>
          <w:tcPr/>
          <w:p>
            <w:pPr>
              <w:pStyle w:val="Compact"/>
            </w:pPr>
            <w:r>
              <w:t xml:space="preserve">Работодателю можно показывать ФИО и места работы, закрыты только контакты</w:t>
            </w:r>
          </w:p>
        </w:tc>
        <w:tc>
          <w:tcPr/>
          <w:p>
            <w:pPr>
              <w:pStyle w:val="Compact"/>
            </w:pPr>
            <w:r>
              <w:t xml:space="preserve">Контакты — только после принятия приглашения; имя по умолчанию скрыто, кандидат может его открыть, как и скрыть компании в опыте (§5.2, §8)</w:t>
            </w:r>
          </w:p>
        </w:tc>
      </w:tr>
      <w:tr>
        <w:tc>
          <w:tcPr/>
          <w:p>
            <w:pPr>
              <w:pStyle w:val="Compact"/>
            </w:pPr>
            <w:r>
              <w:t xml:space="preserve">Облачные LLM допустимы, предпочтительнее открытые модели разумного размера</w:t>
            </w:r>
          </w:p>
        </w:tc>
        <w:tc>
          <w:tcPr/>
          <w:p>
            <w:pPr>
              <w:pStyle w:val="Compact"/>
            </w:pPr>
            <w:r>
              <w:t xml:space="preserve">Открытая multilingual-e5-small (~118 млн параметров) на нашем сервере: тексты и персональные данные наружу не уходят (§5.6)</w:t>
            </w:r>
          </w:p>
        </w:tc>
      </w:tr>
      <w:tr>
        <w:tc>
          <w:tcPr/>
          <w:p>
            <w:pPr>
              <w:pStyle w:val="Compact"/>
            </w:pPr>
            <w:r>
              <w:t xml:space="preserve">Качество подбора важнее скорости</w:t>
            </w:r>
          </w:p>
        </w:tc>
        <w:tc>
          <w:tcPr/>
          <w:p>
            <w:pPr>
              <w:pStyle w:val="Compact"/>
            </w:pPr>
            <w:r>
              <w:t xml:space="preserve">Качество измерено на отложенной выборке и на своих данных (§6.3–6.4); скорость — §12.4</w:t>
            </w:r>
          </w:p>
        </w:tc>
      </w:tr>
      <w:tr>
        <w:tc>
          <w:tcPr/>
          <w:p>
            <w:pPr>
              <w:pStyle w:val="Compact"/>
            </w:pPr>
            <w:r>
              <w:t xml:space="preserve">ATS-интеграция в MVP не требуется, ждут концепцию</w:t>
            </w:r>
          </w:p>
        </w:tc>
        <w:tc>
          <w:tcPr/>
          <w:p>
            <w:pPr>
              <w:pStyle w:val="Compact"/>
            </w:pPr>
            <w:r>
              <w:t xml:space="preserve">Работающий слой интеграции и демо-ATS (§10.2)</w:t>
            </w:r>
          </w:p>
        </w:tc>
      </w:tr>
      <w:tr>
        <w:tc>
          <w:tcPr/>
          <w:p>
            <w:pPr>
              <w:pStyle w:val="Compact"/>
            </w:pPr>
            <w:r>
              <w:t xml:space="preserve">Данные — свои или синтетические; парсинг чужих вакансий — не продуктовая механика</w:t>
            </w:r>
          </w:p>
        </w:tc>
        <w:tc>
          <w:tcPr/>
          <w:p>
            <w:pPr>
              <w:pStyle w:val="Compact"/>
            </w:pPr>
            <w:r>
              <w:t xml:space="preserve">Синтетический генератор со скрытой «истиной» для валидации; вакансии публикуют только компании платформы (§6)</w:t>
            </w:r>
          </w:p>
        </w:tc>
      </w:tr>
      <w:tr>
        <w:tc>
          <w:tcPr/>
          <w:p>
            <w:pPr>
              <w:pStyle w:val="Compact"/>
            </w:pPr>
            <w:r>
              <w:t xml:space="preserve">Двух специализаций с двумя грейдами хватит, если сквозной путь работает целиком</w:t>
            </w:r>
          </w:p>
        </w:tc>
        <w:tc>
          <w:tcPr/>
          <w:p>
            <w:pPr>
              <w:pStyle w:val="Compact"/>
            </w:pPr>
            <w:r>
              <w:t xml:space="preserve">Шесть специализаций; сквозной путь проверяют black-box тесты на развёрнутом стеке (§6.6)</w:t>
            </w:r>
          </w:p>
        </w:tc>
      </w:tr>
      <w:tr>
        <w:tc>
          <w:tcPr/>
          <w:p>
            <w:pPr>
              <w:pStyle w:val="Compact"/>
            </w:pPr>
            <w:r>
              <w:t xml:space="preserve">Стенд держать всё время оценки</w:t>
            </w:r>
          </w:p>
        </w:tc>
        <w:tc>
          <w:tcPr/>
          <w:p>
            <w:pPr>
              <w:pStyle w:val="Compact"/>
            </w:pPr>
            <w:r>
              <w:t xml:space="preserve">https://demo.arewehireyet.ru: TLS, ночные бэкапы базы, перезапуск зависших контейнеров (§12.3)</w:t>
            </w:r>
          </w:p>
        </w:tc>
      </w:tr>
    </w:tbl>
    <w:bookmarkEnd w:id="11"/>
    <w:bookmarkStart w:id="12" w:name="интерфейс"/>
    <w:p>
      <w:pPr>
        <w:pStyle w:val="Heading3"/>
      </w:pPr>
      <w:r>
        <w:t xml:space="preserve">1.3. Интерфейс</w:t>
      </w:r>
    </w:p>
    <w:p>
      <w:pPr>
        <w:pStyle w:val="FirstParagraph"/>
      </w:pPr>
      <w:r>
        <w:rPr>
          <w:b/>
          <w:bCs/>
        </w:rPr>
        <w:t xml:space="preserve">Публичный сайт</w:t>
      </w:r>
      <w:r>
        <w:t xml:space="preserve"> </w:t>
      </w:r>
      <w:r>
        <w:t xml:space="preserve">— пять страниц, у каждой свой адресат: главная (</w:t>
      </w:r>
      <w:r>
        <w:rPr>
          <w:rStyle w:val="VerbatimChar"/>
        </w:rPr>
        <w:t xml:space="preserve">/</w:t>
      </w:r>
      <w:r>
        <w:t xml:space="preserve">) показывает механику на примере одного приглашения;</w:t>
      </w:r>
      <w:r>
        <w:t xml:space="preserve"> </w:t>
      </w:r>
      <w:r>
        <w:rPr>
          <w:rStyle w:val="VerbatimChar"/>
        </w:rPr>
        <w:t xml:space="preserve">/seekers</w:t>
      </w:r>
      <w:r>
        <w:t xml:space="preserve"> </w:t>
      </w:r>
      <w:r>
        <w:t xml:space="preserve">— путь соискателя от теста до приглашения с вилкой и мини-демо адаптивного теста;</w:t>
      </w:r>
      <w:r>
        <w:t xml:space="preserve"> </w:t>
      </w:r>
      <w:r>
        <w:rPr>
          <w:rStyle w:val="VerbatimChar"/>
        </w:rPr>
        <w:t xml:space="preserve">/business</w:t>
      </w:r>
      <w:r>
        <w:t xml:space="preserve"> </w:t>
      </w:r>
      <w:r>
        <w:t xml:space="preserve">— как компания описывает потребность и получает подборку, правила для всех компаний;</w:t>
      </w:r>
      <w:r>
        <w:t xml:space="preserve"> </w:t>
      </w:r>
      <w:r>
        <w:rPr>
          <w:rStyle w:val="VerbatimChar"/>
        </w:rPr>
        <w:t xml:space="preserve">/fsp</w:t>
      </w:r>
      <w:r>
        <w:t xml:space="preserve"> </w:t>
      </w:r>
      <w:r>
        <w:t xml:space="preserve">— что даёт привязка ФСП ID и как разряды и призовые места попадают в профиль;</w:t>
      </w:r>
      <w:r>
        <w:t xml:space="preserve"> </w:t>
      </w:r>
      <w:r>
        <w:rPr>
          <w:rStyle w:val="VerbatimChar"/>
        </w:rPr>
        <w:t xml:space="preserve">/vacancies</w:t>
      </w:r>
      <w:r>
        <w:t xml:space="preserve"> </w:t>
      </w:r>
      <w:r>
        <w:t xml:space="preserve">— опубликованные вакансии с фильтрами. Отдельно — политика обработки персональных данных</w:t>
      </w:r>
      <w:r>
        <w:t xml:space="preserve"> </w:t>
      </w:r>
      <w:r>
        <w:rPr>
          <w:rStyle w:val="VerbatimChar"/>
        </w:rPr>
        <w:t xml:space="preserve">/privacy</w:t>
      </w:r>
      <w:r>
        <w:t xml:space="preserve"> </w:t>
      </w:r>
      <w:r>
        <w:t xml:space="preserve">с действующими текстами согласий и страница законного представителя</w:t>
      </w:r>
      <w:r>
        <w:t xml:space="preserve"> </w:t>
      </w:r>
      <w:r>
        <w:rPr>
          <w:rStyle w:val="VerbatimChar"/>
        </w:rPr>
        <w:t xml:space="preserve">/guardian/confirm</w:t>
      </w:r>
      <w:r>
        <w:t xml:space="preserve">. Страницы рендерятся на сервере и читаются без JavaScript; анимации загружаются после первой отрисовки, на телефонах облегчены, при</w:t>
      </w:r>
      <w:r>
        <w:t xml:space="preserve"> </w:t>
      </w:r>
      <w:r>
        <w:rPr>
          <w:rStyle w:val="VerbatimChar"/>
        </w:rPr>
        <w:t xml:space="preserve">prefers-reduced-motion</w:t>
      </w:r>
      <w:r>
        <w:t xml:space="preserve"> </w:t>
      </w:r>
      <w:r>
        <w:t xml:space="preserve">отключены (§2).</w:t>
      </w:r>
    </w:p>
    <w:p>
      <w:pPr>
        <w:pStyle w:val="BodyText"/>
      </w:pPr>
      <w:r>
        <w:rPr>
          <w:b/>
          <w:bCs/>
        </w:rPr>
        <w:t xml:space="preserve">Кабинет кандидата:</w:t>
      </w:r>
      <w:r>
        <w:t xml:space="preserve"> </w:t>
      </w:r>
      <w:r>
        <w:t xml:space="preserve">главная (одна кнопка следующего шага: заполнить профиль → пройти опрос и тест → ответить на приглашения или посмотреть вакансии; категория, приглашения, спрос в категории, ФСП), профиль и резюме, опрос (грейд для теста спрашивается здесь, на странице теста он уже выбран и меняется одной кнопкой),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rPr>
        <w:t xml:space="preserve">Кабинет работодателя:</w:t>
      </w:r>
      <w:r>
        <w:t xml:space="preserve"> </w:t>
      </w:r>
      <w:r>
        <w:t xml:space="preserve">главная (квота, воронка приглашений, причины отказов), потребности и подборки, поиск по базе (на телефоне фильтры свёрнуты за кнопкой «N фильтров»), приглашения, вакансии и отклики, регулярные задания, интеграции, компания, доверие и квота (с решениями модератора о компании). Списки, которые растут, — приглашения, отклики, ответы на задания, журнал доставок — подгружаются страницами по кнопке «Показать ещё».</w:t>
      </w:r>
    </w:p>
    <w:p>
      <w:pPr>
        <w:pStyle w:val="BodyText"/>
      </w:pPr>
      <w:r>
        <w:rPr>
          <w:b/>
          <w:bCs/>
        </w:rPr>
        <w:t xml:space="preserve">Кабинет модератора</w:t>
      </w:r>
      <w:r>
        <w:t xml:space="preserve"> </w:t>
      </w:r>
      <w:r>
        <w:t xml:space="preserve">(роль платформы, регистрацией не выдаётся): обзор со счётчиками очередей, прокторинг — очередь и карточка теста с решениями, антифейк и жалобы (по компаниям), журнал с поиском по коду кандидата. Кабинет не индексируется.</w:t>
      </w:r>
    </w:p>
    <w:p>
      <w:pPr>
        <w:pStyle w:val="BodyText"/>
      </w:pPr>
      <w:r>
        <w:t xml:space="preserve">Вёрстка адаптивная от 320 px; кабинеты на телефоне работают с выдвижным меню.</w:t>
      </w:r>
    </w:p>
    <w:bookmarkEnd w:id="12"/>
    <w:bookmarkStart w:id="13" w:name="уведомления"/>
    <w:p>
      <w:pPr>
        <w:pStyle w:val="Heading3"/>
      </w:pPr>
      <w:r>
        <w:t xml:space="preserve">1.4. Уведомления</w:t>
      </w:r>
    </w:p>
    <w:p>
      <w:pPr>
        <w:pStyle w:val="FirstParagraph"/>
      </w:pPr>
      <w:r>
        <w:t xml:space="preserve">Раз компания пишет первой, соискатель должен узнать о приглашении, не заходя в кабинет, а компания — об ответе. В шапке обоих кабинетов — колокольчик со счётчиком непрочитанного и списком последних событий; полная лента — на отдельной странице, настройки писем — в настройках соискателя и на странице компании.</w:t>
      </w:r>
    </w:p>
    <w:tbl>
      <w:tblPr>
        <w:tblStyle w:val="Table"/>
        <w:tblW w:type="pct" w:w="5000"/>
        <w:tblLayout w:type="fixed"/>
        <w:tblLook w:firstRow="1" w:lastRow="0" w:firstColumn="0" w:lastColumn="0" w:noHBand="0" w:noVBand="0" w:val="0020"/>
      </w:tblPr>
      <w:tblGrid>
        <w:gridCol w:w="1530"/>
        <w:gridCol w:w="6390"/>
      </w:tblGrid>
      <w:tr>
        <w:trPr>
          <w:tblHeader w:val="on"/>
        </w:trPr>
        <w:tc>
          <w:tcPr/>
          <w:p>
            <w:pPr>
              <w:pStyle w:val="Compact"/>
              <w:jc w:val="left"/>
            </w:pPr>
            <w:r>
              <w:t xml:space="preserve">Кому</w:t>
            </w:r>
          </w:p>
        </w:tc>
        <w:tc>
          <w:tcPr/>
          <w:p>
            <w:pPr>
              <w:pStyle w:val="Compact"/>
              <w:jc w:val="left"/>
            </w:pPr>
            <w:r>
              <w:t xml:space="preserve">О чём</w:t>
            </w:r>
          </w:p>
        </w:tc>
      </w:tr>
      <w:tr>
        <w:tc>
          <w:tcPr/>
          <w:p>
            <w:pPr>
              <w:pStyle w:val="Compact"/>
              <w:jc w:val="left"/>
            </w:pPr>
            <w:r>
              <w:t xml:space="preserve">Соискателю</w:t>
            </w:r>
          </w:p>
        </w:tc>
        <w:tc>
          <w:tcPr/>
          <w:p>
            <w:pPr>
              <w:pStyle w:val="Compact"/>
              <w:jc w:val="left"/>
            </w:pPr>
            <w:r>
              <w:t xml:space="preserve">новое приглашение (компания, должность, вилка, срок ответа); напоминание за 48 часов до истечения, если не ответил, — один раз; компания отозвала приглашение; этап найма от компании или её ATS (собеседование, оффер, найм, отказ); ответ на отклик; итог теста — присвоена категория или нет; решение законного представителя (14–17 лет); решение модератора по спорному тесту — результат подтверждён, аннулирован или назначена пересдача с видеозаписью («можно пройти сразу»), всегда с комментарием модератора; новые достижения из реестра ФСП</w:t>
            </w:r>
          </w:p>
        </w:tc>
      </w:tr>
      <w:tr>
        <w:tc>
          <w:tcPr/>
          <w:p>
            <w:pPr>
              <w:pStyle w:val="Compact"/>
              <w:jc w:val="left"/>
            </w:pPr>
            <w:r>
              <w:t xml:space="preserve">Компании</w:t>
            </w:r>
          </w:p>
        </w:tc>
        <w:tc>
          <w:tcPr/>
          <w:p>
            <w:pPr>
              <w:pStyle w:val="Compact"/>
              <w:jc w:val="left"/>
            </w:pPr>
            <w:r>
              <w:t xml:space="preserve">кандидат принял приглашение — «Кандидат K-… принял приглашение — контакты в кабинете», без имени и контактов; кандидат отклонил — с причиной; новый отклик; вебхук в ATS не принимает события; изменились уровень доверия и квота; модератор снял вакансию с публикации или приостановил приглашения до даты — с комментарием; мера отменена; жалоба не подтвердилась — без автора жалобы</w:t>
            </w:r>
          </w:p>
        </w:tc>
      </w:tr>
    </w:tbl>
    <w:p>
      <w:pPr>
        <w:pStyle w:val="Compact"/>
        <w:numPr>
          <w:ilvl w:val="0"/>
          <w:numId w:val="1002"/>
        </w:numPr>
      </w:pPr>
      <w:r>
        <w:rPr>
          <w:b/>
          <w:bCs/>
        </w:rPr>
        <w:t xml:space="preserve">Ничего не теряется и не придумывается.</w:t>
      </w:r>
      <w:r>
        <w:t xml:space="preserve"> </w:t>
      </w:r>
      <w:r>
        <w:t xml:space="preserve">Уведомление записывается в той же транзакции, что и само событие (как события для ATS, §10.2): нет приглашения — нет и уведомления, и наоборот. Решение модератора — так же: решение, строка журнала модерации и уведомление записываются вместе или не записываются вовсе.</w:t>
      </w:r>
    </w:p>
    <w:p>
      <w:pPr>
        <w:pStyle w:val="Compact"/>
        <w:numPr>
          <w:ilvl w:val="0"/>
          <w:numId w:val="1002"/>
        </w:numPr>
      </w:pPr>
      <w:r>
        <w:rPr>
          <w:b/>
          <w:bCs/>
        </w:rPr>
        <w:t xml:space="preserve">Письма без спама.</w:t>
      </w:r>
      <w:r>
        <w:t xml:space="preserve"> </w:t>
      </w:r>
      <w:r>
        <w:t xml:space="preserve">Всё, что пришло за две минуты, уходит одним письмом; получателю — не чаще письма в 10 минут и не больше 10 в сутки, лишнее ждёт и собирается в следующее письмо. Письмо — текст и простой HTML на русском, у каждого события ссылка в кабинет.</w:t>
      </w:r>
    </w:p>
    <w:p>
      <w:pPr>
        <w:pStyle w:val="Compact"/>
        <w:numPr>
          <w:ilvl w:val="0"/>
          <w:numId w:val="1002"/>
        </w:numPr>
      </w:pPr>
      <w:r>
        <w:rPr>
          <w:b/>
          <w:bCs/>
        </w:rPr>
        <w:t xml:space="preserve">Приглашение — без очереди.</w:t>
      </w:r>
      <w:r>
        <w:t xml:space="preserve"> </w:t>
      </w:r>
      <w:r>
        <w:t xml:space="preserve">Новое приглашение не ждёт 10-минутной паузы: письмо уходит через две минуты сбора и забирает всё, что накопилось; суточный лимит действует и для него. Письмо начинается с самого нового приглашения — и тема тоже: «Северный Код приглашает: Rust-разработчик (и ещё 1 уведомление)».</w:t>
      </w:r>
    </w:p>
    <w:p>
      <w:pPr>
        <w:pStyle w:val="Compact"/>
        <w:numPr>
          <w:ilvl w:val="0"/>
          <w:numId w:val="1002"/>
        </w:numPr>
      </w:pPr>
      <w:r>
        <w:rPr>
          <w:b/>
          <w:bCs/>
        </w:rPr>
        <w:t xml:space="preserve">Отписка в один клик.</w:t>
      </w:r>
      <w:r>
        <w:t xml:space="preserve"> </w:t>
      </w:r>
      <w:r>
        <w:t xml:space="preserve">В каждом письме — заголовки</w:t>
      </w:r>
      <w:r>
        <w:t xml:space="preserve"> </w:t>
      </w:r>
      <w:r>
        <w:rPr>
          <w:rStyle w:val="VerbatimChar"/>
        </w:rPr>
        <w:t xml:space="preserve">List-Unsubscribe</w:t>
      </w:r>
      <w:r>
        <w:t xml:space="preserve"> </w:t>
      </w:r>
      <w:r>
        <w:t xml:space="preserve">и</w:t>
      </w:r>
      <w:r>
        <w:t xml:space="preserve"> </w:t>
      </w:r>
      <w:r>
        <w:rPr>
          <w:rStyle w:val="VerbatimChar"/>
        </w:rPr>
        <w:t xml:space="preserve">List-Unsubscribe-Post</w:t>
      </w:r>
      <w:r>
        <w:t xml:space="preserve"> </w:t>
      </w:r>
      <w:r>
        <w:t xml:space="preserve">(почтовый клиент отписывает сам, RFC 8058) и ссылка на страницу с кнопкой «Отписаться» — без входа, по подписанной ссылке. В кабинете уведомления остаются всегда, письма включаются и выключаются по видам.</w:t>
      </w:r>
    </w:p>
    <w:p>
      <w:pPr>
        <w:pStyle w:val="Compact"/>
        <w:numPr>
          <w:ilvl w:val="0"/>
          <w:numId w:val="1002"/>
        </w:numPr>
      </w:pPr>
      <w:r>
        <w:rPr>
          <w:b/>
          <w:bCs/>
        </w:rPr>
        <w:t xml:space="preserve">Счётчик дешёвый.</w:t>
      </w:r>
      <w:r>
        <w:t xml:space="preserve"> </w:t>
      </w:r>
      <w:r>
        <w:t xml:space="preserve">Кабинет спрашивает число непрочитанных раз в 30 секунд и не спрашивает из скрытой вкладки; на сервере это подсчёт по частичному индексу. О новом приглашении, пока соискатель в кабинете, — одно короткое всплывающее сообщение.</w:t>
      </w:r>
    </w:p>
    <w:bookmarkEnd w:id="13"/>
    <w:bookmarkEnd w:id="14"/>
    <w:bookmarkStart w:id="15"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w:t>
      </w:r>
      <w:r>
        <w:br/>
      </w:r>
      <w:r>
        <w:rPr>
          <w:rStyle w:val="VerbatimChar"/>
        </w:rPr>
        <w:t xml:space="preserve">             │  :8080     │                        │   API    │ ──▶ Valkey (лимиты, deny-list, кеш)</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 реестр достижений ФСП (заглушка)</w:t>
      </w:r>
      <w:r>
        <w:br/>
      </w:r>
      <w:r>
        <w:rPr>
          <w:rStyle w:val="VerbatimChar"/>
        </w:rPr>
        <w:t xml:space="preserve">                                                        │  │    ──▶ эмбеддер (модель на нашем CPU)</w:t>
      </w:r>
      <w:r>
        <w:br/>
      </w:r>
      <w:r>
        <w:rPr>
          <w:rStyle w:val="VerbatimChar"/>
        </w:rPr>
        <w:t xml:space="preserve">                                                        │  └─── ATS работодателя: вебхуки ⇄ API-ключ</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embedder</w:t>
            </w:r>
          </w:p>
        </w:tc>
        <w:tc>
          <w:tcPr/>
          <w:p>
            <w:pPr>
              <w:pStyle w:val="Compact"/>
              <w:jc w:val="left"/>
            </w:pPr>
            <w:r>
              <w:t xml:space="preserve">Эмбеддинги текстов: модель multilingual-e5-small на candle (CPU), HTTP-сервис</w:t>
            </w:r>
            <w:r>
              <w:t xml:space="preserve"> </w:t>
            </w:r>
            <w:r>
              <w:rPr>
                <w:rStyle w:val="VerbatimChar"/>
              </w:rPr>
              <w:t xml:space="preserve">POST /embed</w:t>
            </w:r>
            <w:r>
              <w:t xml:space="preserve"> </w:t>
            </w:r>
            <w:r>
              <w:t xml:space="preserve">(§5.6)</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векторы профилей, потребностей и вакансий (pgvector) с очередью на их расчёт. Схема — 17 миграций sqlx, применяются при старте API.</w:t>
      </w:r>
    </w:p>
    <w:p>
      <w:pPr>
        <w:pStyle w:val="BodyText"/>
      </w:pPr>
      <w:r>
        <w:t xml:space="preserve">Развёртывание: docker compose с профилями — ядро (Caddy, web, API, эмбеддер,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ats</w:t>
      </w:r>
      <w:r>
        <w:t xml:space="preserve"> </w:t>
      </w:r>
      <w:r>
        <w:t xml:space="preserve">(демо-ATS),</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Лимиты памяти контейнеров профиля</w:t>
      </w:r>
      <w:r>
        <w:t xml:space="preserve"> </w:t>
      </w:r>
      <w:r>
        <w:rPr>
          <w:rStyle w:val="VerbatimChar"/>
        </w:rPr>
        <w:t xml:space="preserve">full</w:t>
      </w:r>
      <w:r>
        <w:t xml:space="preserve"> </w:t>
      </w:r>
      <w:r>
        <w:t xml:space="preserve">в сумме — 3 776 МиБ (из них Keycloak — 768, PostgreSQL — 512, API и эмбеддер — по 384), ядра — 1 984 МиБ; под нагрузкой ядро занимает заметно меньше лимитов (§12.4), весь стек укладывается в недорогой VPS.</w:t>
      </w:r>
    </w:p>
    <w:bookmarkEnd w:id="15"/>
    <w:bookmarkStart w:id="16" w:name="справочники"/>
    <w:p>
      <w:pPr>
        <w:pStyle w:val="Heading2"/>
      </w:pPr>
      <w:r>
        <w:t xml:space="preserve">3. Справочники</w:t>
      </w:r>
    </w:p>
    <w:p>
      <w:pPr>
        <w:pStyle w:val="Compact"/>
        <w:numPr>
          <w:ilvl w:val="0"/>
          <w:numId w:val="1003"/>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3"/>
        </w:numPr>
      </w:pPr>
      <w:r>
        <w:rPr>
          <w:b/>
          <w:bCs/>
        </w:rPr>
        <w:t xml:space="preserve">Грейды:</w:t>
      </w:r>
      <w:r>
        <w:t xml:space="preserve"> </w:t>
      </w:r>
      <w:r>
        <w:t xml:space="preserve">Junior, Middle, Senior. Пороги на шкале способности θ: −1, 0, +1.</w:t>
      </w:r>
    </w:p>
    <w:p>
      <w:pPr>
        <w:pStyle w:val="Compact"/>
        <w:numPr>
          <w:ilvl w:val="0"/>
          <w:numId w:val="1003"/>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6"/>
    <w:bookmarkStart w:id="24" w:name="механика-тестирования"/>
    <w:p>
      <w:pPr>
        <w:pStyle w:val="Heading2"/>
      </w:pPr>
      <w:r>
        <w:t xml:space="preserve">4. Механика тестирования</w:t>
      </w:r>
    </w:p>
    <w:bookmarkStart w:id="17"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4"/>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4"/>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7"/>
    <w:bookmarkStart w:id="18"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t xml:space="preserve"> </w:t>
      </w:r>
      <w:r>
        <w:rPr>
          <w:rStyle w:val="VerbatimChar"/>
        </w:rPr>
        <w:t xml:space="preserve">seed</w:t>
      </w:r>
      <w:r>
        <w:t xml:space="preserve"> </w:t>
      </w:r>
      <w: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8"/>
    <w:bookmarkStart w:id="19"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19"/>
    <w:bookmarkStart w:id="20"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20"/>
    <w:bookmarkStart w:id="21" w:name="правила-смены-грейда"/>
    <w:p>
      <w:pPr>
        <w:pStyle w:val="Heading3"/>
      </w:pPr>
      <w:r>
        <w:t xml:space="preserve">4.5. Правила смены грейда</w:t>
      </w:r>
    </w:p>
    <w:p>
      <w:pPr>
        <w:pStyle w:val="Compact"/>
        <w:numPr>
          <w:ilvl w:val="0"/>
          <w:numId w:val="1005"/>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и так вплоть до Junior;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5"/>
        </w:numPr>
      </w:pPr>
      <w:r>
        <w:rPr>
          <w:b/>
          <w:bCs/>
        </w:rPr>
        <w:t xml:space="preserve">Неудачная попытка закрывает свой грейд на 30 дней</w:t>
      </w:r>
      <w:r>
        <w:t xml:space="preserve"> </w:t>
      </w:r>
      <w:r>
        <w:t xml:space="preserve">— для повтора, дотеста, повышения и понижения.</w:t>
      </w:r>
    </w:p>
    <w:p>
      <w:pPr>
        <w:pStyle w:val="Compact"/>
        <w:numPr>
          <w:ilvl w:val="0"/>
          <w:numId w:val="1005"/>
        </w:numPr>
      </w:pPr>
      <w:r>
        <w:rPr>
          <w:b/>
          <w:bCs/>
        </w:rPr>
        <w:t xml:space="preserve">Брошенный тест — тоже неудачная попытка.</w:t>
      </w:r>
      <w:r>
        <w:t xml:space="preserve"> </w:t>
      </w:r>
      <w:r>
        <w:t xml:space="preserve">Если 30 минут после дедлайна текущего задания ответа нет, тест закрывается и засчитывается как неудачная попытка на свой грейд — с моментом «дедлайн + 30 минут», когда бы кандидат ни вернулся. Иначе неудачно идущий тест можно было бы бросить и сразу пересдать. Сбоем платформы это не считается никогда: тест не ждёт ни камеру, ни загрузку записи, а «запись прервалась» лишь помечает результат.</w:t>
      </w:r>
    </w:p>
    <w:p>
      <w:pPr>
        <w:pStyle w:val="Compact"/>
        <w:numPr>
          <w:ilvl w:val="0"/>
          <w:numId w:val="1005"/>
        </w:numPr>
      </w:pPr>
      <w:r>
        <w:rPr>
          <w:b/>
          <w:bCs/>
        </w:rPr>
        <w:t xml:space="preserve">Уверенно сдал</w:t>
      </w:r>
      <w:r>
        <w:t xml:space="preserve"> </w:t>
      </w:r>
      <w:r>
        <w:t xml:space="preserve">— один раз предлагается дотест на грейд выше, в том числе после уверенной сдачи на шаг ниже. Но если этот грейд кандидат провалил или бросил меньше 30 дней назад, дотест откроется только по истечении этих 30 дней: провалил Middle, уверенно сдал Junior — дотест на Middle через 30 дней после провала, а не сразу. До тех пор кабинет показывает его с датой.</w:t>
      </w:r>
    </w:p>
    <w:p>
      <w:pPr>
        <w:pStyle w:val="Compact"/>
        <w:numPr>
          <w:ilvl w:val="0"/>
          <w:numId w:val="1005"/>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 Если действуют несколько ограничений, называется дата, когда снимется последнее.</w:t>
      </w:r>
    </w:p>
    <w:p>
      <w:pPr>
        <w:pStyle w:val="Compact"/>
        <w:numPr>
          <w:ilvl w:val="0"/>
          <w:numId w:val="1005"/>
        </w:numPr>
      </w:pPr>
      <w:r>
        <w:t xml:space="preserve">Кандидат видит текущую категорию, историю опросов, тестов и присвоений, доступные попытки, а у недоступных — дату и причину.</w:t>
      </w:r>
    </w:p>
    <w:bookmarkEnd w:id="21"/>
    <w:bookmarkStart w:id="22"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2"/>
    <w:bookmarkStart w:id="23"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модератор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модератор, который решает, что с ней делать (ниже).</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Модератор</w:t>
            </w:r>
          </w:p>
        </w:tc>
        <w:tc>
          <w:tcPr/>
          <w:p>
            <w:pPr>
              <w:pStyle w:val="Compact"/>
              <w:jc w:val="left"/>
            </w:pPr>
            <w:r>
              <w:t xml:space="preserve">Ответы по сложности, журнал событий и запись любой сессии — для разбора спорного результата; каждый просмотр записи — в журнале, а кандидат видит его дату</w:t>
            </w:r>
          </w:p>
        </w:tc>
      </w:tr>
    </w:tbl>
    <w:p>
      <w:pPr>
        <w:pStyle w:val="BodyText"/>
      </w:pPr>
      <w:r>
        <w:rPr>
          <w:b/>
          <w:bCs/>
        </w:rPr>
        <w:t xml:space="preserve">Разбор спорного результата.</w:t>
      </w:r>
      <w:r>
        <w:t xml:space="preserve"> </w:t>
      </w:r>
      <w:r>
        <w:t xml:space="preserve">Отметку «требует подтверждения» разбирает модератор — роль платформы со своим кабинетом (</w:t>
      </w:r>
      <w:r>
        <w:rPr>
          <w:rStyle w:val="VerbatimChar"/>
        </w:rPr>
        <w:t xml:space="preserve">/admin</w:t>
      </w:r>
      <w:r>
        <w:t xml:space="preserve">); регистрацией её не получить. Очередь показывает такие тесты, сначала самые старые; отдельно — тесты с уходами со вкладки и все тесты с видеозаписью. В карточке теста модератор видит категорию и грейд, анонимный код кандидата, оценку уровня с порогом, что этот тест сейчас делает с категорией, статистику согласованности ответов</w:t>
      </w:r>
      <w:r>
        <w:t xml:space="preserve"> </w:t>
      </w:r>
      <w:r>
        <w:rPr>
          <w:rStyle w:val="VerbatimChar"/>
        </w:rPr>
        <w:t xml:space="preserve">l_z</w:t>
      </w:r>
      <w:r>
        <w:t xml:space="preserve"> </w:t>
      </w:r>
      <w:r>
        <w:t xml:space="preserve">с понятным разбором («задания сложнее уровня: верно 6 из 10, задания легче: неверно 4 из 8») и диаграммой верных и неверных ответов по сложности, запись и ленту «задания и события»: у каждого ухода со вкладки и вставки текста видно, какое задание было на экране. Имени, контактов и почты кандидата в карточке нет: чтобы решить, сам ли человек проходил тест, личность не нужна, а лишние персональные данные — лишний риск. Запись загружается только по кнопке, и каждый просмотр попадает в журнал.</w:t>
      </w:r>
    </w:p>
    <w:p>
      <w:pPr>
        <w:pStyle w:val="BodyText"/>
      </w:pPr>
      <w:r>
        <w:t xml:space="preserve">Решений три, у каждого обязательный комментарий, который прочитает кандидат; решение одно и окончательное.</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Решение</w:t>
            </w:r>
          </w:p>
        </w:tc>
        <w:tc>
          <w:tcPr/>
          <w:p>
            <w:pPr>
              <w:pStyle w:val="Compact"/>
              <w:jc w:val="left"/>
            </w:pPr>
            <w:r>
              <w:t xml:space="preserve">Что происходит</w:t>
            </w:r>
          </w:p>
        </w:tc>
      </w:tr>
      <w:tr>
        <w:tc>
          <w:tcPr/>
          <w:p>
            <w:pPr>
              <w:pStyle w:val="Compact"/>
              <w:jc w:val="left"/>
            </w:pPr>
            <w:r>
              <w:t xml:space="preserve">«Подтвердить результат»</w:t>
            </w:r>
          </w:p>
        </w:tc>
        <w:tc>
          <w:tcPr/>
          <w:p>
            <w:pPr>
              <w:pStyle w:val="Compact"/>
              <w:jc w:val="left"/>
            </w:pPr>
            <w:r>
              <w:t xml:space="preserve">Отметка снимается. Работодатели видят у категории «Результат подтверждён»</w:t>
            </w:r>
          </w:p>
        </w:tc>
      </w:tr>
      <w:tr>
        <w:tc>
          <w:tcPr/>
          <w:p>
            <w:pPr>
              <w:pStyle w:val="Compact"/>
              <w:jc w:val="left"/>
            </w:pPr>
            <w:r>
              <w:t xml:space="preserve">«Аннулировать результат»</w:t>
            </w:r>
          </w:p>
        </w:tc>
        <w:tc>
          <w:tcPr/>
          <w:p>
            <w:pPr>
              <w:pStyle w:val="Compact"/>
              <w:jc w:val="left"/>
            </w:pPr>
            <w:r>
              <w:t xml:space="preserve">Категория, которую дал тест, снимается, и возвращается прежняя — или категории не будет. Навыки, которые подтвердил только этот тест, теряют отметку «по тесту». Тест считается неудачной попыткой на свой грейд с моментом решения: этот грейд снова доступен через 30 дней после решения — медленный разбор не дарит немедленную пересдачу. Ограничение «смена грейда раз в 90 дней» снова считается от прежнего присвоения, а не от аннулированного</w:t>
            </w:r>
          </w:p>
        </w:tc>
      </w:tr>
      <w:tr>
        <w:tc>
          <w:tcPr/>
          <w:p>
            <w:pPr>
              <w:pStyle w:val="Compact"/>
              <w:jc w:val="left"/>
            </w:pPr>
            <w:r>
              <w:t xml:space="preserve">«Назначить пересдачу с видеозаписью»</w:t>
            </w:r>
          </w:p>
        </w:tc>
        <w:tc>
          <w:tcPr/>
          <w:p>
            <w:pPr>
              <w:pStyle w:val="Compact"/>
              <w:jc w:val="left"/>
            </w:pPr>
            <w:r>
              <w:t xml:space="preserve">Результат аннулируется так же, но ту же попытку можно пройти сразу и вне обычных сроков — только с камерой: тест на этот грейд и выше без камеры не начнётся, пока не будет завершён тест с видеозаписью. Брошенный тест требование не снимает, тест на грейд ниже — свободен</w:t>
            </w:r>
          </w:p>
        </w:tc>
      </w:tr>
    </w:tbl>
    <w:p>
      <w:pPr>
        <w:pStyle w:val="BodyText"/>
      </w:pPr>
      <w:r>
        <w:t xml:space="preserve">Правила записаны в той же чистой политике грейда, что и сроки пересдач (два новых исхода попытки: «аннулирована» и «назначена пересдача»), и покрыты модульными тестами: восстановление прежнего грейда и его окна, блок на 30 дней от решения, немедленная пересдача, отказ в старте без камеры, перевод статусов сессий и решений модератора в исходы политики. Путь модератора от очереди до решения, которое видят кандидат и работодатель, проверяет black-box тест (§6.6). Кандидат видит решение и комментарий в истории тестов, пометку «аннулировано» в истории категории и даты, когда модератор открывал его запись; работодатель — только обновлённую отметку.</w:t>
      </w:r>
    </w:p>
    <w:bookmarkEnd w:id="23"/>
    <w:bookmarkEnd w:id="24"/>
    <w:bookmarkStart w:id="31" w:name="механика-подбора-и-категоризация"/>
    <w:p>
      <w:pPr>
        <w:pStyle w:val="Heading2"/>
      </w:pPr>
      <w:r>
        <w:t xml:space="preserve">5. Механика подбора и категоризация</w:t>
      </w:r>
    </w:p>
    <w:bookmarkStart w:id="25"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5"/>
    <w:bookmarkStart w:id="26" w:name="сценарий-выхода-на-контакт"/>
    <w:p>
      <w:pPr>
        <w:pStyle w:val="Heading3"/>
      </w:pPr>
      <w:r>
        <w:t xml:space="preserve">5.2. Сценарий выхода на контакт</w:t>
      </w:r>
    </w:p>
    <w:p>
      <w:pPr>
        <w:pStyle w:val="Compact"/>
        <w:numPr>
          <w:ilvl w:val="0"/>
          <w:numId w:val="1006"/>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6"/>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6"/>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подтверждён ФСП / из резюме / заявлен», достижения ФСП, опыт (названия компаний — по желанию кандидата), ожидания. Без имени и контактов.</w:t>
      </w:r>
    </w:p>
    <w:p>
      <w:pPr>
        <w:pStyle w:val="Compact"/>
        <w:numPr>
          <w:ilvl w:val="0"/>
          <w:numId w:val="1006"/>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«Алгоритмы — подтверждено ФСП»,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6"/>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6"/>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6"/>
        </w:numPr>
      </w:pPr>
      <w:r>
        <w:t xml:space="preserve">После принятия работодатель получает контакты; каждое обращение к контактам записывается в журнал.</w:t>
      </w:r>
    </w:p>
    <w:bookmarkEnd w:id="26"/>
    <w:bookmarkStart w:id="27"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или результат ФСП — 1,0, §7.4;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 ожидания не указаны — нейтральные 0,7</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t xml:space="preserve">Близость описаний</w:t>
            </w:r>
          </w:p>
        </w:tc>
        <w:tc>
          <w:tcPr/>
          <w:p>
            <w:pPr>
              <w:pStyle w:val="Compact"/>
              <w:jc w:val="left"/>
            </w:pPr>
            <w:r>
              <w:t xml:space="preserve">0,04</w:t>
            </w:r>
          </w:p>
        </w:tc>
        <w:tc>
          <w:tcPr/>
          <w:p>
            <w:pPr>
              <w:pStyle w:val="Compact"/>
              <w:jc w:val="left"/>
            </w:pPr>
            <w:r>
              <w:t xml:space="preserve">По смыслу — косинус эмбеддингов описания потребности и профиля (роли, «о себе», места работы), переведённый в 0–1 калибровкой (§5.6); пока вектора нет — 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Векторы профилей лежат в том же снимке сжатыми до байта на число, близость по смыслу всех кандидатов к потребности считается один раз на снимок (§12.4).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43 мс (p95) — §12.4.</w:t>
      </w:r>
    </w:p>
    <w:bookmarkEnd w:id="27"/>
    <w:bookmarkStart w:id="28"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8"/>
    <w:bookmarkStart w:id="29" w:name="X61acb05b6b3c901173b1801d694003360cc7ace"/>
    <w:p>
      <w:pPr>
        <w:pStyle w:val="Heading3"/>
      </w:pPr>
      <w:r>
        <w:t xml:space="preserve">5.5. Чем это отличается от отклика на вакансию</w:t>
      </w:r>
    </w:p>
    <w:p>
      <w:pPr>
        <w:pStyle w:val="Compact"/>
        <w:numPr>
          <w:ilvl w:val="0"/>
          <w:numId w:val="1007"/>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7"/>
        </w:numPr>
      </w:pPr>
      <w:r>
        <w:t xml:space="preserve">Условия — в первом же сообщении: кандидат решает, тратить ли время.</w:t>
      </w:r>
    </w:p>
    <w:p>
      <w:pPr>
        <w:pStyle w:val="Compact"/>
        <w:numPr>
          <w:ilvl w:val="0"/>
          <w:numId w:val="1007"/>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7"/>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7"/>
        </w:numPr>
      </w:pPr>
      <w:r>
        <w:t xml:space="preserve">Классический отклик остаётся дополнительным путём: контакты раскрываются и при собственном отклике.</w:t>
      </w:r>
    </w:p>
    <w:bookmarkEnd w:id="29"/>
    <w:bookmarkStart w:id="30" w:name="X7e668e3e10eaf6a53cfb83a8309c9b023f4c3a0"/>
    <w:p>
      <w:pPr>
        <w:pStyle w:val="Heading3"/>
      </w:pPr>
      <w:r>
        <w:t xml:space="preserve">5.6. Машинное обучение: смысловая близость текстов</w:t>
      </w:r>
    </w:p>
    <w:p>
      <w:pPr>
        <w:pStyle w:val="FirstParagraph"/>
      </w:pPr>
      <w:r>
        <w:t xml:space="preserve">Словарь навыков с синонимами и правила разбора понимают названия технологий, но не смысл фраз: «писал консьюмеры потока событий» не содержит слова Kafka, а пересказанная своими словами чужая вакансия не делит с оригиналом ни одной пары слов. Для этого в решении есть ML-компонент — эмбеддинги предложений: модель переводит текст в вектор из 384 чисел, и тексты о близком оказываются рядом.</w:t>
      </w:r>
    </w:p>
    <w:p>
      <w:pPr>
        <w:pStyle w:val="BodyText"/>
      </w:pPr>
      <w:r>
        <w:rPr>
          <w:b/>
          <w:bCs/>
        </w:rPr>
        <w:t xml:space="preserve">Модель и почему локальная.</w:t>
      </w:r>
      <w:r>
        <w:t xml:space="preserve"> </w:t>
      </w:r>
      <w:r>
        <w:rPr>
          <w:rStyle w:val="VerbatimChar"/>
        </w:rPr>
        <w:t xml:space="preserve">intfloat/multilingual-e5-small</w:t>
      </w:r>
      <w:r>
        <w:t xml:space="preserve"> </w:t>
      </w:r>
      <w:r>
        <w:t xml:space="preserve">(лицензия MIT, 118 млн параметров, русский и английский) работает в отдельном сервисе</w:t>
      </w:r>
      <w:r>
        <w:t xml:space="preserve"> </w:t>
      </w:r>
      <w:r>
        <w:rPr>
          <w:rStyle w:val="VerbatimChar"/>
        </w:rPr>
        <w:t xml:space="preserve">embedder</w:t>
      </w:r>
      <w:r>
        <w:t xml:space="preserve"> </w:t>
      </w:r>
      <w:r>
        <w:t xml:space="preserve">на нашем же сервере, на CPU. Тексты профилей и вакансий — персональные и коммерческие данные; внешний API отправлял бы их третьей стороне, а по 152-ФЗ и здравому смыслу они не должны покидать инфраструктуру. Сервис написан на Rust: модель исполняет candle, текст режет</w:t>
      </w:r>
      <w:r>
        <w:t xml:space="preserve"> </w:t>
      </w:r>
      <w:r>
        <w:rPr>
          <w:rStyle w:val="VerbatimChar"/>
        </w:rPr>
        <w:t xml:space="preserve">tokenizers</w:t>
      </w:r>
      <w:r>
        <w:t xml:space="preserve"> </w:t>
      </w:r>
      <w:r>
        <w:t xml:space="preserve">— без Python и без C-зависимостей. Векторы совпадают с эталонной реализацией (transformers) до 10⁻⁷, это проверяют тесты.</w:t>
      </w:r>
    </w:p>
    <w:p>
      <w:pPr>
        <w:pStyle w:val="BodyText"/>
      </w:pPr>
      <w:r>
        <w:rPr>
          <w:b/>
          <w:bCs/>
        </w:rPr>
        <w:t xml:space="preserve">Выбор модели</w:t>
      </w:r>
      <w:r>
        <w:t xml:space="preserve"> </w:t>
      </w:r>
      <w:r>
        <w:t xml:space="preserve">— на наших данных (</w:t>
      </w:r>
      <w:r>
        <w:rPr>
          <w:rStyle w:val="VerbatimChar"/>
        </w:rPr>
        <w:t xml:space="preserve">docs/validation/embeddings.md</w:t>
      </w:r>
      <w:r>
        <w:t xml:space="preserve">, сравнение воспроизводится</w:t>
      </w:r>
      <w:r>
        <w:t xml:space="preserve"> </w:t>
      </w:r>
      <w:r>
        <w:rPr>
          <w:rStyle w:val="VerbatimChar"/>
        </w:rPr>
        <w:t xml:space="preserve">validate models</w:t>
      </w:r>
      <w:r>
        <w:t xml:space="preserve">):</w:t>
      </w:r>
    </w:p>
    <w:tbl>
      <w:tblPr>
        <w:tblStyle w:val="Table"/>
        <w:tblW w:type="pct" w:w="5000"/>
        <w:tblLayout w:type="fixed"/>
        <w:tblLook w:firstRow="1" w:lastRow="0" w:firstColumn="0" w:lastColumn="0" w:noHBand="0" w:noVBand="0" w:val="0020"/>
      </w:tblPr>
      <w:tblGrid>
        <w:gridCol w:w="5082"/>
        <w:gridCol w:w="1418"/>
        <w:gridCol w:w="1418"/>
      </w:tblGrid>
      <w:tr>
        <w:trPr>
          <w:tblHeader w:val="on"/>
        </w:trPr>
        <w:tc>
          <w:tcPr/>
          <w:p>
            <w:pPr>
              <w:pStyle w:val="Compact"/>
            </w:pPr>
          </w:p>
        </w:tc>
        <w:tc>
          <w:tcPr/>
          <w:p>
            <w:pPr>
              <w:pStyle w:val="Compact"/>
              <w:jc w:val="left"/>
            </w:pPr>
            <w:r>
              <w:t xml:space="preserve">rubert-tiny2 (MIT, 29 млн)</w:t>
            </w:r>
          </w:p>
        </w:tc>
        <w:tc>
          <w:tcPr/>
          <w:p>
            <w:pPr>
              <w:pStyle w:val="Compact"/>
              <w:jc w:val="left"/>
            </w:pPr>
            <w:r>
              <w:t xml:space="preserve">multilingual-e5-small (MIT, 118 млн)</w:t>
            </w:r>
          </w:p>
        </w:tc>
      </w:tr>
      <w:tr>
        <w:tc>
          <w:tcPr/>
          <w:p>
            <w:pPr>
              <w:pStyle w:val="Compact"/>
              <w:jc w:val="left"/>
            </w:pPr>
            <w:r>
              <w:t xml:space="preserve">Связь косинуса с реальными навыками кандидата (корреляция)</w:t>
            </w:r>
          </w:p>
        </w:tc>
        <w:tc>
          <w:tcPr/>
          <w:p>
            <w:pPr>
              <w:pStyle w:val="Compact"/>
              <w:jc w:val="left"/>
            </w:pPr>
            <w:r>
              <w:t xml:space="preserve">−0,08</w:t>
            </w:r>
          </w:p>
        </w:tc>
        <w:tc>
          <w:tcPr/>
          <w:p>
            <w:pPr>
              <w:pStyle w:val="Compact"/>
              <w:jc w:val="left"/>
            </w:pPr>
            <w:r>
              <w:t xml:space="preserve">0,30</w:t>
            </w:r>
          </w:p>
        </w:tc>
      </w:tr>
      <w:tr>
        <w:tc>
          <w:tcPr/>
          <w:p>
            <w:pPr>
              <w:pStyle w:val="Compact"/>
              <w:jc w:val="left"/>
            </w:pPr>
            <w:r>
              <w:t xml:space="preserve">Только по смыслу: доля релевантных в топ-10 (случайно — 0,22)</w:t>
            </w:r>
          </w:p>
        </w:tc>
        <w:tc>
          <w:tcPr/>
          <w:p>
            <w:pPr>
              <w:pStyle w:val="Compact"/>
              <w:jc w:val="left"/>
            </w:pPr>
            <w:r>
              <w:t xml:space="preserve">0,17</w:t>
            </w:r>
          </w:p>
        </w:tc>
        <w:tc>
          <w:tcPr/>
          <w:p>
            <w:pPr>
              <w:pStyle w:val="Compact"/>
              <w:jc w:val="left"/>
            </w:pPr>
            <w:r>
              <w:t xml:space="preserve">0,28</w:t>
            </w:r>
          </w:p>
        </w:tc>
      </w:tr>
      <w:tr>
        <w:tc>
          <w:tcPr/>
          <w:p>
            <w:pPr>
              <w:pStyle w:val="Compact"/>
              <w:jc w:val="left"/>
            </w:pPr>
            <w:r>
              <w:t xml:space="preserve">Пересказ вакансии против разных вакансий, ROC AUC</w:t>
            </w:r>
          </w:p>
        </w:tc>
        <w:tc>
          <w:tcPr/>
          <w:p>
            <w:pPr>
              <w:pStyle w:val="Compact"/>
              <w:jc w:val="left"/>
            </w:pPr>
            <w:r>
              <w:t xml:space="preserve">0,948</w:t>
            </w:r>
          </w:p>
        </w:tc>
        <w:tc>
          <w:tcPr/>
          <w:p>
            <w:pPr>
              <w:pStyle w:val="Compact"/>
              <w:jc w:val="left"/>
            </w:pPr>
            <w:r>
              <w:t xml:space="preserve">0,978</w:t>
            </w:r>
          </w:p>
        </w:tc>
      </w:tr>
      <w:tr>
        <w:tc>
          <w:tcPr/>
          <w:p>
            <w:pPr>
              <w:pStyle w:val="Compact"/>
              <w:jc w:val="left"/>
            </w:pPr>
            <w:r>
              <w:t xml:space="preserve">Пересказы, пойманные без ложных срабатываний</w:t>
            </w:r>
          </w:p>
        </w:tc>
        <w:tc>
          <w:tcPr/>
          <w:p>
            <w:pPr>
              <w:pStyle w:val="Compact"/>
              <w:jc w:val="left"/>
            </w:pPr>
            <w:r>
              <w:t xml:space="preserve">25 %</w:t>
            </w:r>
          </w:p>
        </w:tc>
        <w:tc>
          <w:tcPr/>
          <w:p>
            <w:pPr>
              <w:pStyle w:val="Compact"/>
              <w:jc w:val="left"/>
            </w:pPr>
            <w:r>
              <w:t xml:space="preserve">50 %</w:t>
            </w:r>
          </w:p>
        </w:tc>
      </w:tr>
      <w:tr>
        <w:tc>
          <w:tcPr/>
          <w:p>
            <w:pPr>
              <w:pStyle w:val="Compact"/>
              <w:jc w:val="left"/>
            </w:pPr>
            <w:r>
              <w:t xml:space="preserve">Время на профиль (~100 токенов), один поток / два</w:t>
            </w:r>
          </w:p>
        </w:tc>
        <w:tc>
          <w:tcPr/>
          <w:p>
            <w:pPr>
              <w:pStyle w:val="Compact"/>
              <w:jc w:val="left"/>
            </w:pPr>
            <w:r>
              <w:t xml:space="preserve">7 / 5 мс</w:t>
            </w:r>
          </w:p>
        </w:tc>
        <w:tc>
          <w:tcPr/>
          <w:p>
            <w:pPr>
              <w:pStyle w:val="Compact"/>
              <w:jc w:val="left"/>
            </w:pPr>
            <w:r>
              <w:t xml:space="preserve">70 / 48 мс</w:t>
            </w:r>
          </w:p>
        </w:tc>
      </w:tr>
      <w:tr>
        <w:tc>
          <w:tcPr/>
          <w:p>
            <w:pPr>
              <w:pStyle w:val="Compact"/>
              <w:jc w:val="left"/>
            </w:pPr>
            <w:r>
              <w:t xml:space="preserve">Память сервиса после загрузки / под нагрузкой (на M5, с нашей загрузкой весов)</w:t>
            </w:r>
          </w:p>
        </w:tc>
        <w:tc>
          <w:tcPr/>
          <w:p>
            <w:pPr>
              <w:pStyle w:val="Compact"/>
              <w:jc w:val="left"/>
            </w:pPr>
            <w:r>
              <w:t xml:space="preserve">~40 / ~90 МБ</w:t>
            </w:r>
          </w:p>
        </w:tc>
        <w:tc>
          <w:tcPr/>
          <w:p>
            <w:pPr>
              <w:pStyle w:val="Compact"/>
              <w:jc w:val="left"/>
            </w:pPr>
            <w:r>
              <w:t xml:space="preserve">~130 / ~190 МБ</w:t>
            </w:r>
          </w:p>
        </w:tc>
      </w:tr>
    </w:tbl>
    <w:p>
      <w:pPr>
        <w:pStyle w:val="BodyText"/>
      </w:pPr>
      <w:r>
        <w:t xml:space="preserve">Мы склонялись к маленькой модели — цель недорогой VPS. Но rubert-tiny2 по своей карточке берёт вектор первого токена, и на длинных текстах профилей он следует за длиной текста, а не за содержанием; e5 явно лучше в обеих задачах. Её цена — время: профиль считается за 50–90 мс на двух потоках, но запросы модель не ждут, а 10 000 профилей демо-нагрузки встают в очередь и считаются за 7 минут. Память мы сократили сами: стандартная загрузка e5 занимает ~600 МБ, потому что 82 % весов — таблица векторов 250 тысяч токенов всех языков, а словарь токенизатора в библиотеке хранится деревом с хэш-таблицей в каждом узле (~390 МБ). Таблицу мы читаем прямо из отображённого в память файла весов (с диска подтягиваются только строки встреченных токенов), а словарь держим одной хэш-таблицей — разбиение на токены побайтно то же, проверено на 3 000 случайных строк. Итог — ~110–130 МБ после загрузки и до ~250 МБ под нагрузкой, из них своей памяти ~180 МБ; лимит контейнера — 384 МБ.</w:t>
      </w:r>
    </w:p>
    <w:p>
      <w:pPr>
        <w:pStyle w:val="BodyText"/>
      </w:pPr>
      <w:r>
        <w:rPr>
          <w:b/>
          <w:bCs/>
        </w:rPr>
        <w:t xml:space="preserve">Где работает.</w:t>
      </w:r>
    </w:p>
    <w:tbl>
      <w:tblPr>
        <w:tblStyle w:val="Table"/>
        <w:tblW w:type="pct" w:w="5000"/>
        <w:tblLayout w:type="fixed"/>
        <w:tblLook w:firstRow="1" w:lastRow="0" w:firstColumn="0" w:lastColumn="0" w:noHBand="0" w:noVBand="0" w:val="0020"/>
      </w:tblPr>
      <w:tblGrid>
        <w:gridCol w:w="1258"/>
        <w:gridCol w:w="5255"/>
        <w:gridCol w:w="1406"/>
      </w:tblGrid>
      <w:tr>
        <w:trPr>
          <w:tblHeader w:val="on"/>
        </w:trPr>
        <w:tc>
          <w:tcPr/>
          <w:p>
            <w:pPr>
              <w:pStyle w:val="Compact"/>
              <w:jc w:val="left"/>
            </w:pPr>
            <w:r>
              <w:t xml:space="preserve">Где</w:t>
            </w:r>
          </w:p>
        </w:tc>
        <w:tc>
          <w:tcPr/>
          <w:p>
            <w:pPr>
              <w:pStyle w:val="Compact"/>
              <w:jc w:val="left"/>
            </w:pPr>
            <w:r>
              <w:t xml:space="preserve">Что делает</w:t>
            </w:r>
          </w:p>
        </w:tc>
        <w:tc>
          <w:tcPr/>
          <w:p>
            <w:pPr>
              <w:pStyle w:val="Compact"/>
              <w:jc w:val="left"/>
            </w:pPr>
            <w:r>
              <w:t xml:space="preserve">Без эмбеддингов</w:t>
            </w:r>
          </w:p>
        </w:tc>
      </w:tr>
      <w:tr>
        <w:tc>
          <w:tcPr/>
          <w:p>
            <w:pPr>
              <w:pStyle w:val="Compact"/>
              <w:jc w:val="left"/>
            </w:pPr>
            <w:r>
              <w:t xml:space="preserve">Подбор, признак «Близость описаний»</w:t>
            </w:r>
          </w:p>
        </w:tc>
        <w:tc>
          <w:tcPr/>
          <w:p>
            <w:pPr>
              <w:pStyle w:val="Compact"/>
              <w:jc w:val="left"/>
            </w:pPr>
            <w:r>
              <w:t xml:space="preserve">Косинус векторов описания потребности и профиля (роли, «о себе», должности и описания мест работы), переведённый в 0–100 % по калибровке на обучающих потребностях. В объяснении — «Близость описаний по смыслу: 72 %», от 60 % — причина «Опыт близок к задаче по смыслу»</w:t>
            </w:r>
          </w:p>
        </w:tc>
        <w:tc>
          <w:tcPr/>
          <w:p>
            <w:pPr>
              <w:pStyle w:val="Compact"/>
              <w:jc w:val="left"/>
            </w:pPr>
            <w:r>
              <w:t xml:space="preserve">Полнотекстовая релевантность «о себе» (русская морфология), «по ключевым словам»</w:t>
            </w:r>
          </w:p>
        </w:tc>
      </w:tr>
      <w:tr>
        <w:tc>
          <w:tcPr/>
          <w:p>
            <w:pPr>
              <w:pStyle w:val="Compact"/>
              <w:jc w:val="left"/>
            </w:pPr>
            <w:r>
              <w:t xml:space="preserve">Антифейк</w:t>
            </w:r>
          </w:p>
        </w:tc>
        <w:tc>
          <w:tcPr/>
          <w:p>
            <w:pPr>
              <w:pStyle w:val="Compact"/>
              <w:jc w:val="left"/>
            </w:pPr>
            <w:r>
              <w:t xml:space="preserve">Опубликованная вакансия сравнивается с вакансиями других компаний за 90 дней; косинус ≥ 0,953 — отметка «похоже на пересказ» в очереди модератора с оригиналом и числами, работодателю — примечание без названия чужой компании (§10.1)</w:t>
            </w:r>
          </w:p>
        </w:tc>
        <w:tc>
          <w:tcPr/>
          <w:p>
            <w:pPr>
              <w:pStyle w:val="Compact"/>
              <w:jc w:val="left"/>
            </w:pPr>
            <w:r>
              <w:t xml:space="preserve">Только MinHash: дословные копии и правки</w:t>
            </w:r>
          </w:p>
        </w:tc>
      </w:tr>
      <w:tr>
        <w:tc>
          <w:tcPr/>
          <w:p>
            <w:pPr>
              <w:pStyle w:val="Compact"/>
              <w:jc w:val="left"/>
            </w:pPr>
            <w:r>
              <w:t xml:space="preserve">«Похожие вакансии»</w:t>
            </w:r>
          </w:p>
        </w:tc>
        <w:tc>
          <w:tcPr/>
          <w:p>
            <w:pPr>
              <w:pStyle w:val="Compact"/>
              <w:jc w:val="left"/>
            </w:pPr>
            <w:r>
              <w:t xml:space="preserve">На странице вакансии и в кабинете соискателя — ближайшие по смыслу опубликованные, сначала той же специализации</w:t>
            </w:r>
          </w:p>
        </w:tc>
        <w:tc>
          <w:tcPr/>
          <w:p>
            <w:pPr>
              <w:pStyle w:val="Compact"/>
              <w:jc w:val="left"/>
            </w:pPr>
            <w:r>
              <w:t xml:space="preserve">Та же специализация, больше общих навыков</w:t>
            </w:r>
          </w:p>
        </w:tc>
      </w:tr>
      <w:tr>
        <w:tc>
          <w:tcPr/>
          <w:p>
            <w:pPr>
              <w:pStyle w:val="Compact"/>
              <w:jc w:val="left"/>
            </w:pPr>
            <w:r>
              <w:t xml:space="preserve">Проверка на своих данных (§6.4)</w:t>
            </w:r>
          </w:p>
        </w:tc>
        <w:tc>
          <w:tcPr/>
          <w:p>
            <w:pPr>
              <w:pStyle w:val="Compact"/>
              <w:jc w:val="left"/>
            </w:pPr>
            <w:r>
              <w:t xml:space="preserve">Близость резюме и вакансии по смыслу, векторы сохраняются рядом с отчётом</w:t>
            </w:r>
          </w:p>
        </w:tc>
        <w:tc>
          <w:tcPr/>
          <w:p>
            <w:pPr>
              <w:pStyle w:val="Compact"/>
              <w:jc w:val="left"/>
            </w:pPr>
            <w:r>
              <w:t xml:space="preserve">По ключевым словам, отчёт говорит почему</w:t>
            </w:r>
          </w:p>
        </w:tc>
      </w:tr>
    </w:tbl>
    <w:p>
      <w:pPr>
        <w:pStyle w:val="BodyText"/>
      </w:pPr>
      <w:r>
        <w:t xml:space="preserve">Векторы считаются после записи: сохранение профиля, потребности или вакансии ставит её в очередь в той же транзакции (триггер в базе — ни один путь записи её не забудет), фоновый воркер API раз в секунду забирает до 32 текстов, отправляет в модель только изменившиеся и пишет векторы в PostgreSQL (pgvector). Запрос пользователя модель не ждёт никогда. Векторы профилей лежат в снимке пула кандидатов в памяти API, сжатые до байта на число (388 байт на профиль); близость всех кандидатов к потребности считается один раз на снимок.</w:t>
      </w:r>
      <w:r>
        <w:t xml:space="preserve"> </w:t>
      </w:r>
      <w:r>
        <w:rPr>
          <w:rStyle w:val="VerbatimChar"/>
        </w:rPr>
        <w:t xml:space="preserve">EMBEDDINGS=off</w:t>
      </w:r>
      <w:r>
        <w:t xml:space="preserve"> </w:t>
      </w:r>
      <w:r>
        <w:t xml:space="preserve">или остановленный сервис ничего не ломают: посчитанные векторы продолжают работать, новые тексты ждут, а без векторов каждое место работает как раньше — это проверяет отдельный black-box сценарий (§6.6).</w:t>
      </w:r>
    </w:p>
    <w:p>
      <w:pPr>
        <w:pStyle w:val="BodyText"/>
      </w:pPr>
      <w:r>
        <w:rPr>
          <w:b/>
          <w:bCs/>
        </w:rPr>
        <w:t xml:space="preserve">Что показала валидация</w:t>
      </w:r>
      <w:r>
        <w:t xml:space="preserve"> </w:t>
      </w:r>
      <w:r>
        <w:t xml:space="preserve">(§6.3,</w:t>
      </w:r>
      <w:r>
        <w:t xml:space="preserve"> </w:t>
      </w:r>
      <w:r>
        <w:rPr>
          <w:rStyle w:val="VerbatimChar"/>
        </w:rPr>
        <w:t xml:space="preserve">docs/validation/matching.md</w:t>
      </w:r>
      <w:r>
        <w:t xml:space="preserve">). Чтобы смысловой сигнал вообще было на чём проверить, генератор синтетики научился писать тексты: описания мест работы пересказывают задачи по</w:t>
      </w:r>
      <w:r>
        <w:t xml:space="preserve"> </w:t>
      </w:r>
      <w:r>
        <w:rPr>
          <w:i/>
          <w:iCs/>
        </w:rPr>
        <w:t xml:space="preserve">реальным</w:t>
      </w:r>
      <w:r>
        <w:t xml:space="preserve"> </w:t>
      </w:r>
      <w:r>
        <w:t xml:space="preserve">навыкам кандидата, а «о себе» перечисляет заявленный стек с тем же приукрашиванием. Сигнал в таких текстах есть — косинус связан с реальным покрытием обязательных навыков (корреляция 0,30), — но тест и подтверждённые навыки уже несут почти всё то же: на отложенных потребностях подбор с близостью по смыслу, по ключевым словам и совсем без неё неразличим (nDCG@10 0,838, 0,839 и 0,835 при погрешности ±0,02), и даже без заявленных навыков у кандидатов прибавки нет. Вес признака перебирался от 0,04 до 0,20 — всё, что больше 0,04, ухудшает подбор на обучающих потребностях, поэтому вес оставлен 0,04. На примере §6.4 из пяти вакансий смысловая близость немного переставила почти равных кандидатов в двух вакансиях, и метрики там ниже, чем с ключевыми словами (nDCG@10 0,92 против 0,96, в пределах погрешности). Это мы и говорим прямо: ценность модели в подборе — объяснимый сигнал по смыслу, а не рост метрик; заметный выигрыш — в антифейке, где MinHash не поймал ни одного из 12 пересказов, а эмбеддинги поймали половину без единого ложного срабатывания на калибровочном наборе (</w:t>
      </w:r>
      <w:r>
        <w:rPr>
          <w:rStyle w:val="VerbatimChar"/>
        </w:rPr>
        <w:t xml:space="preserve">docs/validation/paraphrase.md</w:t>
      </w:r>
      <w:r>
        <w:t xml:space="preserve">). Подсказывать навык словаря по смыслу для незнакомых фраз резюме мы проверили и отказались: на 40 фразах с известным ответом ближайший навык верен в 11 случаях (28 %), точность даже при строгом пороге не выше 0,33.</w:t>
      </w:r>
    </w:p>
    <w:bookmarkEnd w:id="30"/>
    <w:bookmarkEnd w:id="31"/>
    <w:bookmarkStart w:id="38"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32"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и по той же политике грейда</w:t>
      </w:r>
      <w:r>
        <w:t xml:space="preserve"> </w:t>
      </w:r>
      <w:r>
        <w:rPr>
          <w:rStyle w:val="VerbatimChar"/>
        </w:rPr>
        <w:t xml:space="preserve">GradePolicy</w:t>
      </w:r>
      <w:r>
        <w:t xml:space="preserve"> </w:t>
      </w:r>
      <w:r>
        <w:t xml:space="preserve">(заявленный грейд → при провале сразу грейд ниже, вплоть до Junior).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88,0 %</w:t>
            </w:r>
          </w:p>
        </w:tc>
        <w:tc>
          <w:tcPr/>
          <w:p>
            <w:pPr>
              <w:pStyle w:val="Compact"/>
              <w:jc w:val="left"/>
            </w:pPr>
            <w:r>
              <w:t xml:space="preserve">81,2 %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0,73</w:t>
            </w:r>
          </w:p>
        </w:tc>
        <w:tc>
          <w:tcPr/>
          <w:p>
            <w:pPr>
              <w:pStyle w:val="Compact"/>
              <w:jc w:val="left"/>
            </w:pPr>
            <w:r>
              <w:t xml:space="preserve">0,35</w:t>
            </w:r>
          </w:p>
        </w:tc>
        <w:tc>
          <w:tcPr/>
          <w:p>
            <w:pPr>
              <w:pStyle w:val="Compact"/>
              <w:jc w:val="left"/>
            </w:pPr>
            <w:r>
              <w:t xml:space="preserve">13,5</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32"/>
    <w:bookmarkStart w:id="33"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3"/>
    <w:bookmarkStart w:id="34"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p>
      <w:pPr>
        <w:pStyle w:val="BodyText"/>
      </w:pPr>
      <w:r>
        <w:t xml:space="preserve">С появлением эмбеддингов генератор пишет и тексты — иначе смысловому признаку нечего было бы проверять. Описания мест работы пересказывают задачи по</w:t>
      </w:r>
      <w:r>
        <w:t xml:space="preserve"> </w:t>
      </w:r>
      <w:r>
        <w:rPr>
          <w:i/>
          <w:iCs/>
        </w:rPr>
        <w:t xml:space="preserve">реальным</w:t>
      </w:r>
      <w:r>
        <w:t xml:space="preserve"> </w:t>
      </w:r>
      <w:r>
        <w:t xml:space="preserve">навыкам (каждый с вероятностью 0,75), чаще всего без названия технологии в том виде, в каком его пишет вакансия; «о себе» перечисляет заявленный стек с тем же приукрашиванием; описание потребности пересказывает её навыки своими словами; отрасли сторон выбираются независимо и для любого текстового метода — шум. Тексты идут из отдельного потока случайных чисел, поэтому кандидаты и потребности — те же, что раньше, и строки без текстового признака совпадают с прежними цифрами. Это допущения генератора, а не свойство рынка: они показывают, что даёт смысловая близость, когда описание опыта отражает реальную работу.</w:t>
      </w:r>
    </w:p>
    <w:tbl>
      <w:tblPr>
        <w:tblStyle w:val="Table"/>
        <w:tblW w:type="pct" w:w="5000"/>
        <w:tblLayout w:type="fixed"/>
        <w:tblLook w:firstRow="1" w:lastRow="0" w:firstColumn="0" w:lastColumn="0" w:noHBand="0" w:noVBand="0" w:val="0020"/>
      </w:tblPr>
      <w:tblGrid>
        <w:gridCol w:w="3481"/>
        <w:gridCol w:w="1392"/>
        <w:gridCol w:w="1218"/>
        <w:gridCol w:w="1218"/>
        <w:gridCol w:w="609"/>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 (веса после валидации, близость описаний по смыслу)</w:t>
            </w:r>
          </w:p>
        </w:tc>
        <w:tc>
          <w:tcPr/>
          <w:p>
            <w:pPr>
              <w:pStyle w:val="Compact"/>
              <w:jc w:val="left"/>
            </w:pPr>
            <w:r>
              <w:t xml:space="preserve">0,941 ± 0,018</w:t>
            </w:r>
          </w:p>
        </w:tc>
        <w:tc>
          <w:tcPr/>
          <w:p>
            <w:pPr>
              <w:pStyle w:val="Compact"/>
              <w:jc w:val="left"/>
            </w:pPr>
            <w:r>
              <w:t xml:space="preserve">0,838 ± 0,022</w:t>
            </w:r>
          </w:p>
        </w:tc>
        <w:tc>
          <w:tcPr/>
          <w:p>
            <w:pPr>
              <w:pStyle w:val="Compact"/>
              <w:jc w:val="left"/>
            </w:pPr>
            <w:r>
              <w:t xml:space="preserve">0,624 ± 0,014</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0,898 ± 0,022</w:t>
            </w:r>
          </w:p>
        </w:tc>
        <w:tc>
          <w:tcPr/>
          <w:p>
            <w:pPr>
              <w:pStyle w:val="Compact"/>
              <w:jc w:val="left"/>
            </w:pPr>
            <w:r>
              <w:t xml:space="preserve">0,765 ± 0,027</w:t>
            </w:r>
          </w:p>
        </w:tc>
        <w:tc>
          <w:tcPr/>
          <w:p>
            <w:pPr>
              <w:pStyle w:val="Compact"/>
              <w:jc w:val="left"/>
            </w:pPr>
            <w:r>
              <w:t xml:space="preserve">0,596 ± 0,014</w:t>
            </w:r>
          </w:p>
        </w:tc>
        <w:tc>
          <w:tcPr/>
          <w:p>
            <w:pPr>
              <w:pStyle w:val="Compact"/>
              <w:jc w:val="left"/>
            </w:pPr>
            <w:r>
              <w:t xml:space="preserve">0,992</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0,275 ± 0,012</w:t>
            </w:r>
          </w:p>
        </w:tc>
        <w:tc>
          <w:tcPr/>
          <w:p>
            <w:pPr>
              <w:pStyle w:val="Compact"/>
              <w:jc w:val="left"/>
            </w:pPr>
            <w:r>
              <w:t xml:space="preserve">0,632</w:t>
            </w:r>
          </w:p>
        </w:tc>
      </w:tr>
      <w:tr>
        <w:tc>
          <w:tcPr/>
          <w:p>
            <w:pPr>
              <w:pStyle w:val="Compact"/>
              <w:jc w:val="left"/>
            </w:pPr>
            <w:r>
              <w:t xml:space="preserve">Только близость описаний по смыслу (семантический поиск)</w:t>
            </w:r>
          </w:p>
        </w:tc>
        <w:tc>
          <w:tcPr/>
          <w:p>
            <w:pPr>
              <w:pStyle w:val="Compact"/>
              <w:jc w:val="left"/>
            </w:pPr>
            <w:r>
              <w:t xml:space="preserve">0,283 ± 0,030</w:t>
            </w:r>
          </w:p>
        </w:tc>
        <w:tc>
          <w:tcPr/>
          <w:p>
            <w:pPr>
              <w:pStyle w:val="Compact"/>
              <w:jc w:val="left"/>
            </w:pPr>
            <w:r>
              <w:t xml:space="preserve">0,239 ± 0,023</w:t>
            </w:r>
          </w:p>
        </w:tc>
        <w:tc>
          <w:tcPr/>
          <w:p>
            <w:pPr>
              <w:pStyle w:val="Compact"/>
              <w:jc w:val="left"/>
            </w:pPr>
            <w:r>
              <w:t xml:space="preserve">0,263 ± 0,015</w:t>
            </w:r>
          </w:p>
        </w:tc>
        <w:tc>
          <w:tcPr/>
          <w:p>
            <w:pPr>
              <w:pStyle w:val="Compact"/>
              <w:jc w:val="left"/>
            </w:pPr>
            <w:r>
              <w:t xml:space="preserve">0,507</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0,224 ± 0,015</w:t>
            </w:r>
          </w:p>
        </w:tc>
        <w:tc>
          <w:tcPr/>
          <w:p>
            <w:pPr>
              <w:pStyle w:val="Compact"/>
              <w:jc w:val="left"/>
            </w:pPr>
            <w:r>
              <w:t xml:space="preserve">0,414</w:t>
            </w:r>
          </w:p>
        </w:tc>
      </w:tr>
    </w:tbl>
    <w:p>
      <w:pPr>
        <w:pStyle w:val="BodyText"/>
      </w:pPr>
      <w:r>
        <w:t xml:space="preserve">MAP — средняя точность по всем релевантным кандидатам специализации (кандидаты, отсечённые фильтрами, считаются ненайденными), MRR — по первой десятке.</w:t>
      </w:r>
    </w:p>
    <w:p>
      <w:pPr>
        <w:pStyle w:val="BodyText"/>
      </w:pPr>
      <w:r>
        <w:rPr>
          <w:b/>
          <w:bCs/>
        </w:rPr>
        <w:t xml:space="preserve">С эмбеддингами и без</w:t>
      </w:r>
      <w:r>
        <w:t xml:space="preserve"> </w:t>
      </w:r>
      <w:r>
        <w:t xml:space="preserve">— те же веса, те же отложенные потребности, меняется только источник признака «Близость описаний»:</w:t>
      </w:r>
    </w:p>
    <w:tbl>
      <w:tblPr>
        <w:tblStyle w:val="Table"/>
        <w:tblW w:type="pct" w:w="5000"/>
        <w:tblLayout w:type="fixed"/>
        <w:tblLook w:firstRow="1" w:lastRow="0" w:firstColumn="0" w:lastColumn="0" w:noHBand="0" w:noVBand="0" w:val="0020"/>
      </w:tblPr>
      <w:tblGrid>
        <w:gridCol w:w="3481"/>
        <w:gridCol w:w="1392"/>
        <w:gridCol w:w="1218"/>
        <w:gridCol w:w="1218"/>
        <w:gridCol w:w="609"/>
      </w:tblGrid>
      <w:tr>
        <w:trPr>
          <w:tblHeader w:val="on"/>
        </w:trPr>
        <w:tc>
          <w:tcPr/>
          <w:p>
            <w:pPr>
              <w:pStyle w:val="Compact"/>
              <w:jc w:val="left"/>
            </w:pPr>
            <w:r>
              <w:t xml:space="preserve">Близость описаний</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По смыслу (эмбеддинги multilingual-e5-small)</w:t>
            </w:r>
          </w:p>
        </w:tc>
        <w:tc>
          <w:tcPr/>
          <w:p>
            <w:pPr>
              <w:pStyle w:val="Compact"/>
              <w:jc w:val="left"/>
            </w:pPr>
            <w:r>
              <w:t xml:space="preserve">0,941 ± 0,018</w:t>
            </w:r>
          </w:p>
        </w:tc>
        <w:tc>
          <w:tcPr/>
          <w:p>
            <w:pPr>
              <w:pStyle w:val="Compact"/>
              <w:jc w:val="left"/>
            </w:pPr>
            <w:r>
              <w:t xml:space="preserve">0,838 ± 0,022</w:t>
            </w:r>
          </w:p>
        </w:tc>
        <w:tc>
          <w:tcPr/>
          <w:p>
            <w:pPr>
              <w:pStyle w:val="Compact"/>
              <w:jc w:val="left"/>
            </w:pPr>
            <w:r>
              <w:t xml:space="preserve">0,624 ± 0,014</w:t>
            </w:r>
          </w:p>
        </w:tc>
        <w:tc>
          <w:tcPr/>
          <w:p>
            <w:pPr>
              <w:pStyle w:val="Compact"/>
              <w:jc w:val="left"/>
            </w:pPr>
            <w:r>
              <w:t xml:space="preserve">1,000</w:t>
            </w:r>
          </w:p>
        </w:tc>
      </w:tr>
      <w:tr>
        <w:tc>
          <w:tcPr/>
          <w:p>
            <w:pPr>
              <w:pStyle w:val="Compact"/>
              <w:jc w:val="left"/>
            </w:pPr>
            <w:r>
              <w:t xml:space="preserve">По ключевым словам (эмбеддер выключен)</w:t>
            </w:r>
          </w:p>
        </w:tc>
        <w:tc>
          <w:tcPr/>
          <w:p>
            <w:pPr>
              <w:pStyle w:val="Compact"/>
              <w:jc w:val="left"/>
            </w:pPr>
            <w:r>
              <w:t xml:space="preserve">0,942 ± 0,017</w:t>
            </w:r>
          </w:p>
        </w:tc>
        <w:tc>
          <w:tcPr/>
          <w:p>
            <w:pPr>
              <w:pStyle w:val="Compact"/>
              <w:jc w:val="left"/>
            </w:pPr>
            <w:r>
              <w:t xml:space="preserve">0,839 ± 0,023</w:t>
            </w:r>
          </w:p>
        </w:tc>
        <w:tc>
          <w:tcPr/>
          <w:p>
            <w:pPr>
              <w:pStyle w:val="Compact"/>
              <w:jc w:val="left"/>
            </w:pPr>
            <w:r>
              <w:t xml:space="preserve">0,624 ± 0,014</w:t>
            </w:r>
          </w:p>
        </w:tc>
        <w:tc>
          <w:tcPr/>
          <w:p>
            <w:pPr>
              <w:pStyle w:val="Compact"/>
              <w:jc w:val="left"/>
            </w:pPr>
            <w:r>
              <w:t xml:space="preserve">0,996</w:t>
            </w:r>
          </w:p>
        </w:tc>
      </w:tr>
      <w:tr>
        <w:tc>
          <w:tcPr/>
          <w:p>
            <w:pPr>
              <w:pStyle w:val="Compact"/>
              <w:jc w:val="left"/>
            </w:pPr>
            <w:r>
              <w:t xml:space="preserve">Признак не применяется (описания нет)</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0,622 ± 0,015</w:t>
            </w:r>
          </w:p>
        </w:tc>
        <w:tc>
          <w:tcPr/>
          <w:p>
            <w:pPr>
              <w:pStyle w:val="Compact"/>
              <w:jc w:val="left"/>
            </w:pPr>
            <w:r>
              <w:t xml:space="preserve">1,000</w:t>
            </w:r>
          </w:p>
        </w:tc>
      </w:tr>
      <w:tr>
        <w:tc>
          <w:tcPr/>
          <w:p>
            <w:pPr>
              <w:pStyle w:val="Compact"/>
              <w:jc w:val="left"/>
            </w:pPr>
            <w:r>
              <w:t xml:space="preserve">Профили без заявленных навыков: по смыслу</w:t>
            </w:r>
          </w:p>
        </w:tc>
        <w:tc>
          <w:tcPr/>
          <w:p>
            <w:pPr>
              <w:pStyle w:val="Compact"/>
              <w:jc w:val="left"/>
            </w:pPr>
            <w:r>
              <w:t xml:space="preserve">0,903 ± 0,022</w:t>
            </w:r>
          </w:p>
        </w:tc>
        <w:tc>
          <w:tcPr/>
          <w:p>
            <w:pPr>
              <w:pStyle w:val="Compact"/>
              <w:jc w:val="left"/>
            </w:pPr>
            <w:r>
              <w:t xml:space="preserve">0,796 ± 0,025</w:t>
            </w:r>
          </w:p>
        </w:tc>
        <w:tc>
          <w:tcPr/>
          <w:p>
            <w:pPr>
              <w:pStyle w:val="Compact"/>
              <w:jc w:val="left"/>
            </w:pPr>
            <w:r>
              <w:t xml:space="preserve">0,589 ± 0,014</w:t>
            </w:r>
          </w:p>
        </w:tc>
        <w:tc>
          <w:tcPr/>
          <w:p>
            <w:pPr>
              <w:pStyle w:val="Compact"/>
              <w:jc w:val="left"/>
            </w:pPr>
            <w:r>
              <w:t xml:space="preserve">1,000</w:t>
            </w:r>
          </w:p>
        </w:tc>
      </w:tr>
      <w:tr>
        <w:tc>
          <w:tcPr/>
          <w:p>
            <w:pPr>
              <w:pStyle w:val="Compact"/>
              <w:jc w:val="left"/>
            </w:pPr>
            <w:r>
              <w:t xml:space="preserve">Профили без заявленных навыков: по ключевым словам</w:t>
            </w:r>
          </w:p>
        </w:tc>
        <w:tc>
          <w:tcPr/>
          <w:p>
            <w:pPr>
              <w:pStyle w:val="Compact"/>
              <w:jc w:val="left"/>
            </w:pPr>
            <w:r>
              <w:t xml:space="preserve">0,905 ± 0,021</w:t>
            </w:r>
          </w:p>
        </w:tc>
        <w:tc>
          <w:tcPr/>
          <w:p>
            <w:pPr>
              <w:pStyle w:val="Compact"/>
              <w:jc w:val="left"/>
            </w:pPr>
            <w:r>
              <w:t xml:space="preserve">0,798 ± 0,025</w:t>
            </w:r>
          </w:p>
        </w:tc>
        <w:tc>
          <w:tcPr/>
          <w:p>
            <w:pPr>
              <w:pStyle w:val="Compact"/>
              <w:jc w:val="left"/>
            </w:pPr>
            <w:r>
              <w:t xml:space="preserve">0,589 ± 0,014</w:t>
            </w:r>
          </w:p>
        </w:tc>
        <w:tc>
          <w:tcPr/>
          <w:p>
            <w:pPr>
              <w:pStyle w:val="Compact"/>
              <w:jc w:val="left"/>
            </w:pPr>
            <w:r>
              <w:t xml:space="preserve">0,992</w:t>
            </w:r>
          </w:p>
        </w:tc>
      </w:tr>
      <w:tr>
        <w:tc>
          <w:tcPr/>
          <w:p>
            <w:pPr>
              <w:pStyle w:val="Compact"/>
              <w:jc w:val="left"/>
            </w:pPr>
            <w:r>
              <w:t xml:space="preserve">Профили без заявленных навыков: признак не применяется</w:t>
            </w:r>
          </w:p>
        </w:tc>
        <w:tc>
          <w:tcPr/>
          <w:p>
            <w:pPr>
              <w:pStyle w:val="Compact"/>
              <w:jc w:val="left"/>
            </w:pPr>
            <w:r>
              <w:t xml:space="preserve">0,906 ± 0,022</w:t>
            </w:r>
          </w:p>
        </w:tc>
        <w:tc>
          <w:tcPr/>
          <w:p>
            <w:pPr>
              <w:pStyle w:val="Compact"/>
              <w:jc w:val="left"/>
            </w:pPr>
            <w:r>
              <w:t xml:space="preserve">0,794 ± 0,025</w:t>
            </w:r>
          </w:p>
        </w:tc>
        <w:tc>
          <w:tcPr/>
          <w:p>
            <w:pPr>
              <w:pStyle w:val="Compact"/>
              <w:jc w:val="left"/>
            </w:pPr>
            <w:r>
              <w:t xml:space="preserve">0,587 ± 0,014</w:t>
            </w:r>
          </w:p>
        </w:tc>
        <w:tc>
          <w:tcPr/>
          <w:p>
            <w:pPr>
              <w:pStyle w:val="Compact"/>
              <w:jc w:val="left"/>
            </w:pPr>
            <w:r>
              <w:t xml:space="preserve">1,000</w:t>
            </w:r>
          </w:p>
        </w:tc>
      </w:tr>
    </w:tbl>
    <w:p>
      <w:pPr>
        <w:pStyle w:val="BodyText"/>
      </w:pPr>
      <w:r>
        <w:t xml:space="preserve">Прямо: на этих данных эмбеддинги метрики подбора не улучшают. Сигнал в текстах есть — косинус связан с тем, сколькими обязательными навыками кандидат владеет на самом деле (корреляция 0,30, у пересечения ключевых слов 0,29), а одна только смысловая близость ранжирует лучше случайного порядка. Но заявленные и подтверждённые тестом навыки, категория и θ уже несут почти всё то же самое, и разница между тремя источниками меньше погрешности — даже у кандидатов, которые не заполнили список навыков (на них веса не подбирались). Поэтому вес признака оставлен 0,04: подбор весов перебирал 0,04–0,20, и всё больше 0,04 ухудшало nDCG@10 на обучающих потребностях (0,837 → 0,834 при 0,08, 0,793 при 0,20). Калибровка близости по смыслу (косинус 0,88 → 0 %, 0,918 → 100 %) — 10-й и 99-й перцентили косинусов на обучающих потребностях.</w:t>
      </w:r>
    </w:p>
    <w:p>
      <w:pPr>
        <w:pStyle w:val="BodyText"/>
      </w:pPr>
      <w:r>
        <w:t xml:space="preserve">Абляции: без результата теста nDCG падает до 0,826, без графа близости навыков — до 0,830,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p>
      <w:pPr>
        <w:pStyle w:val="BodyText"/>
      </w:pPr>
      <w:r>
        <w:rPr>
          <w:b/>
          <w:bCs/>
        </w:rPr>
        <w:t xml:space="preserve">Модели</w:t>
      </w:r>
      <w:r>
        <w:t xml:space="preserve"> </w:t>
      </w:r>
      <w:r>
        <w:t xml:space="preserve">(</w:t>
      </w:r>
      <w:r>
        <w:rPr>
          <w:rStyle w:val="VerbatimChar"/>
        </w:rPr>
        <w:t xml:space="preserve">docs/validation/embeddings.md</w:t>
      </w:r>
      <w:r>
        <w:t xml:space="preserve">): на тех же данных rubert-tiny2 даёт полному подбору то же (nDCG@10 0,835), но её косинус не связан с реальными навыками (−0,08), а одна только её близость ранжирует хуже случайного (P@10 0,17); у multilingual-e5-small — 0,30 и 0,28.</w:t>
      </w:r>
      <w:r>
        <w:t xml:space="preserve"> </w:t>
      </w:r>
      <w:r>
        <w:rPr>
          <w:b/>
          <w:bCs/>
        </w:rPr>
        <w:t xml:space="preserve">Пересказы вакансий</w:t>
      </w:r>
      <w:r>
        <w:t xml:space="preserve"> </w:t>
      </w:r>
      <w:r>
        <w:t xml:space="preserve">(</w:t>
      </w:r>
      <w:r>
        <w:rPr>
          <w:rStyle w:val="VerbatimChar"/>
        </w:rPr>
        <w:t xml:space="preserve">docs/validation/paraphrase.md</w:t>
      </w:r>
      <w:r>
        <w:t xml:space="preserve">): у 12 пересказов демо-вакансий косинус с оригиналом 0,930–0,973, у самой похожей «не копии» той же роли и стека — 0,953, у разных вакансий одной специализации — не выше 0,923; ROC AUC 0,978. MinHash не отмечает ни одного пересказа (у всех меньше 0,6), эмбеддинги при пороге 0,953 — шесть из двенадцати без ложных срабатываний.</w:t>
      </w:r>
    </w:p>
    <w:bookmarkEnd w:id="34"/>
    <w:bookmarkStart w:id="35"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8"/>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8"/>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8"/>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8"/>
        </w:numPr>
      </w:pPr>
      <w:r>
        <w:t xml:space="preserve">Активности нет, поэтому признак «Актуальность» у всех нулевой и на порядок не влияет. Близость описаний — по смыслу, как в API: косинус эмбеддингов текста вакансии и резюме той же моделью и с той же калибровкой. CLI считает их в процессе (модель —</w:t>
      </w:r>
      <w:r>
        <w:t xml:space="preserve"> </w:t>
      </w:r>
      <w:r>
        <w:rPr>
          <w:rStyle w:val="VerbatimChar"/>
        </w:rPr>
        <w:t xml:space="preserve">make model</w:t>
      </w:r>
      <w:r>
        <w:t xml:space="preserve">), API — через сервис эмбеддингов, если в наборе не больше 300 текстов. Без модели — доля основ из первых 40 значимых слов вакансии, найденных в резюме, нормированная на лучшего кандидата специализации, как ключевые слова в API; отчёт пишет, какой способ сработал и почему (поле</w:t>
      </w:r>
      <w:r>
        <w:t xml:space="preserve"> </w:t>
      </w:r>
      <w:r>
        <w:rPr>
          <w:rStyle w:val="VerbatimChar"/>
        </w:rPr>
        <w:t xml:space="preserve">text</w:t>
      </w:r>
      <w:r>
        <w:t xml:space="preserve">). Векторы, с которыми посчитан отчёт, CLI кладёт рядом (</w:t>
      </w:r>
      <w:r>
        <w:rPr>
          <w:rStyle w:val="VerbatimChar"/>
        </w:rPr>
        <w:t xml:space="preserve">report.vectors.json</w:t>
      </w:r>
      <w:r>
        <w:t xml:space="preserve">): по ним отчёт воспроизводится без модели.</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VerbatimChar"/>
        </w:rPr>
        <w:t xml:space="preserve">cargo run -p validate --release -- pairs --input data.json --out report.md</w:t>
      </w:r>
      <w:r>
        <w:br/>
      </w:r>
      <w:r>
        <w:rPr>
          <w:rStyle w:val="VerbatimChar"/>
        </w:rPr>
        <w:t xml:space="preserve">cargo run -p validate --release -- pairs --input каталог_с_csv --k 10 --now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 (близость описаний по смыслу)</w:t>
            </w:r>
          </w:p>
        </w:tc>
        <w:tc>
          <w:tcPr/>
          <w:p>
            <w:pPr>
              <w:pStyle w:val="Compact"/>
              <w:jc w:val="left"/>
            </w:pPr>
            <w:r>
              <w:t xml:space="preserve">0,72</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0,89</w:t>
            </w:r>
          </w:p>
        </w:tc>
        <w:tc>
          <w:tcPr/>
          <w:p>
            <w:pPr>
              <w:pStyle w:val="Compact"/>
              <w:jc w:val="left"/>
            </w:pPr>
            <w:r>
              <w:t xml:space="preserve">0,90</w:t>
            </w:r>
          </w:p>
        </w:tc>
      </w:tr>
      <w:tr>
        <w:tc>
          <w:tcPr/>
          <w:p>
            <w:pPr>
              <w:pStyle w:val="Compact"/>
              <w:jc w:val="left"/>
            </w:pPr>
            <w:r>
              <w:t xml:space="preserve">Наш подбор, близость по ключевым словам (без модели)</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все способы поднимают их в первую десятку; разница — в порядке внутри топа. С близостью по смыслу в двух вакансиях из пяти поменялись местами почти равные кандидаты (баллы отличались на 0,1–1 из 100), и метрики стали ниже, чем с ключевыми словами; на пяти вакансиях это в пределах погрешности, а разметку мы не подгоняем.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5"/>
    <w:bookmarkStart w:id="36"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6"/>
    <w:bookmarkStart w:id="37" w:name="X8a5c9760ad7cd46490a0ab2223e0ac8ef79506e"/>
    <w:p>
      <w:pPr>
        <w:pStyle w:val="Heading3"/>
      </w:pPr>
      <w:r>
        <w:t xml:space="preserve">6.6. Корректность кода: модульные и black-box тесты</w:t>
      </w:r>
    </w:p>
    <w:p>
      <w:pPr>
        <w:pStyle w:val="FirstParagraph"/>
      </w:pPr>
      <w:r>
        <w:t xml:space="preserve">Валидация выше отвечает на вопрос «хороши ли механики». Корректность реализации проверяют тесты двух видов — и только они: без интеграционных тестов, которые лезут в базу в обход API.</w:t>
      </w:r>
    </w:p>
    <w:p>
      <w:pPr>
        <w:pStyle w:val="BodyText"/>
      </w:pPr>
      <w:r>
        <w:rPr>
          <w:b/>
          <w:bCs/>
        </w:rPr>
        <w:t xml:space="preserve">Модульные</w:t>
      </w:r>
      <w:r>
        <w:t xml:space="preserve"> </w:t>
      </w:r>
      <w:r>
        <w:t xml:space="preserve">(</w:t>
      </w:r>
      <w:r>
        <w:rPr>
          <w:rStyle w:val="VerbatimChar"/>
        </w:rPr>
        <w:t xml:space="preserve">make test</w:t>
      </w:r>
      <w:r>
        <w:t xml:space="preserve">, 554 теста, секунды, без базы и сети). Чистые крейты</w:t>
      </w:r>
      <w:r>
        <w:t xml:space="preserve"> </w:t>
      </w:r>
      <w:r>
        <w:rPr>
          <w:rStyle w:val="VerbatimChar"/>
        </w:rPr>
        <w:t xml:space="preserve">assessment</w:t>
      </w:r>
      <w:r>
        <w:t xml:space="preserve">,</w:t>
      </w:r>
      <w:r>
        <w:t xml:space="preserve"> </w:t>
      </w:r>
      <w:r>
        <w:rPr>
          <w:rStyle w:val="VerbatimChar"/>
        </w:rPr>
        <w:t xml:space="preserve">matching</w:t>
      </w:r>
      <w:r>
        <w:t xml:space="preserve">,</w:t>
      </w:r>
      <w:r>
        <w:t xml:space="preserve"> </w:t>
      </w:r>
      <w:r>
        <w:rPr>
          <w:rStyle w:val="VerbatimChar"/>
        </w:rPr>
        <w:t xml:space="preserve">catalog</w:t>
      </w:r>
      <w:r>
        <w:t xml:space="preserve"> </w:t>
      </w:r>
      <w:r>
        <w:t xml:space="preserve">и чистые функции API рядом с хендлерами: хендлер собирает факты из базы, решение принимает функция, которую можно проверить без базы. Так покрыты политика грейда (провал, брошенный тест, аннулирование и назначенная пересдача, требование камеры, перевод статусов сессий в исходы), права решений модератора, возраст и согласие законного представителя, условия публикации профиля и выдачи согласий, расписание писем (сбор, пауза, дневной лимит, приглашение вне паузы), состав полей уведомлений без ПДн, отписка, данные для ATS до и после принятия, подписи вебхуков и событий реестра с окном свежести, разбор вакансии из ATS, доверие и квота, поколения кешей, курсоры, ключ идемпотентности, выгрузка по ст. 14. Эмбеддинги: пулинг и нормировка, квантование и косинус, калибровка, план проходов модели, компактный токенизатор, очередь и повторы, отметка пересказа, соседи вакансии, тексты объяснения; совпадение векторов с эталонной реализацией и разбиения на токены с библиотечным — тесты с весами модели (</w:t>
      </w:r>
      <w:r>
        <w:rPr>
          <w:rStyle w:val="VerbatimChar"/>
        </w:rPr>
        <w:t xml:space="preserve">cargo test -p embedder -- --ignored</w:t>
      </w:r>
      <w:r>
        <w:t xml:space="preserve"> </w:t>
      </w:r>
      <w:r>
        <w:t xml:space="preserve">после</w:t>
      </w:r>
      <w:r>
        <w:t xml:space="preserve"> </w:t>
      </w:r>
      <w:r>
        <w:rPr>
          <w:rStyle w:val="VerbatimChar"/>
        </w:rPr>
        <w:t xml:space="preserve">make model</w:t>
      </w:r>
      <w:r>
        <w:t xml:space="preserve">).</w:t>
      </w:r>
    </w:p>
    <w:p>
      <w:pPr>
        <w:pStyle w:val="BodyText"/>
      </w:pPr>
      <w:r>
        <w:rPr>
          <w:b/>
          <w:bCs/>
        </w:rPr>
        <w:t xml:space="preserve">Black-box</w:t>
      </w:r>
      <w:r>
        <w:t xml:space="preserve"> </w:t>
      </w:r>
      <w:r>
        <w:t xml:space="preserve">(</w:t>
      </w:r>
      <w:r>
        <w:rPr>
          <w:rStyle w:val="VerbatimChar"/>
        </w:rPr>
        <w:t xml:space="preserve">make blackbox</w:t>
      </w:r>
      <w:r>
        <w:t xml:space="preserve">, Playwright, 15 файлов сценариев и отдельный</w:t>
      </w:r>
      <w:r>
        <w:t xml:space="preserve"> </w:t>
      </w:r>
      <w:r>
        <w:rPr>
          <w:rStyle w:val="VerbatimChar"/>
        </w:rPr>
        <w:t xml:space="preserve">make blackbox-degraded</w:t>
      </w:r>
      <w:r>
        <w:t xml:space="preserve">). Свежий стек в Docker с демо-данными; тесты видят систему так, как её видят люди и внешние системы: сайт и API через :8080, почта в Mailpit, демо-ATS, админка реестра ФСП. Ни SQL, ни доступа в контейнеры, ни правильных ответов теста — новый соискатель отвечает как придётся, и проверяется, что исход согласован: категория присвоена или ясно сказано «не подтверждён» и что делать дальше.</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 проверяется</w:t>
            </w:r>
          </w:p>
        </w:tc>
        <w:tc>
          <w:tcPr/>
          <w:p>
            <w:pPr>
              <w:pStyle w:val="Compact"/>
            </w:pPr>
            <w:r>
              <w:t xml:space="preserve">Сценарии</w:t>
            </w:r>
          </w:p>
        </w:tc>
      </w:tr>
      <w:tr>
        <w:tc>
          <w:tcPr/>
          <w:p>
            <w:pPr>
              <w:pStyle w:val="Compact"/>
            </w:pPr>
            <w:r>
              <w:t xml:space="preserve">Обязательный сценарий ТЗ</w:t>
            </w:r>
          </w:p>
        </w:tc>
        <w:tc>
          <w:tcPr/>
          <w:p>
            <w:pPr>
              <w:pStyle w:val="Compact"/>
            </w:pPr>
            <w:r>
              <w:t xml:space="preserve">S-1 регистрация с подтверждением из письма; S-2 опрос, шаг видеозаписи с камерой и адаптивный тест до результата; S-3 категория; S-4 потребность → категории → подборка с «Как посчитан балл» → «Как проверяется категория»; S-5 приглашение → принятие → контакты; S-6 отклик на вакансию</w:t>
            </w:r>
          </w:p>
        </w:tc>
      </w:tr>
      <w:tr>
        <w:tc>
          <w:tcPr/>
          <w:p>
            <w:pPr>
              <w:pStyle w:val="Compact"/>
            </w:pPr>
            <w:r>
              <w:t xml:space="preserve">Видеозапись</w:t>
            </w:r>
          </w:p>
        </w:tc>
        <w:tc>
          <w:tcPr/>
          <w:p>
            <w:pPr>
              <w:pStyle w:val="Compact"/>
            </w:pPr>
            <w:r>
              <w:t xml:space="preserve">Соискатель смотрит свою запись, работодателю видео недоступно (403), в карточке — только отметка</w:t>
            </w:r>
          </w:p>
        </w:tc>
      </w:tr>
      <w:tr>
        <w:tc>
          <w:tcPr/>
          <w:p>
            <w:pPr>
              <w:pStyle w:val="Compact"/>
            </w:pPr>
            <w:r>
              <w:t xml:space="preserve">152-ФЗ</w:t>
            </w:r>
          </w:p>
        </w:tc>
        <w:tc>
          <w:tcPr/>
          <w:p>
            <w:pPr>
              <w:pStyle w:val="Compact"/>
            </w:pPr>
            <w:r>
              <w:t xml:space="preserve">Отзыв согласия на публикацию скрывает из поиска; без согласия видимость не включить (409 и диалог); повторное согласие возвращает; «Кто открывал ваши контакты»; выгрузка данных; разделы</w:t>
            </w:r>
            <w:r>
              <w:t xml:space="preserve"> </w:t>
            </w:r>
            <w:r>
              <w:rPr>
                <w:rStyle w:val="VerbatimChar"/>
              </w:rPr>
              <w:t xml:space="preserve">/privacy</w:t>
            </w:r>
            <w:r>
              <w:t xml:space="preserve">; одновременные регистрации на один email</w:t>
            </w:r>
          </w:p>
        </w:tc>
      </w:tr>
      <w:tr>
        <w:tc>
          <w:tcPr/>
          <w:p>
            <w:pPr>
              <w:pStyle w:val="Compact"/>
            </w:pPr>
            <w:r>
              <w:t xml:space="preserve">14–17 лет</w:t>
            </w:r>
          </w:p>
        </w:tc>
        <w:tc>
          <w:tcPr/>
          <w:p>
            <w:pPr>
              <w:pStyle w:val="Compact"/>
            </w:pPr>
            <w:r>
              <w:t xml:space="preserve">Отказ младше 14; письмо представителю после подтверждения почты; демо-подросток скрыт до согласия, «Отправить письмо ещё раз» → согласие по ссылке → в поиске с отметкой «14–17 лет», «Только 18+» скрывает</w:t>
            </w:r>
          </w:p>
        </w:tc>
      </w:tr>
      <w:tr>
        <w:tc>
          <w:tcPr/>
          <w:p>
            <w:pPr>
              <w:pStyle w:val="Compact"/>
            </w:pPr>
            <w:r>
              <w:t xml:space="preserve">Модерация</w:t>
            </w:r>
          </w:p>
        </w:tc>
        <w:tc>
          <w:tcPr/>
          <w:p>
            <w:pPr>
              <w:pStyle w:val="Compact"/>
            </w:pPr>
            <w:r>
              <w:t xml:space="preserve">Очередь, аннулирование с комментарием (соискатель видит решение и уведомление), подтверждение («Результат подтверждён» у работодателя), журнал, 403 на всех операциях модерации для остальных ролей, отклонённая жалоба на странице доверия компании без автора</w:t>
            </w:r>
          </w:p>
        </w:tc>
      </w:tr>
      <w:tr>
        <w:tc>
          <w:tcPr/>
          <w:p>
            <w:pPr>
              <w:pStyle w:val="Compact"/>
            </w:pPr>
            <w:r>
              <w:t xml:space="preserve">Уведомления</w:t>
            </w:r>
          </w:p>
        </w:tc>
        <w:tc>
          <w:tcPr/>
          <w:p>
            <w:pPr>
              <w:pStyle w:val="Compact"/>
            </w:pPr>
            <w:r>
              <w:t xml:space="preserve">Письмо о приглашении с вилкой, сроком и</w:t>
            </w:r>
            <w:r>
              <w:t xml:space="preserve"> </w:t>
            </w:r>
            <w:r>
              <w:rPr>
                <w:rStyle w:val="VerbatimChar"/>
              </w:rPr>
              <w:t xml:space="preserve">List-Unsubscribe</w:t>
            </w:r>
            <w:r>
              <w:t xml:space="preserve">, значок; принятие — уведомление и письмо компании без ПДн; отписка в один клик</w:t>
            </w:r>
          </w:p>
        </w:tc>
      </w:tr>
      <w:tr>
        <w:tc>
          <w:tcPr/>
          <w:p>
            <w:pPr>
              <w:pStyle w:val="Compact"/>
            </w:pPr>
            <w:r>
              <w:t xml:space="preserve">ATS и реестр ФСП</w:t>
            </w:r>
          </w:p>
        </w:tc>
        <w:tc>
          <w:tcPr/>
          <w:p>
            <w:pPr>
              <w:pStyle w:val="Compact"/>
            </w:pPr>
            <w:r>
              <w:t xml:space="preserve">Вебхук и API-ключ в «Интеграциях»; подписанные события в демо-ATS, контакты только в</w:t>
            </w:r>
            <w:r>
              <w:t xml:space="preserve"> </w:t>
            </w:r>
            <w:r>
              <w:rPr>
                <w:rStyle w:val="VerbatimChar"/>
              </w:rPr>
              <w:t xml:space="preserve">invitation.accepted</w:t>
            </w:r>
            <w:r>
              <w:t xml:space="preserve">; «Нанят» из ATS у соискателя; опрос по курсору; идемпотентный импорт; push реестра → достижение и уведомление без ручной синхронизации; подписи событий реестра</w:t>
            </w:r>
          </w:p>
        </w:tc>
      </w:tr>
      <w:tr>
        <w:tc>
          <w:tcPr/>
          <w:p>
            <w:pPr>
              <w:pStyle w:val="Compact"/>
            </w:pPr>
            <w:r>
              <w:t xml:space="preserve">Доверие и API</w:t>
            </w:r>
          </w:p>
        </w:tc>
        <w:tc>
          <w:tcPr/>
          <w:p>
            <w:pPr>
              <w:pStyle w:val="Compact"/>
            </w:pPr>
            <w:r>
              <w:t xml:space="preserve">Страница доверия новой компании, предупреждение о вилке, похожая вакансия, двойная отправка с</w:t>
            </w:r>
            <w:r>
              <w:t xml:space="preserve"> </w:t>
            </w:r>
            <w:r>
              <w:rPr>
                <w:rStyle w:val="VerbatimChar"/>
              </w:rPr>
              <w:t xml:space="preserve">Idempotency-Key</w:t>
            </w:r>
            <w:r>
              <w:t xml:space="preserve">; problem+json,</w:t>
            </w:r>
            <w:r>
              <w:t xml:space="preserve"> </w:t>
            </w:r>
            <w:r>
              <w:rPr>
                <w:rStyle w:val="VerbatimChar"/>
              </w:rPr>
              <w:t xml:space="preserve">Location</w:t>
            </w:r>
            <w:r>
              <w:t xml:space="preserve">, кеширование с ETag/304,</w:t>
            </w:r>
            <w:r>
              <w:t xml:space="preserve"> </w:t>
            </w:r>
            <w:r>
              <w:rPr>
                <w:rStyle w:val="VerbatimChar"/>
              </w:rPr>
              <w:t xml:space="preserve">POST /eval/pairs</w:t>
            </w:r>
            <w:r>
              <w:t xml:space="preserve"> </w:t>
            </w:r>
            <w:r>
              <w:t xml:space="preserve">воспроизводит отчёт §6.4</w:t>
            </w:r>
          </w:p>
        </w:tc>
      </w:tr>
      <w:tr>
        <w:tc>
          <w:tcPr/>
          <w:p>
            <w:pPr>
              <w:pStyle w:val="Compact"/>
            </w:pPr>
            <w:r>
              <w:t xml:space="preserve">Сайт</w:t>
            </w:r>
          </w:p>
        </w:tc>
        <w:tc>
          <w:tcPr/>
          <w:p>
            <w:pPr>
              <w:pStyle w:val="Compact"/>
            </w:pPr>
            <w:r>
              <w:t xml:space="preserve">200 и один</w:t>
            </w:r>
            <w:r>
              <w:t xml:space="preserve"> </w:t>
            </w:r>
            <w:r>
              <w:rPr>
                <w:rStyle w:val="VerbatimChar"/>
              </w:rPr>
              <w:t xml:space="preserve">h1</w:t>
            </w:r>
            <w:r>
              <w:t xml:space="preserve">,</w:t>
            </w:r>
            <w:r>
              <w:t xml:space="preserve"> </w:t>
            </w:r>
            <w:r>
              <w:rPr>
                <w:rStyle w:val="VerbatimChar"/>
              </w:rPr>
              <w:t xml:space="preserve">robots.txt</w:t>
            </w:r>
            <w:r>
              <w:t xml:space="preserve">,</w:t>
            </w:r>
            <w:r>
              <w:t xml:space="preserve"> </w:t>
            </w:r>
            <w:r>
              <w:rPr>
                <w:rStyle w:val="VerbatimChar"/>
              </w:rPr>
              <w:t xml:space="preserve">sitemap.xml</w:t>
            </w:r>
            <w:r>
              <w:t xml:space="preserve">,</w:t>
            </w:r>
            <w:r>
              <w:t xml:space="preserve"> </w:t>
            </w:r>
            <w:r>
              <w:rPr>
                <w:rStyle w:val="VerbatimChar"/>
              </w:rPr>
              <w:t xml:space="preserve">llms.txt</w:t>
            </w:r>
            <w:r>
              <w:t xml:space="preserve">, JSON-LD с</w:t>
            </w:r>
            <w:r>
              <w:t xml:space="preserve"> </w:t>
            </w:r>
            <w:r>
              <w:rPr>
                <w:rStyle w:val="VerbatimChar"/>
              </w:rPr>
              <w:t xml:space="preserve">JobPosting</w:t>
            </w:r>
            <w:r>
              <w:t xml:space="preserve">; axe без нарушений и без горизонтальной прокрутки на 375 px на публичных страницах и в кабинетах</w:t>
            </w:r>
          </w:p>
        </w:tc>
      </w:tr>
      <w:tr>
        <w:tc>
          <w:tcPr/>
          <w:p>
            <w:pPr>
              <w:pStyle w:val="Compact"/>
            </w:pPr>
            <w:r>
              <w:t xml:space="preserve">Эмбеддинги</w:t>
            </w:r>
          </w:p>
        </w:tc>
        <w:tc>
          <w:tcPr/>
          <w:p>
            <w:pPr>
              <w:pStyle w:val="Compact"/>
            </w:pPr>
            <w:r>
              <w:t xml:space="preserve">«Похожие вакансии» на сайте и в кабинете соискателя: соседи по смыслу, сначала той же специализации; в разложении балла подборки — «Близость описаний по смыслу»; пересказ чужой вакансии новой компанией: MinHash молчит, отметка по смыслу — работодателю без имени оригинала, модератору с ним, квота не снижается. Отдельно (</w:t>
            </w:r>
            <w:r>
              <w:rPr>
                <w:rStyle w:val="VerbatimChar"/>
              </w:rPr>
              <w:t xml:space="preserve">make blackbox-degraded</w:t>
            </w:r>
            <w:r>
              <w:t xml:space="preserve">, эмбеддер останавливает Makefile, не тест): публикация, похожие вакансии по навыкам, подборка «по ключевым словам» и</w:t>
            </w:r>
            <w:r>
              <w:t xml:space="preserve"> </w:t>
            </w:r>
            <w:r>
              <w:rPr>
                <w:rStyle w:val="VerbatimChar"/>
              </w:rPr>
              <w:t xml:space="preserve">POST /eval/pairs</w:t>
            </w:r>
            <w:r>
              <w:t xml:space="preserve"> </w:t>
            </w:r>
            <w:r>
              <w:t xml:space="preserve">с причиной работают</w:t>
            </w:r>
          </w:p>
        </w:tc>
      </w:tr>
    </w:tbl>
    <w:p>
      <w:pPr>
        <w:pStyle w:val="BodyText"/>
      </w:pPr>
      <w:r>
        <w:rPr>
          <w:b/>
          <w:bCs/>
        </w:rPr>
        <w:t xml:space="preserve">Что не покрыто и почему.</w:t>
      </w:r>
      <w:r>
        <w:t xml:space="preserve"> </w:t>
      </w:r>
      <w:r>
        <w:t xml:space="preserve">Откат изменения при сбое записи уведомления, события outbox или решения модератора — нужна инъекция отказа в базу. Гонки и блокировки (два обхода напоминаний, захват событий репликами с</w:t>
      </w:r>
      <w:r>
        <w:t xml:space="preserve"> </w:t>
      </w:r>
      <w:r>
        <w:rPr>
          <w:rStyle w:val="VerbatimChar"/>
        </w:rPr>
        <w:t xml:space="preserve">SKIP LOCKED</w:t>
      </w:r>
      <w:r>
        <w:t xml:space="preserve">, горизонт опроса ATS по открытым транзакциям, гонка регистраций за уникальный индекс — снаружи виден только итог) — поведение базы, а не кода. Распространение сброса кеша между репликами через Valkey — в стеке одна реплика. Всё, что зависит от часов: брошенный тест через 30 минут, 18-летие и очистка данных представителя, истечение приглашений, срок хранения записей — времени снаружи не подвинуть, правила покрыты модульными тестами на заданном</w:t>
      </w:r>
      <w:r>
        <w:t xml:space="preserve"> </w:t>
      </w:r>
      <w:r>
        <w:rPr>
          <w:rStyle w:val="VerbatimChar"/>
        </w:rPr>
        <w:t xml:space="preserve">now</w:t>
      </w:r>
      <w:r>
        <w:t xml:space="preserve">.</w:t>
      </w:r>
    </w:p>
    <w:bookmarkEnd w:id="37"/>
    <w:bookmarkEnd w:id="38"/>
    <w:bookmarkStart w:id="44" w:name="интеграция-с-фсп"/>
    <w:p>
      <w:pPr>
        <w:pStyle w:val="Heading2"/>
      </w:pPr>
      <w:r>
        <w:t xml:space="preserve">7. Интеграция с ФСП</w:t>
      </w:r>
    </w:p>
    <w:bookmarkStart w:id="39"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9"/>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9"/>
        </w:numPr>
      </w:pPr>
      <w:r>
        <w:t xml:space="preserve">Один ФСП ID можно привязать только к одному профилю. Отвязка удаляет снимок достижений и навыки, которые он подтверждал (§7.4).</w:t>
      </w:r>
    </w:p>
    <w:p>
      <w:pPr>
        <w:pStyle w:val="Compact"/>
        <w:numPr>
          <w:ilvl w:val="0"/>
          <w:numId w:val="1009"/>
        </w:numPr>
      </w:pPr>
      <w:r>
        <w:t xml:space="preserve">Если реестр недоступен, привязка сохраняется, а синхронизацию можно повторить из настроек. Достижения обновляются при привязке, по кнопке и по событию от реестра (§7.5).</w:t>
      </w:r>
    </w:p>
    <w:p>
      <w:pPr>
        <w:pStyle w:val="Compact"/>
        <w:numPr>
          <w:ilvl w:val="0"/>
          <w:numId w:val="1009"/>
        </w:numPr>
      </w:pPr>
      <w:r>
        <w:t xml:space="preserve">Для интеграции с реальным реестром нужны его адрес и токен доступа. Сейчас API передаёт заглушке статический Bearer-токен (</w:t>
      </w:r>
      <w:r>
        <w:rPr>
          <w:rStyle w:val="VerbatimChar"/>
        </w:rPr>
        <w:t xml:space="preserve">FSP_REGISTRY_TOKEN</w:t>
      </w:r>
      <w:r>
        <w:t xml:space="preserve">); получать токен у Keycloak по client credentials или token exchange — небольшая доработка клиента реестра.</w:t>
      </w:r>
    </w:p>
    <w:bookmarkEnd w:id="39"/>
    <w:bookmarkStart w:id="40"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40"/>
    <w:bookmarkStart w:id="41"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Членство в ФСП не учитывается.</w:t>
      </w:r>
      <w:r>
        <w:t xml:space="preserve"> </w:t>
      </w:r>
      <w:r>
        <w:t xml:space="preserve">Организаторы уточнили: членство платное и для разряда не нужно, поэтому в анкете его нет, и в скор оно не входит. Считаются только разряды и результаты соревнований из реестра; привязанный ФСП ID без достижений ничего не меняет.</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 вместе с навыками из ФСП.</w:t>
      </w:r>
    </w:p>
    <w:bookmarkEnd w:id="41"/>
    <w:bookmarkStart w:id="42" w:name="навыки-подтверждённые-фсп"/>
    <w:p>
      <w:pPr>
        <w:pStyle w:val="Heading3"/>
      </w:pPr>
      <w:r>
        <w:t xml:space="preserve">7.4. Навыки, подтверждённые ФСП</w:t>
      </w:r>
    </w:p>
    <w:p>
      <w:pPr>
        <w:pStyle w:val="FirstParagraph"/>
      </w:pPr>
      <w:r>
        <w:t xml:space="preserve">Результат ФСП подтверждает навыки так же, как тест: доверие 1,0 вместо 0,5 у заявленного навыка, и работодатель видит это в объяснении — «Алгоритмы — подтверждено ФСП». Реестр хранит дисциплину и результат, но не стек команды и не роль участника, поэтому правило консервативное: навык засчитывается, только если его упражняет любое соревнование дисциплины.</w:t>
      </w:r>
    </w:p>
    <w:tbl>
      <w:tblPr>
        <w:tblStyle w:val="Table"/>
        <w:tblW w:type="pct" w:w="5000"/>
        <w:tblLayout w:type="fixed"/>
        <w:tblLook w:firstRow="1" w:lastRow="0" w:firstColumn="0" w:lastColumn="0" w:noHBand="0" w:noVBand="0" w:val="0020"/>
      </w:tblPr>
      <w:tblGrid>
        <w:gridCol w:w="3317"/>
        <w:gridCol w:w="4602"/>
      </w:tblGrid>
      <w:tr>
        <w:trPr>
          <w:tblHeader w:val="on"/>
        </w:trPr>
        <w:tc>
          <w:tcPr/>
          <w:p>
            <w:pPr>
              <w:pStyle w:val="Compact"/>
              <w:jc w:val="left"/>
            </w:pPr>
            <w:r>
              <w:t xml:space="preserve">Дисциплина</w:t>
            </w:r>
          </w:p>
        </w:tc>
        <w:tc>
          <w:tcPr/>
          <w:p>
            <w:pPr>
              <w:pStyle w:val="Compact"/>
              <w:jc w:val="left"/>
            </w:pPr>
            <w:r>
              <w:t xml:space="preserve">Подтверждённые навыки</w:t>
            </w:r>
          </w:p>
        </w:tc>
      </w:tr>
      <w:tr>
        <w:tc>
          <w:tcPr/>
          <w:p>
            <w:pPr>
              <w:pStyle w:val="Compact"/>
              <w:jc w:val="left"/>
            </w:pPr>
            <w:r>
              <w:t xml:space="preserve">Алгоритмическое программирование</w:t>
            </w:r>
          </w:p>
        </w:tc>
        <w:tc>
          <w:tcPr/>
          <w:p>
            <w:pPr>
              <w:pStyle w:val="Compact"/>
              <w:jc w:val="left"/>
            </w:pPr>
            <w:r>
              <w:t xml:space="preserve">Алгоритмы, Структуры данных</w:t>
            </w:r>
          </w:p>
        </w:tc>
      </w:tr>
      <w:tr>
        <w:tc>
          <w:tcPr/>
          <w:p>
            <w:pPr>
              <w:pStyle w:val="Compact"/>
              <w:jc w:val="left"/>
            </w:pPr>
            <w:r>
              <w:t xml:space="preserve">Программирование систем ИБ</w:t>
            </w:r>
          </w:p>
        </w:tc>
        <w:tc>
          <w:tcPr/>
          <w:p>
            <w:pPr>
              <w:pStyle w:val="Compact"/>
              <w:jc w:val="left"/>
            </w:pPr>
            <w:r>
              <w:t xml:space="preserve">Пентест (CTF — поиск и эксплуатация уязвимостей)</w:t>
            </w:r>
          </w:p>
        </w:tc>
      </w:tr>
      <w:tr>
        <w:tc>
          <w:tcPr/>
          <w:p>
            <w:pPr>
              <w:pStyle w:val="Compact"/>
              <w:jc w:val="left"/>
            </w:pPr>
            <w:r>
              <w:t xml:space="preserve">Программирование систем ИИ</w:t>
            </w:r>
          </w:p>
        </w:tc>
        <w:tc>
          <w:tcPr/>
          <w:p>
            <w:pPr>
              <w:pStyle w:val="Compact"/>
              <w:jc w:val="left"/>
            </w:pPr>
            <w:r>
              <w:t xml:space="preserve">Машинное обучение, Метрики качества ML (модель на скрытых данных, место по метрике)</w:t>
            </w:r>
          </w:p>
        </w:tc>
      </w:tr>
      <w:tr>
        <w:tc>
          <w:tcPr/>
          <w:p>
            <w:pPr>
              <w:pStyle w:val="Compact"/>
              <w:jc w:val="left"/>
            </w:pPr>
            <w:r>
              <w:t xml:space="preserve">Продуктовое программирование</w:t>
            </w:r>
          </w:p>
        </w:tc>
        <w:tc>
          <w:tcPr/>
          <w:p>
            <w:pPr>
              <w:pStyle w:val="Compact"/>
              <w:jc w:val="left"/>
            </w:pPr>
            <w:r>
              <w:t xml:space="preserve">— (стек продукта неизвестен; результат и так весит в ФСП-скоре)</w:t>
            </w:r>
          </w:p>
        </w:tc>
      </w:tr>
      <w:tr>
        <w:tc>
          <w:tcPr/>
          <w:p>
            <w:pPr>
              <w:pStyle w:val="Compact"/>
              <w:jc w:val="left"/>
            </w:pPr>
            <w:r>
              <w:t xml:space="preserve">Робототехника, БАС</w:t>
            </w:r>
          </w:p>
        </w:tc>
        <w:tc>
          <w:tcPr/>
          <w:p>
            <w:pPr>
              <w:pStyle w:val="Compact"/>
              <w:jc w:val="left"/>
            </w:pPr>
            <w:r>
              <w:t xml:space="preserve">— (в словаре нет навыков встраиваемых систем)</w:t>
            </w:r>
          </w:p>
        </w:tc>
      </w:tr>
    </w:tbl>
    <w:p>
      <w:pPr>
        <w:pStyle w:val="Compact"/>
        <w:numPr>
          <w:ilvl w:val="0"/>
          <w:numId w:val="1010"/>
        </w:numPr>
      </w:pPr>
      <w:r>
        <w:t xml:space="preserve">Считается только результат: разряд или место 1–3 и финал; участие ничего не подтверждает.</w:t>
      </w:r>
    </w:p>
    <w:p>
      <w:pPr>
        <w:pStyle w:val="Compact"/>
        <w:numPr>
          <w:ilvl w:val="0"/>
          <w:numId w:val="1010"/>
        </w:numPr>
      </w:pPr>
      <w:r>
        <w:t xml:space="preserve">Навыки появляются при привязке и синхронизации и удаляются при отвязке — вместе со снимком достижений, в одной транзакции. Навыки из других источников не трогаются: подтверждённый и тестом, и ФСП навык в объяснении назван подтверждённым тестом.</w:t>
      </w:r>
    </w:p>
    <w:p>
      <w:pPr>
        <w:pStyle w:val="Compact"/>
        <w:numPr>
          <w:ilvl w:val="0"/>
          <w:numId w:val="1010"/>
        </w:numPr>
      </w:pPr>
      <w:r>
        <w:t xml:space="preserve">Скрытые ФСП-данные скрывают и эти навыки: они не участвуют ни в ранжировании, ни в объяснении.</w:t>
      </w:r>
    </w:p>
    <w:p>
      <w:pPr>
        <w:pStyle w:val="Compact"/>
        <w:numPr>
          <w:ilvl w:val="0"/>
          <w:numId w:val="1010"/>
        </w:numPr>
      </w:pPr>
      <w:r>
        <w:t xml:space="preserve">Правило — одна чистая функция с тестами; ей же пользуется проверка на своих данных (§6.4) для поля</w:t>
      </w:r>
      <w:r>
        <w:t xml:space="preserve"> </w:t>
      </w:r>
      <w:r>
        <w:rPr>
          <w:rStyle w:val="VerbatimChar"/>
        </w:rPr>
        <w:t xml:space="preserve">fsp_achievements</w:t>
      </w:r>
      <w:r>
        <w:t xml:space="preserve">.</w:t>
      </w:r>
    </w:p>
    <w:bookmarkEnd w:id="42"/>
    <w:bookmarkStart w:id="43" w:name="обновления-из-реестра-pull-и-push"/>
    <w:p>
      <w:pPr>
        <w:pStyle w:val="Heading3"/>
      </w:pPr>
      <w:r>
        <w:t xml:space="preserve">7.5. Обновления из реестра: pull и push</w:t>
      </w:r>
    </w:p>
    <w:p>
      <w:pPr>
        <w:pStyle w:val="FirstParagraph"/>
      </w:pPr>
      <w:r>
        <w:t xml:space="preserve">Достижения попадают в профиль двумя путями.</w:t>
      </w:r>
      <w:r>
        <w:t xml:space="preserve"> </w:t>
      </w:r>
      <w:r>
        <w:rPr>
          <w:b/>
          <w:bCs/>
        </w:rPr>
        <w:t xml:space="preserve">Pull</w:t>
      </w:r>
      <w:r>
        <w:t xml:space="preserve"> </w:t>
      </w:r>
      <w:r>
        <w:t xml:space="preserve">— платформа сама спрашивает реестр: при привязке ФСП ID и по кнопке «Обновить из реестра».</w:t>
      </w:r>
      <w:r>
        <w:t xml:space="preserve"> </w:t>
      </w:r>
      <w:r>
        <w:rPr>
          <w:b/>
          <w:bCs/>
        </w:rPr>
        <w:t xml:space="preserve">Push</w:t>
      </w:r>
      <w:r>
        <w:t xml:space="preserve"> </w:t>
      </w:r>
      <w:r>
        <w:t xml:space="preserve">— реестр сообщает, что у участника что-то изменилось, и платформа тут же забирает новые данные: соискатель видит новый результат, не заходя в настройки, а компании — в карточке.</w:t>
      </w:r>
    </w:p>
    <w:p>
      <w:pPr>
        <w:pStyle w:val="SourceCode"/>
      </w:pPr>
      <w:r>
        <w:rPr>
          <w:rStyle w:val="VerbatimChar"/>
        </w:rPr>
        <w:t xml:space="preserve">PULL (привязка, «Обновить из реестра»)</w:t>
      </w:r>
      <w:r>
        <w:br/>
      </w:r>
      <w:r>
        <w:rPr>
          <w:rStyle w:val="VerbatimChar"/>
        </w:rPr>
        <w:t xml:space="preserve">Соискатель ──▶ API: POST /fsp/sync</w:t>
      </w:r>
      <w:r>
        <w:br/>
      </w:r>
      <w:r>
        <w:rPr>
          <w:rStyle w:val="VerbatimChar"/>
        </w:rPr>
        <w:t xml:space="preserve">                 API ──▶ Реестр: GET /participants/{fsp_id}/achievements (Bearer)</w:t>
      </w:r>
      <w:r>
        <w:br/>
      </w:r>
      <w:r>
        <w:rPr>
          <w:rStyle w:val="VerbatimChar"/>
        </w:rPr>
        <w:t xml:space="preserve">                 API ◀── достижения</w:t>
      </w:r>
      <w:r>
        <w:br/>
      </w:r>
      <w:r>
        <w:rPr>
          <w:rStyle w:val="VerbatimChar"/>
        </w:rPr>
        <w:t xml:space="preserve">                 транзакция: снимок + навыки, подтверждённые ФСП → сброс кеша подбора</w:t>
      </w:r>
      <w:r>
        <w:br/>
      </w:r>
      <w:r>
        <w:rPr>
          <w:rStyle w:val="VerbatimChar"/>
        </w:rPr>
        <w:t xml:space="preserve">Соискатель ◀── обновлённый список</w:t>
      </w:r>
      <w:r>
        <w:br/>
      </w:r>
      <w:r>
        <w:br/>
      </w:r>
      <w:r>
        <w:rPr>
          <w:rStyle w:val="VerbatimChar"/>
        </w:rPr>
        <w:t xml:space="preserve">PUSH (новый результат в реестре)</w:t>
      </w:r>
      <w:r>
        <w:br/>
      </w:r>
      <w:r>
        <w:rPr>
          <w:rStyle w:val="VerbatimChar"/>
        </w:rPr>
        <w:t xml:space="preserve">Реестр ──▶ API: POST /fsp/registry/events {event_id, type: achievements.changed, fsp_id, occurred_at}</w:t>
      </w:r>
      <w:r>
        <w:br/>
      </w:r>
      <w:r>
        <w:rPr>
          <w:rStyle w:val="VerbatimChar"/>
        </w:rPr>
        <w:t xml:space="preserve">                FSP-Signature: t=…,v1=HMAC-SHA256(общий секрет, t + "." + тело)</w:t>
      </w:r>
      <w:r>
        <w:br/>
      </w:r>
      <w:r>
        <w:rPr>
          <w:rStyle w:val="VerbatimChar"/>
        </w:rPr>
        <w:t xml:space="preserve">           API: лимит → подпись и метка времени (±5 минут) → fsp_id привязан? event_id новый?</w:t>
      </w:r>
      <w:r>
        <w:br/>
      </w:r>
      <w:r>
        <w:rPr>
          <w:rStyle w:val="VerbatimChar"/>
        </w:rPr>
        <w:t xml:space="preserve">           API ──▶ Реестр: GET /participants/{fsp_id}/achievements (Bearer) — та же синхронизация, что в pull</w:t>
      </w:r>
      <w:r>
        <w:br/>
      </w:r>
      <w:r>
        <w:rPr>
          <w:rStyle w:val="VerbatimChar"/>
        </w:rPr>
        <w:t xml:space="preserve">           транзакция: событие, снимок, навыки, уведомление «Новые достижения ФСП в профиле»</w:t>
      </w:r>
      <w:r>
        <w:br/>
      </w:r>
      <w:r>
        <w:rPr>
          <w:rStyle w:val="VerbatimChar"/>
        </w:rPr>
        <w:t xml:space="preserve">           после коммита — сброс кеша подбора, если что-то изменилось</w:t>
      </w:r>
      <w:r>
        <w:br/>
      </w:r>
      <w:r>
        <w:rPr>
          <w:rStyle w:val="VerbatimChar"/>
        </w:rPr>
        <w:t xml:space="preserve">Реестр ◀── 202</w:t>
      </w:r>
    </w:p>
    <w:p>
      <w:pPr>
        <w:pStyle w:val="Compact"/>
        <w:numPr>
          <w:ilvl w:val="0"/>
          <w:numId w:val="1011"/>
        </w:numPr>
      </w:pPr>
      <w:r>
        <w:rPr>
          <w:b/>
          <w:bCs/>
        </w:rPr>
        <w:t xml:space="preserve">В событии нет данных</w:t>
      </w:r>
      <w:r>
        <w:t xml:space="preserve"> </w:t>
      </w:r>
      <w:r>
        <w:t xml:space="preserve">— только идентификаторы; достижения платформа забирает по своему токену. Даже поддельное событие не может ничего записать в профиль — только заставить лишний раз прочитать реестр, а это ограничено лимитом.</w:t>
      </w:r>
    </w:p>
    <w:p>
      <w:pPr>
        <w:pStyle w:val="Compact"/>
        <w:numPr>
          <w:ilvl w:val="0"/>
          <w:numId w:val="1011"/>
        </w:numPr>
      </w:pPr>
      <w:r>
        <w:rPr>
          <w:b/>
          <w:bCs/>
        </w:rPr>
        <w:t xml:space="preserve">Подпись</w:t>
      </w:r>
      <w:r>
        <w:t xml:space="preserve"> </w:t>
      </w:r>
      <w:r>
        <w:t xml:space="preserve">— та же схема, что у наших вебхуков для ATS (§10.2): HMAC-SHA256 с общим секретом, метка времени внутри подписи, окно 5 минут — перехваченный запрос не повторить.</w:t>
      </w:r>
    </w:p>
    <w:p>
      <w:pPr>
        <w:pStyle w:val="Compact"/>
        <w:numPr>
          <w:ilvl w:val="0"/>
          <w:numId w:val="1011"/>
        </w:numPr>
      </w:pPr>
      <w:r>
        <w:rPr>
          <w:b/>
          <w:bCs/>
        </w:rPr>
        <w:t xml:space="preserve">Ровно один раз.</w:t>
      </w:r>
      <w:r>
        <w:t xml:space="preserve"> </w:t>
      </w:r>
      <w:r>
        <w:t xml:space="preserve">Повтор события с тем же</w:t>
      </w:r>
      <w:r>
        <w:t xml:space="preserve"> </w:t>
      </w:r>
      <w:r>
        <w:rPr>
          <w:rStyle w:val="VerbatimChar"/>
        </w:rPr>
        <w:t xml:space="preserve">event_id</w:t>
      </w:r>
      <w:r>
        <w:t xml:space="preserve"> </w:t>
      </w:r>
      <w:r>
        <w:t xml:space="preserve">принимается, но ничего не меняет — даже если пришёл одновременно с первым. Если реестр не ответил на наш запрос, событие не засчитывается, и его повторная доставка отработает полностью.</w:t>
      </w:r>
    </w:p>
    <w:p>
      <w:pPr>
        <w:pStyle w:val="Compact"/>
        <w:numPr>
          <w:ilvl w:val="0"/>
          <w:numId w:val="1011"/>
        </w:numPr>
      </w:pPr>
      <w:r>
        <w:rPr>
          <w:b/>
          <w:bCs/>
        </w:rPr>
        <w:t xml:space="preserve">Ничего о чужих.</w:t>
      </w:r>
      <w:r>
        <w:t xml:space="preserve"> </w:t>
      </w:r>
      <w:r>
        <w:t xml:space="preserve">На событие об участнике, который у нас не привязан, ответ тот же — 202, и о нём ничего не сохраняется.</w:t>
      </w:r>
    </w:p>
    <w:p>
      <w:pPr>
        <w:pStyle w:val="Compact"/>
        <w:numPr>
          <w:ilvl w:val="0"/>
          <w:numId w:val="1011"/>
        </w:numPr>
      </w:pPr>
      <w:r>
        <w:rPr>
          <w:b/>
          <w:bCs/>
        </w:rPr>
        <w:t xml:space="preserve">Демо.</w:t>
      </w:r>
      <w:r>
        <w:t xml:space="preserve"> </w:t>
      </w:r>
      <w:r>
        <w:t xml:space="preserve">Заглушка реестра (</w:t>
      </w:r>
      <w:r>
        <w:rPr>
          <w:rStyle w:val="VerbatimChar"/>
        </w:rPr>
        <w:t xml:space="preserve">fsp-mock</w:t>
      </w:r>
      <w:r>
        <w:t xml:space="preserve">) умеет менять достижения участника через админку и отправляет такое событие в API — шаг описан в README.</w:t>
      </w:r>
    </w:p>
    <w:p>
      <w:pPr>
        <w:pStyle w:val="Compact"/>
        <w:numPr>
          <w:ilvl w:val="0"/>
          <w:numId w:val="1011"/>
        </w:numPr>
      </w:pPr>
      <w:r>
        <w:rPr>
          <w:b/>
          <w:bCs/>
        </w:rPr>
        <w:t xml:space="preserve">С настоящим реестром</w:t>
      </w:r>
      <w:r>
        <w:t xml:space="preserve"> </w:t>
      </w:r>
      <w:r>
        <w:t xml:space="preserve">нужны адрес для событий и общий секрет (</w:t>
      </w:r>
      <w:r>
        <w:rPr>
          <w:rStyle w:val="VerbatimChar"/>
        </w:rPr>
        <w:t xml:space="preserve">FSP_REGISTRY_WEBHOOK_SECRET</w:t>
      </w:r>
      <w:r>
        <w:t xml:space="preserve">); вместо статического токена чтения — client credentials realm</w:t>
      </w:r>
      <w:r>
        <w:t xml:space="preserve"> </w:t>
      </w:r>
      <w:r>
        <w:rPr>
          <w:rStyle w:val="VerbatimChar"/>
        </w:rPr>
        <w:t xml:space="preserve">fsp</w:t>
      </w:r>
      <w:r>
        <w:t xml:space="preserve"> </w:t>
      </w:r>
      <w:r>
        <w:t xml:space="preserve">(§7.1). Ежедневная фоновая сверка — страховка от потерянных событий, следующий шаг.</w:t>
      </w:r>
    </w:p>
    <w:bookmarkEnd w:id="43"/>
    <w:bookmarkEnd w:id="44"/>
    <w:bookmarkStart w:id="49" w:name="безопасность-и-152-фз"/>
    <w:p>
      <w:pPr>
        <w:pStyle w:val="Heading2"/>
      </w:pPr>
      <w:r>
        <w:t xml:space="preserve">8. Безопасность и 152-ФЗ</w:t>
      </w:r>
    </w:p>
    <w:bookmarkStart w:id="45" w:name="аутентификация"/>
    <w:p>
      <w:pPr>
        <w:pStyle w:val="Heading3"/>
      </w:pPr>
      <w:r>
        <w:t xml:space="preserve">8.1. Аутентификация</w:t>
      </w:r>
    </w:p>
    <w:p>
      <w:pPr>
        <w:pStyle w:val="Compact"/>
        <w:numPr>
          <w:ilvl w:val="0"/>
          <w:numId w:val="1012"/>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12"/>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 Сам токен скрипту страницы недоступен; рядом лежит cookie только со сроком его действия, и, когда срок вышел, кабинет обновляет сессию до запроса, а не после отказа 401.</w:t>
      </w:r>
    </w:p>
    <w:p>
      <w:pPr>
        <w:pStyle w:val="Compact"/>
        <w:numPr>
          <w:ilvl w:val="0"/>
          <w:numId w:val="1012"/>
        </w:numPr>
      </w:pPr>
      <w:r>
        <w:t xml:space="preserve">Защита от CSRF: изменяющие запросы с cookie принимаются только с собственного Origin.</w:t>
      </w:r>
    </w:p>
    <w:p>
      <w:pPr>
        <w:pStyle w:val="Compact"/>
        <w:numPr>
          <w:ilvl w:val="0"/>
          <w:numId w:val="1012"/>
        </w:numPr>
      </w:pPr>
      <w:r>
        <w:t xml:space="preserve">Ограничение частоты: вход, регистрация, повторные письма, приглашения, жалобы.</w:t>
      </w:r>
    </w:p>
    <w:bookmarkEnd w:id="45"/>
    <w:bookmarkStart w:id="46" w:name="персональные-данные"/>
    <w:p>
      <w:pPr>
        <w:pStyle w:val="Heading3"/>
      </w:pPr>
      <w:r>
        <w:t xml:space="preserve">8.2. Персональные данные</w:t>
      </w:r>
    </w:p>
    <w:p>
      <w:pPr>
        <w:pStyle w:val="Compact"/>
        <w:numPr>
          <w:ilvl w:val="0"/>
          <w:numId w:val="1013"/>
        </w:numPr>
      </w:pPr>
      <w:r>
        <w:t xml:space="preserve">Email, ФИО и контакты кандидата хранятся зашифрованными (XChaCha20-Poly1305); поиск по email — через keyed-хеш (blind index).</w:t>
      </w:r>
    </w:p>
    <w:p>
      <w:pPr>
        <w:pStyle w:val="Compact"/>
        <w:numPr>
          <w:ilvl w:val="0"/>
          <w:numId w:val="1013"/>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3"/>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3"/>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и карточки кандидатов кешируются в памяти, но отзыв согласия, скрытие профиля и любая другая правка, меняющая выдачу или карточку, сбрасывают кеш до ответа. Каждая показанная карточка — в подборке, на странице поиска, в профиле — перепроверяется по базе: публикация, статус поиска и флаги приватности читаются при каждом показе. Поэтому скрытый профиль, имя, данные ФСП или компании в опыте исчезают сразу, без пересборки и на любой копии сервера, даже если запись прошла в обход API.</w:t>
      </w:r>
    </w:p>
    <w:p>
      <w:pPr>
        <w:pStyle w:val="Compact"/>
        <w:numPr>
          <w:ilvl w:val="0"/>
          <w:numId w:val="1013"/>
        </w:numPr>
      </w:pPr>
      <w:r>
        <w:rPr>
          <w:b/>
          <w:bCs/>
        </w:rPr>
        <w:t xml:space="preserve">Ничего личного в кешах.</w:t>
      </w:r>
      <w:r>
        <w:t xml:space="preserve"> </w:t>
      </w:r>
      <w:r>
        <w:t xml:space="preserve">Ответы с персональными данными и всё, что требует входа или API-ключа, помечены</w:t>
      </w:r>
      <w:r>
        <w:t xml:space="preserve"> </w:t>
      </w:r>
      <w:r>
        <w:rPr>
          <w:rStyle w:val="VerbatimChar"/>
        </w:rPr>
        <w:t xml:space="preserve">Cache-Control: private, no-store</w:t>
      </w:r>
      <w: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3"/>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уведомления и настройки писем. Работодатель получает свой аккаунт, данные компании и свои уведомления.</w:t>
      </w:r>
    </w:p>
    <w:p>
      <w:pPr>
        <w:pStyle w:val="Compact"/>
        <w:numPr>
          <w:ilvl w:val="0"/>
          <w:numId w:val="1013"/>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3"/>
        </w:numPr>
      </w:pPr>
      <w:r>
        <w:rPr>
          <w:b/>
          <w:bCs/>
        </w:rPr>
        <w:t xml:space="preserve">Журнал модерации</w:t>
      </w:r>
      <w:r>
        <w:t xml:space="preserve">: кто из модераторов, когда, что сделал, с каким объектом и почему (комментарий обязателен). Пишется в одной транзакции с самим действием, не правится и не удаляется, переживает аккаунты. Модератор смотрит его в своём кабинете с фильтрами.</w:t>
      </w:r>
    </w:p>
    <w:p>
      <w:pPr>
        <w:pStyle w:val="Compact"/>
        <w:numPr>
          <w:ilvl w:val="0"/>
          <w:numId w:val="1013"/>
        </w:numPr>
      </w:pPr>
      <w:r>
        <w:rPr>
          <w:b/>
          <w:bCs/>
        </w:rPr>
        <w:t xml:space="preserve">Просмотр видеозаписи модератором</w:t>
      </w:r>
      <w:r>
        <w:t xml:space="preserve"> </w:t>
      </w:r>
      <w:r>
        <w:t xml:space="preserve">— тоже строка журнала, записанная до того, как ушёл первый байт видео; проверка «есть ли файл» просмотром не считается. Кандидат видит дату просмотра у самого теста в истории («Запись теста просмотрена модератором: 6 октября, 14:35») и в выгрузке своих данных. Мы сознательно не смешиваем это с «Кто открывал ваши контакты»: запись — не контакты.</w:t>
      </w:r>
    </w:p>
    <w:p>
      <w:pPr>
        <w:pStyle w:val="Compact"/>
        <w:numPr>
          <w:ilvl w:val="0"/>
          <w:numId w:val="1013"/>
        </w:numPr>
      </w:pPr>
      <w:r>
        <w:rPr>
          <w:b/>
          <w:bCs/>
        </w:rPr>
        <w:t xml:space="preserve">Минимум данных у модератора</w:t>
      </w:r>
      <w:r>
        <w:t xml:space="preserve">: в карточке спорного теста нет ФИО, контактов и почты — только анонимный код; решение принимается по ответам, событиям и записи.</w:t>
      </w:r>
    </w:p>
    <w:p>
      <w:pPr>
        <w:pStyle w:val="Compact"/>
        <w:numPr>
          <w:ilvl w:val="0"/>
          <w:numId w:val="1013"/>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3"/>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3"/>
        </w:numPr>
      </w:pPr>
      <w:r>
        <w:rPr>
          <w:b/>
          <w:bCs/>
        </w:rPr>
        <w:t xml:space="preserve">Уведомления и письма.</w:t>
      </w:r>
      <w:r>
        <w:t xml:space="preserve"> </w:t>
      </w:r>
      <w:r>
        <w:t xml:space="preserve">В уведомлении — только то, что получатель и так видит в кабинете. В письмах компаниям нет ФИО и контактов кандидата — только анонимный код и ссылка в кабинет, где контакты открываются по обычным правилам; это заложено в типах: в данных уведомления для компании просто нет полей для имени и контактов, а свободный комментарий кандидата к отказу письмо не цитирует. Отписаться можно из любого письма без входа. Уведомления, настройки и список отправленных писем входят в выгрузку данных и удаляются вместе с аккаунтом; уведомления о кандидате или компании удаляются и тогда, когда удаляется их аккаунт. В уведомлениях о решениях модерации модератор не назван, а компания не узнаёт, кто на неё жаловался и что написал: только исход, свою вакансию по названию и число подтверждённых жалоб; жалобу на приглашение не выдаёт даже название приглашения.</w:t>
      </w:r>
    </w:p>
    <w:p>
      <w:pPr>
        <w:pStyle w:val="Compact"/>
        <w:numPr>
          <w:ilvl w:val="0"/>
          <w:numId w:val="1013"/>
        </w:numPr>
      </w:pPr>
      <w:r>
        <w:t xml:space="preserve">Удаление аккаунта стирает персональные данные, связи обезличиваются.</w:t>
      </w:r>
    </w:p>
    <w:p>
      <w:pPr>
        <w:pStyle w:val="Compact"/>
        <w:numPr>
          <w:ilvl w:val="0"/>
          <w:numId w:val="1013"/>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4"/>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4"/>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4"/>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4"/>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4"/>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4"/>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4"/>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5"/>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5"/>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5"/>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5"/>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5"/>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5"/>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6"/>
    <w:bookmarkStart w:id="47" w:name="разграничение-доступа"/>
    <w:p>
      <w:pPr>
        <w:pStyle w:val="Heading3"/>
      </w:pPr>
      <w:r>
        <w:t xml:space="preserve">8.3. Разграничение доступа</w:t>
      </w:r>
    </w:p>
    <w:p>
      <w:pPr>
        <w:pStyle w:val="Compact"/>
        <w:numPr>
          <w:ilvl w:val="0"/>
          <w:numId w:val="1016"/>
        </w:numPr>
      </w:pPr>
      <w:r>
        <w:t xml:space="preserve">Роли кандидата, работодателя и модератора проверяются на уровне маршрутов; кандидат видит только свои приглашения, отклики и тесты, чужие ресурсы возвращают 404. Все методы модерации отвечают кандидату и работодателю 403 — это проверяет black-box тест, который обходит все операции модерации из опубликованной спецификации; роль модератора регистрацией не выдаётся.</w:t>
      </w:r>
    </w:p>
    <w:p>
      <w:pPr>
        <w:pStyle w:val="Compact"/>
        <w:numPr>
          <w:ilvl w:val="0"/>
          <w:numId w:val="1016"/>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6"/>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7"/>
    <w:bookmarkStart w:id="48"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8"/>
    <w:bookmarkEnd w:id="49"/>
    <w:bookmarkStart w:id="50"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130 операций на 110 путях; у основных запросов — примеры тел, у созданных ресурсов — заголовок</w:t>
      </w:r>
      <w:r>
        <w:t xml:space="preserve"> </w:t>
      </w:r>
      <w:r>
        <w:rPr>
          <w:rStyle w:val="VerbatimChar"/>
        </w:rPr>
        <w:t xml:space="preserve">Location</w:t>
      </w:r>
      <w:r>
        <w:t xml:space="preserve">.</w:t>
      </w:r>
    </w:p>
    <w:p>
      <w:pPr>
        <w:numPr>
          <w:ilvl w:val="0"/>
          <w:numId w:val="1017"/>
        </w:numPr>
      </w:pPr>
      <w:r>
        <w:t xml:space="preserve">Растущие списки (приглашения, отклики, ответы на задания, журнал доставок, очереди модерации, уведомления) — страницами по непрозрачному курсору</w:t>
      </w:r>
      <w:r>
        <w:t xml:space="preserve"> </w:t>
      </w:r>
      <w:r>
        <w:rPr>
          <w:rStyle w:val="VerbatimChar"/>
        </w:rPr>
        <w:t xml:space="preserve">cursor</w:t>
      </w:r>
      <w:r>
        <w:t xml:space="preserve"> </w:t>
      </w:r>
      <w:r>
        <w:t xml:space="preserve">/</w:t>
      </w:r>
      <w:r>
        <w:t xml:space="preserve"> </w:t>
      </w:r>
      <w:r>
        <w:rPr>
          <w:rStyle w:val="VerbatimChar"/>
        </w:rPr>
        <w:t xml:space="preserve">next_cursor</w:t>
      </w:r>
      <w:r>
        <w:t xml:space="preserve">. Повтор безопасен: вакансия и приглашение с одним</w:t>
      </w:r>
      <w:r>
        <w:t xml:space="preserve"> </w:t>
      </w:r>
      <w:r>
        <w:rPr>
          <w:rStyle w:val="VerbatimChar"/>
        </w:rPr>
        <w:t xml:space="preserve">Idempotency-Key</w:t>
      </w:r>
      <w:r>
        <w:t xml:space="preserve"> </w:t>
      </w:r>
      <w:r>
        <w:t xml:space="preserve">создаются один раз, импорт вакансии из ATS с тем же</w:t>
      </w:r>
      <w:r>
        <w:t xml:space="preserve"> </w:t>
      </w:r>
      <w:r>
        <w:rPr>
          <w:rStyle w:val="VerbatimChar"/>
        </w:rPr>
        <w:t xml:space="preserve">external_id</w:t>
      </w:r>
      <w:r>
        <w:t xml:space="preserve"> </w:t>
      </w:r>
      <w:r>
        <w:t xml:space="preserve">возвращает уже созданную потребность, повторная жалоба на тот же объект — ту же открытую жалобу.</w:t>
      </w:r>
    </w:p>
    <w:p>
      <w:pPr>
        <w:numPr>
          <w:ilvl w:val="0"/>
          <w:numId w:val="1017"/>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numPr>
          <w:ilvl w:val="0"/>
          <w:numId w:val="1017"/>
        </w:numPr>
      </w:pPr>
      <w:r>
        <w:t xml:space="preserve">Формат: JSON, даты RFC 3339, деньги — целые рубли.</w:t>
      </w:r>
    </w:p>
    <w:p>
      <w:pPr>
        <w:numPr>
          <w:ilvl w:val="0"/>
          <w:numId w:val="1017"/>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 с</w:t>
      </w:r>
      <w:r>
        <w:t xml:space="preserve"> </w:t>
      </w:r>
      <w:r>
        <w:rPr>
          <w:rStyle w:val="VerbatimChar"/>
        </w:rPr>
        <w:t xml:space="preserve">Retry-After</w:t>
      </w:r>
      <w:r>
        <w:t xml:space="preserve"> </w:t>
      </w:r>
      <w:r>
        <w:t xml:space="preserve">— сколько секунд до сброса окна. Так же отвечает и запрос, который не удалось разобрать:</w:t>
      </w:r>
      <w:r>
        <w:t xml:space="preserve"> </w:t>
      </w:r>
      <w:r>
        <w:rPr>
          <w:rStyle w:val="VerbatimChar"/>
        </w:rPr>
        <w:t xml:space="preserve">invalid_json</w:t>
      </w:r>
      <w:r>
        <w:t xml:space="preserve">,</w:t>
      </w:r>
      <w:r>
        <w:t xml:space="preserve"> </w:t>
      </w:r>
      <w:r>
        <w:rPr>
          <w:rStyle w:val="VerbatimChar"/>
        </w:rPr>
        <w:t xml:space="preserve">unsupported_media_type</w:t>
      </w:r>
      <w:r>
        <w:t xml:space="preserve">,</w:t>
      </w:r>
      <w:r>
        <w:t xml:space="preserve"> </w:t>
      </w:r>
      <w:r>
        <w:rPr>
          <w:rStyle w:val="VerbatimChar"/>
        </w:rPr>
        <w:t xml:space="preserve">invalid_path</w:t>
      </w:r>
      <w:r>
        <w:t xml:space="preserve">,</w:t>
      </w:r>
      <w:r>
        <w:t xml:space="preserve"> </w:t>
      </w:r>
      <w:r>
        <w:rPr>
          <w:rStyle w:val="VerbatimChar"/>
        </w:rPr>
        <w:t xml:space="preserve">invalid_query</w:t>
      </w:r>
      <w:r>
        <w:t xml:space="preserve">,</w:t>
      </w:r>
      <w:r>
        <w:t xml:space="preserve"> </w:t>
      </w:r>
      <w:r>
        <w:rPr>
          <w:rStyle w:val="VerbatimChar"/>
        </w:rPr>
        <w:t xml:space="preserve">payload_too_large</w:t>
      </w:r>
      <w:r>
        <w:t xml:space="preserve">; в OpenAPI эти ответы указаны у каждого метода, где они возможны.</w:t>
      </w:r>
    </w:p>
    <w:p>
      <w:pPr>
        <w:numPr>
          <w:ilvl w:val="0"/>
          <w:numId w:val="1017"/>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p>
      <w:pPr>
        <w:numPr>
          <w:ilvl w:val="0"/>
          <w:numId w:val="1017"/>
        </w:numPr>
      </w:pPr>
      <w:r>
        <w:t xml:space="preserve">Служебные пути вне спецификации:</w:t>
      </w:r>
      <w:r>
        <w:t xml:space="preserve"> </w:t>
      </w:r>
      <w:r>
        <w:rPr>
          <w:rStyle w:val="VerbatimChar"/>
        </w:rPr>
        <w:t xml:space="preserve">/healthz</w:t>
      </w:r>
      <w:r>
        <w:t xml:space="preserve"> </w:t>
      </w:r>
      <w:r>
        <w:t xml:space="preserve">(живость),</w:t>
      </w:r>
      <w:r>
        <w:t xml:space="preserve"> </w:t>
      </w:r>
      <w:r>
        <w:rPr>
          <w:rStyle w:val="VerbatimChar"/>
        </w:rPr>
        <w:t xml:space="preserve">/readyz</w:t>
      </w:r>
      <w:r>
        <w:t xml:space="preserve"> </w:t>
      </w:r>
      <w:r>
        <w:t xml:space="preserve">(база и Valkey),</w:t>
      </w:r>
      <w:r>
        <w:t xml:space="preserve"> </w:t>
      </w:r>
      <w:r>
        <w:rPr>
          <w:rStyle w:val="VerbatimChar"/>
        </w:rPr>
        <w:t xml:space="preserve">/metrics</w:t>
      </w:r>
      <w:r>
        <w:t xml:space="preserve"> </w:t>
      </w:r>
      <w:r>
        <w:t xml:space="preserve">(Prometheus, наружу не отдаётся). Соглашения и полный список с ролями и кодами ошибок —</w:t>
      </w:r>
      <w:r>
        <w:t xml:space="preserve"> </w:t>
      </w:r>
      <w:r>
        <w:rPr>
          <w:rStyle w:val="VerbatimChar"/>
        </w:rPr>
        <w:t xml:space="preserve">docs/api.md</w:t>
      </w:r>
      <w:r>
        <w:t xml:space="preserve"> </w:t>
      </w:r>
      <w: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w:t>
            </w:r>
          </w:p>
        </w:tc>
        <w:tc>
          <w:tcPr/>
          <w:p>
            <w:pPr>
              <w:pStyle w:val="Compact"/>
              <w:jc w:val="left"/>
            </w:pPr>
            <w:r>
              <w:t xml:space="preserve">4</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 приём подписанных событий реестра</w:t>
            </w:r>
          </w:p>
        </w:tc>
        <w:tc>
          <w:tcPr/>
          <w:p>
            <w:pPr>
              <w:pStyle w:val="Compact"/>
              <w:jc w:val="left"/>
            </w:pPr>
            <w:r>
              <w:t xml:space="preserve">7</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и решениями модератора, проверка вилки по рынку категории, поиск похожих собственных вакансий</w:t>
            </w:r>
          </w:p>
        </w:tc>
        <w:tc>
          <w:tcPr/>
          <w:p>
            <w:pPr>
              <w:pStyle w:val="Compact"/>
              <w:jc w:val="left"/>
            </w:pPr>
            <w:r>
              <w:t xml:space="preserve">3</w:t>
            </w:r>
          </w:p>
        </w:tc>
      </w:tr>
      <w:tr>
        <w:tc>
          <w:tcPr/>
          <w:p>
            <w:pPr>
              <w:pStyle w:val="Compact"/>
              <w:jc w:val="left"/>
            </w:pPr>
            <w:r>
              <w:rPr>
                <w:rStyle w:val="VerbatimChar"/>
              </w:rPr>
              <w:t xml:space="preserve">Модерация</w:t>
            </w:r>
          </w:p>
        </w:tc>
        <w:tc>
          <w:tcPr/>
          <w:p>
            <w:pPr>
              <w:pStyle w:val="Compact"/>
              <w:jc w:val="left"/>
            </w:pPr>
            <w:r>
              <w:t xml:space="preserve">Кабинет модератора: счётчики, очередь тестов, карточка теста, запись (каждый просмотр — в журнал), решение; очередь антифейка и жалоб, действия; журнал. Списки — с курсором</w:t>
            </w:r>
          </w:p>
        </w:tc>
        <w:tc>
          <w:tcPr/>
          <w:p>
            <w:pPr>
              <w:pStyle w:val="Compact"/>
              <w:jc w:val="left"/>
            </w:pPr>
            <w:r>
              <w:t xml:space="preserve">9</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r>
        <w:tc>
          <w:tcPr/>
          <w:p>
            <w:pPr>
              <w:pStyle w:val="Compact"/>
              <w:jc w:val="left"/>
            </w:pPr>
            <w:r>
              <w:rPr>
                <w:rStyle w:val="VerbatimChar"/>
              </w:rPr>
              <w:t xml:space="preserve">Уведомления</w:t>
            </w:r>
          </w:p>
        </w:tc>
        <w:tc>
          <w:tcPr/>
          <w:p>
            <w:pPr>
              <w:pStyle w:val="Compact"/>
              <w:jc w:val="left"/>
            </w:pPr>
            <w:r>
              <w:t xml:space="preserve">Лента уведомлений с пагинацией, отметка прочитанного, счётчик непрочитанных, настройки писем по видам, отписка в один клик по ссылке из письма</w:t>
            </w:r>
          </w:p>
        </w:tc>
        <w:tc>
          <w:tcPr/>
          <w:p>
            <w:pPr>
              <w:pStyle w:val="Compact"/>
              <w:jc w:val="left"/>
            </w:pPr>
            <w:r>
              <w:t xml:space="preserve">7</w:t>
            </w:r>
          </w:p>
        </w:tc>
      </w:tr>
    </w:tbl>
    <w:bookmarkEnd w:id="50"/>
    <w:bookmarkStart w:id="59" w:name="антифейк-и-концепции-вне-mvp"/>
    <w:p>
      <w:pPr>
        <w:pStyle w:val="Heading2"/>
      </w:pPr>
      <w:r>
        <w:t xml:space="preserve">10. Антифейк и концепции вне MVP</w:t>
      </w:r>
    </w:p>
    <w:bookmarkStart w:id="51"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 тех же, что в карточках категорий: опубликованных, а в 14–17 лет — только с согласием законного представителя.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Пересказ чужой вакансии</w:t>
            </w:r>
          </w:p>
        </w:tc>
        <w:tc>
          <w:tcPr/>
          <w:p>
            <w:pPr>
              <w:pStyle w:val="Compact"/>
              <w:jc w:val="left"/>
            </w:pPr>
            <w:r>
              <w:t xml:space="preserve">Эмбеддинги (§5.6): косинус текста с опубликованной за 90 дней вакансией другой компании ≥ 0,953. Порог — без ложных срабатываний на калибровочном наборе: 12 демо-вакансий, их пересказы, разные вакансии и пять похожих «не копий» с той же ролью и стеком (</w:t>
            </w:r>
            <w:r>
              <w:rPr>
                <w:rStyle w:val="VerbatimChar"/>
              </w:rPr>
              <w:t xml:space="preserve">docs/validation/paraphrase.md</w:t>
            </w:r>
            <w:r>
              <w:t xml:space="preserve">): ловит половину пересказов, MinHash — ни одного. Проверка идёт через несколько секунд после публикации, когда посчитан вектор. Квоту не снижает: сходство по смыслу ошибается чаще дословного — решает модератор</w:t>
            </w:r>
          </w:p>
        </w:tc>
        <w:tc>
          <w:tcPr/>
          <w:p>
            <w:pPr>
              <w:pStyle w:val="Compact"/>
              <w:jc w:val="left"/>
            </w:pPr>
            <w:r>
              <w:t xml:space="preserve">В карточке вакансии: «По смыслу описание очень похоже на вакансию другой компании. Если это совпадение — ничего делать не нужно: квоту это не снижает, вакансию посмотрит модератор» — без названия чужой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не отклонённые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8"/>
        </w:numPr>
      </w:pPr>
      <w:r>
        <w:t xml:space="preserve">новая компания начинает с 10 приглашений в неделю;</w:t>
      </w:r>
    </w:p>
    <w:p>
      <w:pPr>
        <w:pStyle w:val="Compact"/>
        <w:numPr>
          <w:ilvl w:val="0"/>
          <w:numId w:val="1018"/>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8"/>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8"/>
        </w:numPr>
      </w:pPr>
      <w: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8"/>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t xml:space="preserve">Сигналы ничего не блокируют — блокирует только решение человека. В кабинете модератора одна очередь «Антифейк и жалобы» сводит жалобы кандидатов, вакансии и приглашения с отметками и компании с отрицательными сигналами, сгруппированные по компаниям: первой идёт компания, чей сигнал ждёт дольше всех; у каждого элемента — причины словами («Верх вилки 800 000 ₽ — в 1,9 раза выше 90-го перцентиля ожиданий Бэкенд-разработка · Middle (420 000 ₽)»), уровень доверия и квота компании, текст жалобы без автора. Действия — каждое с комментарием, который компания увидит в разделе «Доверие и квота»: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Действие</w:t>
            </w:r>
          </w:p>
        </w:tc>
        <w:tc>
          <w:tcPr/>
          <w:p>
            <w:pPr>
              <w:pStyle w:val="Compact"/>
              <w:jc w:val="left"/>
            </w:pPr>
            <w:r>
              <w:t xml:space="preserve">Что происходит</w:t>
            </w:r>
          </w:p>
        </w:tc>
      </w:tr>
      <w:tr>
        <w:tc>
          <w:tcPr/>
          <w:p>
            <w:pPr>
              <w:pStyle w:val="Compact"/>
              <w:jc w:val="left"/>
            </w:pPr>
            <w:r>
              <w:t xml:space="preserve">Снять: нарушений нет</w:t>
            </w:r>
          </w:p>
        </w:tc>
        <w:tc>
          <w:tcPr/>
          <w:p>
            <w:pPr>
              <w:pStyle w:val="Compact"/>
              <w:jc w:val="left"/>
            </w:pPr>
            <w:r>
              <w:t xml:space="preserve">Отметка перестаёт снижать квоту; жалоба закрывается как необоснованная и тоже перестаёт её снижать; компания уходит из очереди до следующей жалобы или отметки</w:t>
            </w:r>
          </w:p>
        </w:tc>
      </w:tr>
      <w:tr>
        <w:tc>
          <w:tcPr/>
          <w:p>
            <w:pPr>
              <w:pStyle w:val="Compact"/>
              <w:jc w:val="left"/>
            </w:pPr>
            <w:r>
              <w:t xml:space="preserve">Снять вакансию с публикации</w:t>
            </w:r>
          </w:p>
        </w:tc>
        <w:tc>
          <w:tcPr/>
          <w:p>
            <w:pPr>
              <w:pStyle w:val="Compact"/>
              <w:jc w:val="left"/>
            </w:pPr>
            <w:r>
              <w:t xml:space="preserve">Вакансия закрывается и пропадает из публичного списка, компания не может опубликовать её снова; жалобы на неё закрываются как подтверждённые и продолжают считаться свои 90 дней</w:t>
            </w:r>
          </w:p>
        </w:tc>
      </w:tr>
      <w:tr>
        <w:tc>
          <w:tcPr/>
          <w:p>
            <w:pPr>
              <w:pStyle w:val="Compact"/>
              <w:jc w:val="left"/>
            </w:pPr>
            <w:r>
              <w:t xml:space="preserve">Приостановить приглашения на N дней (1–90)</w:t>
            </w:r>
          </w:p>
        </w:tc>
        <w:tc>
          <w:tcPr/>
          <w:p>
            <w:pPr>
              <w:pStyle w:val="Compact"/>
              <w:jc w:val="left"/>
            </w:pPr>
            <w:r>
              <w:t xml:space="preserve">Квота приглашений — 0 до конца срока, ниже обычного минимума 5: это решение человека, а не эвристика. Жалобы на компанию и её приглашения закрываются как подтверждённые. Работодатель видит баннер с датой, отправка приглашения отвечает понятной ошибкой</w:t>
            </w:r>
          </w:p>
        </w:tc>
      </w:tr>
      <w:tr>
        <w:tc>
          <w:tcPr/>
          <w:p>
            <w:pPr>
              <w:pStyle w:val="Compact"/>
              <w:jc w:val="left"/>
            </w:pPr>
            <w:r>
              <w:t xml:space="preserve">Вернуть</w:t>
            </w:r>
          </w:p>
        </w:tc>
        <w:tc>
          <w:tcPr/>
          <w:p>
            <w:pPr>
              <w:pStyle w:val="Compact"/>
              <w:jc w:val="left"/>
            </w:pPr>
            <w:r>
              <w:t xml:space="preserve">Снятая вакансия снова публикуется, приостановка снимается досрочно</w:t>
            </w:r>
          </w:p>
        </w:tc>
      </w:tr>
    </w:tbl>
    <w:p>
      <w:pPr>
        <w:pStyle w:val="BodyText"/>
      </w:pPr>
      <w:r>
        <w:t xml:space="preserve">Компания видит каждое решение о себе, своих вакансиях, приглашениях и жалобах на них в разделе «Доверие и квота» — что произошло и комментарий модератора; кто пожаловался, не раскрывается. От одного человека на один объект открыта одна жалоба: повторная отправка возвращает ту же и не снижает квоту ещё раз. Все действия попадают в журнал модерации; журнал ищется по анонимному коду кандидата.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как и выбор отметок «дубль своей вакансии» и «копия чужой»; предупреждение о вилке в форме, поиск похожей вакансии до сохранения и уровень доверия новой компании проверяют black-box тесты (§6.6).</w:t>
      </w:r>
    </w:p>
    <w:p>
      <w:pPr>
        <w:pStyle w:val="BodyText"/>
      </w:pPr>
      <w:r>
        <w:rPr>
          <w:b/>
          <w:bCs/>
        </w:rPr>
        <w:t xml:space="preserve">Следующие шаги.</w:t>
      </w:r>
    </w:p>
    <w:p>
      <w:pPr>
        <w:pStyle w:val="Compact"/>
        <w:numPr>
          <w:ilvl w:val="0"/>
          <w:numId w:val="1019"/>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9"/>
        </w:numPr>
      </w:pPr>
      <w:r>
        <w:t xml:space="preserve">Подтверждение домена DNS-записью TXT — для компаний, которые не могут войти с корпоративной почты.</w:t>
      </w:r>
    </w:p>
    <w:p>
      <w:pPr>
        <w:pStyle w:val="Compact"/>
        <w:numPr>
          <w:ilvl w:val="0"/>
          <w:numId w:val="1019"/>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9"/>
        </w:numPr>
      </w:pPr>
      <w:r>
        <w:t xml:space="preserve">Порог пересказа по разметке модераторов: сейчас он выбран по 12 пересказам и 76 отрицательным парам.</w:t>
      </w:r>
    </w:p>
    <w:bookmarkEnd w:id="51"/>
    <w:bookmarkStart w:id="57"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 С</w:t>
            </w:r>
            <w:r>
              <w:t xml:space="preserve"> </w:t>
            </w:r>
            <w:r>
              <w:rPr>
                <w:rStyle w:val="VerbatimChar"/>
              </w:rPr>
              <w:t xml:space="preserve">external_id</w:t>
            </w:r>
            <w:r>
              <w:t xml:space="preserve"> </w:t>
            </w:r>
            <w:r>
              <w:t xml:space="preserve">(id вакансии в ATS) повтор ничего не создаёт и возвращает ту же потребность</w:t>
            </w:r>
          </w:p>
        </w:tc>
      </w:tr>
      <w:tr>
        <w:tc>
          <w:tcPr/>
          <w:p>
            <w:pPr>
              <w:pStyle w:val="Compact"/>
              <w:jc w:val="left"/>
            </w:pPr>
            <w:r>
              <w:t xml:space="preserve">Опрос вместо вебхука</w:t>
            </w:r>
          </w:p>
        </w:tc>
        <w:tc>
          <w:tcPr/>
          <w:p>
            <w:pPr>
              <w:pStyle w:val="Compact"/>
              <w:jc w:val="left"/>
            </w:pPr>
            <w:r>
              <w:rPr>
                <w:rStyle w:val="VerbatimChar"/>
              </w:rPr>
              <w:t xml:space="preserve">GET /integrations/invitations</w:t>
            </w:r>
            <w:r>
              <w:t xml:space="preserve"> </w:t>
            </w:r>
            <w:r>
              <w:t xml:space="preserve">отдаёт изменения приглашений по возрастанию с курсором «время + id». Изменения последних секунд и транзакций, которые ещё пишут, приходят следующим опросом: изменение, сохранённое раньше, но закоммиченное после опроса, не перепрыгивается курсором</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VerbatimChar"/>
        </w:rPr>
        <w:t xml:space="preserve">{</w:t>
      </w:r>
      <w:r>
        <w:br/>
      </w:r>
      <w:r>
        <w:rPr>
          <w:rStyle w:val="VerbatimChar"/>
        </w:rPr>
        <w:t xml:space="preserve">  "id": "0199b1c2-7f3e-7c3a-9d1e-2f6a8b0c4d11",</w:t>
      </w:r>
      <w:r>
        <w:br/>
      </w:r>
      <w:r>
        <w:rPr>
          <w:rStyle w:val="VerbatimChar"/>
        </w:rPr>
        <w:t xml:space="preserve">  "type": "invitation.sent",</w:t>
      </w:r>
      <w:r>
        <w:br/>
      </w:r>
      <w:r>
        <w:rPr>
          <w:rStyle w:val="VerbatimChar"/>
        </w:rPr>
        <w:t xml:space="preserve">  "created_at": "2026-10-06T09:12:44Z",</w:t>
      </w:r>
      <w:r>
        <w:br/>
      </w:r>
      <w:r>
        <w:rPr>
          <w:rStyle w:val="VerbatimChar"/>
        </w:rPr>
        <w:t xml:space="preserve">  "company_id": "0199a0f1-…",</w:t>
      </w:r>
      <w:r>
        <w:br/>
      </w:r>
      <w:r>
        <w:rPr>
          <w:rStyle w:val="VerbatimChar"/>
        </w:rPr>
        <w:t xml:space="preserve">  "data": {</w:t>
      </w:r>
      <w:r>
        <w:br/>
      </w:r>
      <w:r>
        <w:rPr>
          <w:rStyle w:val="VerbatimChar"/>
        </w:rPr>
        <w:t xml:space="preserve">    "invitation": {</w:t>
      </w:r>
      <w:r>
        <w:br/>
      </w:r>
      <w:r>
        <w:rPr>
          <w:rStyle w:val="VerbatimChar"/>
        </w:rPr>
        <w:t xml:space="preserve">      "id": "0199b1c2-…", "status": "sent",</w:t>
      </w:r>
      <w:r>
        <w:br/>
      </w:r>
      <w:r>
        <w:rPr>
          <w:rStyle w:val="VerbatimChar"/>
        </w:rPr>
        <w:t xml:space="preserve">      "title": "Backend-разработчик в платёжную команду",</w:t>
      </w:r>
      <w:r>
        <w:br/>
      </w:r>
      <w:r>
        <w:rPr>
          <w:rStyle w:val="VerbatimChar"/>
        </w:rPr>
        <w:t xml:space="preserve">      "salary": { "min": 280000, "max": 340000 }, "work_format": "remote",</w:t>
      </w:r>
      <w:r>
        <w:br/>
      </w:r>
      <w:r>
        <w:rPr>
          <w:rStyle w:val="VerbatimChar"/>
        </w:rPr>
        <w:t xml:space="preserve">      "expires_at": "2026-10-20T09:12:44Z", "updated_at": "2026-10-06T09:12:44Z"</w:t>
      </w:r>
      <w:r>
        <w:br/>
      </w:r>
      <w:r>
        <w:rPr>
          <w:rStyle w:val="VerbatimChar"/>
        </w:rPr>
        <w:t xml:space="preserve">    },</w:t>
      </w:r>
      <w:r>
        <w:br/>
      </w:r>
      <w:r>
        <w:rPr>
          <w:rStyle w:val="VerbatimChar"/>
        </w:rPr>
        <w:t xml:space="preserve">    "candidate": {</w:t>
      </w:r>
      <w:r>
        <w:br/>
      </w:r>
      <w:r>
        <w:rPr>
          <w:rStyle w:val="VerbatimChar"/>
        </w:rPr>
        <w:t xml:space="preserve">      "code": "K-7F3A2C",</w:t>
      </w:r>
      <w:r>
        <w:br/>
      </w:r>
      <w:r>
        <w:rPr>
          <w:rStyle w:val="VerbatimChar"/>
        </w:rPr>
        <w:t xml:space="preserve">      "category": { "specialization": "backend", "grade": "middle"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После принятия у того же приглашения:</w:t>
      </w:r>
    </w:p>
    <w:p>
      <w:pPr>
        <w:pStyle w:val="SourceCode"/>
      </w:pPr>
      <w:r>
        <w:rPr>
          <w:rStyle w:val="VerbatimChar"/>
        </w:rPr>
        <w:t xml:space="preserve">"candidate": {</w:t>
      </w:r>
      <w:r>
        <w:br/>
      </w:r>
      <w:r>
        <w:rPr>
          <w:rStyle w:val="VerbatimChar"/>
        </w:rPr>
        <w:t xml:space="preserve">  "code": "K-7F3A2C",</w:t>
      </w:r>
      <w:r>
        <w:br/>
      </w:r>
      <w:r>
        <w:rPr>
          <w:rStyle w:val="VerbatimChar"/>
        </w:rPr>
        <w:t xml:space="preserve">  "category": { "specialization": "backend", "grade": "middle" },</w:t>
      </w:r>
      <w:r>
        <w:br/>
      </w:r>
      <w:r>
        <w:rPr>
          <w:rStyle w:val="VerbatimChar"/>
        </w:rPr>
        <w:t xml:space="preserve">  "id": "0199a3d0-…",</w:t>
      </w:r>
      <w:r>
        <w:br/>
      </w:r>
      <w:r>
        <w:rPr>
          <w:rStyle w:val="VerbatimChar"/>
        </w:rPr>
        <w:t xml:space="preserve">  "disclosed": {</w:t>
      </w:r>
      <w:r>
        <w:br/>
      </w:r>
      <w:r>
        <w:rPr>
          <w:rStyle w:val="VerbatimChar"/>
        </w:rPr>
        <w:t xml:space="preserve">    "full_name": "Анна Смирнова", "phone": "+7 900 123-45-67",</w:t>
      </w:r>
      <w:r>
        <w:br/>
      </w:r>
      <w:r>
        <w:rPr>
          <w:rStyle w:val="VerbatimChar"/>
        </w:rPr>
        <w:t xml:space="preserve">    "telegram": "@anna_dev", "email": "anna@example.ru", "basis": "invitation",</w:t>
      </w:r>
      <w:r>
        <w:br/>
      </w:r>
      <w:r>
        <w:rPr>
          <w:rStyle w:val="VerbatimChar"/>
        </w:rPr>
        <w:t xml:space="preserve">    "profile_url": "https://…/api/v1/integrations/candidates/0199a3d0-…",</w:t>
      </w:r>
      <w:r>
        <w:br/>
      </w:r>
      <w:r>
        <w:rPr>
          <w:rStyle w:val="VerbatimChar"/>
        </w:rPr>
        <w:t xml:space="preserve">    "profile_pdf_url": "https://…/api/v1/integrations/candidates/0199a3d0-…/profile.pdf"</w:t>
      </w:r>
      <w:r>
        <w:br/>
      </w:r>
      <w:r>
        <w:rPr>
          <w:rStyle w:val="VerbatimChar"/>
        </w:rPr>
        <w:t xml:space="preserve">  }</w:t>
      </w:r>
      <w:r>
        <w:br/>
      </w:r>
      <w:r>
        <w:rPr>
          <w:rStyle w:val="VerbatimChar"/>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20"/>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20"/>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20"/>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20"/>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21"/>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21"/>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21"/>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21"/>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52">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53">
        <w:r>
          <w:rPr>
            <w:rStyle w:val="Hyperlink"/>
          </w:rPr>
          <w:t xml:space="preserve">публичное API «Потока» v3</w:t>
        </w:r>
      </w:hyperlink>
      <w:r>
        <w:t xml:space="preserve"> </w:t>
      </w:r>
      <w:r>
        <w:t xml:space="preserve">и</w:t>
      </w:r>
      <w:r>
        <w:t xml:space="preserve"> </w:t>
      </w:r>
      <w:hyperlink r:id="rId54">
        <w:r>
          <w:rPr>
            <w:rStyle w:val="Hyperlink"/>
          </w:rPr>
          <w:t xml:space="preserve">описание на сайте</w:t>
        </w:r>
      </w:hyperlink>
      <w:r>
        <w:t xml:space="preserve">,</w:t>
      </w:r>
      <w:r>
        <w:t xml:space="preserve"> </w:t>
      </w:r>
      <w:hyperlink r:id="rId55">
        <w:r>
          <w:rPr>
            <w:rStyle w:val="Hyperlink"/>
          </w:rPr>
          <w:t xml:space="preserve">документация API Talantix</w:t>
        </w:r>
      </w:hyperlink>
      <w:r>
        <w:t xml:space="preserve"> </w:t>
      </w:r>
      <w:r>
        <w:t xml:space="preserve">и</w:t>
      </w:r>
      <w:r>
        <w:t xml:space="preserve"> </w:t>
      </w:r>
      <w:hyperlink r:id="rId56">
        <w:r>
          <w:rPr>
            <w:rStyle w:val="Hyperlink"/>
          </w:rPr>
          <w:t xml:space="preserve">анонс API Talantix 2.0 на hh.ru</w:t>
        </w:r>
      </w:hyperlink>
      <w:r>
        <w:t xml:space="preserve">.</w:t>
      </w:r>
    </w:p>
    <w:bookmarkEnd w:id="57"/>
    <w:bookmarkStart w:id="58"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и поколение кешей в Valkey; реплика PostgreSQL на чтение; эмбеддер — отдельный сервис, его можно масштабировать независимо, а воркер очереди эмбеддингов есть в каждой реплике API и делит очередь через</w:t>
      </w:r>
      <w:r>
        <w:t xml:space="preserve"> </w:t>
      </w:r>
      <w:r>
        <w:rPr>
          <w:rStyle w:val="VerbatimChar"/>
        </w:rPr>
        <w:t xml:space="preserve">FOR UPDATE SKIP LOCKED</w:t>
      </w:r>
      <w:r>
        <w:t xml:space="preserve">; аналитика событий — выгрузка изменений в ClickHouse.</w:t>
      </w:r>
    </w:p>
    <w:bookmarkEnd w:id="58"/>
    <w:bookmarkEnd w:id="59"/>
    <w:bookmarkStart w:id="60"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шрифтов); веса модели эмбеддингов — MIT. Версии — из</w:t>
      </w:r>
      <w:r>
        <w:t xml:space="preserve"> </w:t>
      </w:r>
      <w:r>
        <w:rPr>
          <w:rStyle w:val="VerbatimChar"/>
        </w:rPr>
        <w:t xml:space="preserve">Cargo.lock</w:t>
      </w:r>
      <w:r>
        <w:t xml:space="preserve"> </w:t>
      </w:r>
      <w:r>
        <w:t xml:space="preserve">и</w:t>
      </w:r>
      <w:r>
        <w:t xml:space="preserve"> </w:t>
      </w:r>
      <w:r>
        <w:rPr>
          <w:rStyle w:val="VerbatimChar"/>
        </w:rPr>
        <w:t xml:space="preserve">web/package-lock.json</w:t>
      </w:r>
      <w: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(проверено на 1.99)</w:t>
            </w:r>
          </w:p>
        </w:tc>
        <w:tc>
          <w:tcPr/>
          <w:p>
            <w:pPr>
              <w:pStyle w:val="Compact"/>
              <w:jc w:val="left"/>
            </w:pPr>
            <w:r>
              <w:t xml:space="preserve">Язык backend</w:t>
            </w:r>
          </w:p>
        </w:tc>
      </w:tr>
      <w:tr>
        <w:tc>
          <w:tcPr/>
          <w:p>
            <w:pPr>
              <w:pStyle w:val="Compact"/>
              <w:jc w:val="left"/>
            </w:pPr>
            <w:r>
              <w:t xml:space="preserve">axum / tokio / tower-http / axum-extra</w:t>
            </w:r>
          </w:p>
        </w:tc>
        <w:tc>
          <w:tcPr/>
          <w:p>
            <w:pPr>
              <w:pStyle w:val="Compact"/>
              <w:jc w:val="left"/>
            </w:pPr>
            <w:r>
              <w:t xml:space="preserve">0.8.9 / 1.53 / 0.6 / 0.12</w:t>
            </w:r>
          </w:p>
        </w:tc>
        <w:tc>
          <w:tcPr/>
          <w:p>
            <w:pPr>
              <w:pStyle w:val="Compact"/>
              <w:jc w:val="left"/>
            </w:pPr>
            <w:r>
              <w:t xml:space="preserve">HTTP-сервер, асинхронный рантайм, middleware, cookie</w:t>
            </w:r>
          </w:p>
        </w:tc>
      </w:tr>
      <w:tr>
        <w:tc>
          <w:tcPr/>
          <w:p>
            <w:pPr>
              <w:pStyle w:val="Compact"/>
              <w:jc w:val="left"/>
            </w:pPr>
            <w:r>
              <w:t xml:space="preserve">sqlx / pgvector (крейт)</w:t>
            </w:r>
          </w:p>
        </w:tc>
        <w:tc>
          <w:tcPr/>
          <w:p>
            <w:pPr>
              <w:pStyle w:val="Compact"/>
              <w:jc w:val="left"/>
            </w:pPr>
            <w:r>
              <w:t xml:space="preserve">0.8.6 / 0.4.2</w:t>
            </w:r>
          </w:p>
        </w:tc>
        <w:tc>
          <w:tcPr/>
          <w:p>
            <w:pPr>
              <w:pStyle w:val="Compact"/>
              <w:jc w:val="left"/>
            </w:pPr>
            <w:r>
              <w:t xml:space="preserve">PostgreSQL: пул, запросы с проверкой при компиляции, миграции; тип</w:t>
            </w:r>
            <w:r>
              <w:t xml:space="preserve"> </w:t>
            </w:r>
            <w:r>
              <w:rPr>
                <w:rStyle w:val="VerbatimChar"/>
              </w:rPr>
              <w:t xml:space="preserve">vector</w:t>
            </w:r>
            <w:r>
              <w:t xml:space="preserve"> </w:t>
            </w:r>
            <w:r>
              <w:t xml:space="preserve">для sqlx</w:t>
            </w:r>
          </w:p>
        </w:tc>
      </w:tr>
      <w:tr>
        <w:tc>
          <w:tcPr/>
          <w:p>
            <w:pPr>
              <w:pStyle w:val="Compact"/>
              <w:jc w:val="left"/>
            </w:pPr>
            <w:r>
              <w:t xml:space="preserve">candle (core, nn, transformers) / tokenizers / safetensors</w:t>
            </w:r>
          </w:p>
        </w:tc>
        <w:tc>
          <w:tcPr/>
          <w:p>
            <w:pPr>
              <w:pStyle w:val="Compact"/>
              <w:jc w:val="left"/>
            </w:pPr>
            <w:r>
              <w:t xml:space="preserve">0.11.0 / 0.23.2 / 0.8.0</w:t>
            </w:r>
          </w:p>
        </w:tc>
        <w:tc>
          <w:tcPr/>
          <w:p>
            <w:pPr>
              <w:pStyle w:val="Compact"/>
              <w:jc w:val="left"/>
            </w:pPr>
            <w:r>
              <w:t xml:space="preserve">Эмбеддинги: BERT-энкодер на CPU без C-зависимостей, токенизатор Hugging Face (без onig и esaxx), чтение весов</w:t>
            </w:r>
          </w:p>
        </w:tc>
      </w:tr>
      <w:tr>
        <w:tc>
          <w:tcPr/>
          <w:p>
            <w:pPr>
              <w:pStyle w:val="Compact"/>
              <w:jc w:val="left"/>
            </w:pPr>
            <w:r>
              <w:t xml:space="preserve">intfloat/multilingual-e5-small (веса, MIT)</w:t>
            </w:r>
          </w:p>
        </w:tc>
        <w:tc>
          <w:tcPr/>
          <w:p>
            <w:pPr>
              <w:pStyle w:val="Compact"/>
              <w:jc w:val="left"/>
            </w:pPr>
            <w:r>
              <w:t xml:space="preserve">ревизия 614241f</w:t>
            </w:r>
          </w:p>
        </w:tc>
        <w:tc>
          <w:tcPr/>
          <w:p>
            <w:pPr>
              <w:pStyle w:val="Compact"/>
              <w:jc w:val="left"/>
            </w:pPr>
            <w:r>
              <w:t xml:space="preserve">Модель эмбеддингов, 384 измерения, RU + EN; сравнивалась с cointegrated/rubert-tiny2 (MIT)</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 / hmac / sha2</w:t>
            </w:r>
          </w:p>
        </w:tc>
        <w:tc>
          <w:tcPr/>
          <w:p>
            <w:pPr>
              <w:pStyle w:val="Compact"/>
              <w:jc w:val="left"/>
            </w:pPr>
            <w:r>
              <w:t xml:space="preserve">0.5.3 / 0.10.1 / 2.2 / 11.1 / 0.12 / 0.10</w:t>
            </w:r>
          </w:p>
        </w:tc>
        <w:tc>
          <w:tcPr/>
          <w:p>
            <w:pPr>
              <w:pStyle w:val="Compact"/>
              <w:jc w:val="left"/>
            </w:pPr>
            <w:r>
              <w:t xml:space="preserve">Криптография, токены, подписи вебхуков</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deny-list, поколение кеша кандидатов</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Снимки пула кандидатов в API и кольцевой буфер событий демо-ATS —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5.9</w:t>
            </w:r>
          </w:p>
        </w:tc>
        <w:tc>
          <w:tcPr/>
          <w:p>
            <w:pPr>
              <w:pStyle w:val="Compact"/>
              <w:jc w:val="left"/>
            </w:pPr>
            <w:r>
              <w:t xml:space="preserve">Frontend</w:t>
            </w:r>
          </w:p>
        </w:tc>
      </w:tr>
      <w:tr>
        <w:tc>
          <w:tcPr/>
          <w:p>
            <w:pPr>
              <w:pStyle w:val="Compact"/>
              <w:jc w:val="left"/>
            </w:pPr>
            <w:r>
              <w:t xml:space="preserve">TanStack Query / openapi-typescript</w:t>
            </w:r>
          </w:p>
        </w:tc>
        <w:tc>
          <w:tcPr/>
          <w:p>
            <w:pPr>
              <w:pStyle w:val="Compact"/>
              <w:jc w:val="left"/>
            </w:pPr>
            <w:r>
              <w:t xml:space="preserve">5.104 / 7.13</w:t>
            </w:r>
          </w:p>
        </w:tc>
        <w:tc>
          <w:tcPr/>
          <w:p>
            <w:pPr>
              <w:pStyle w:val="Compact"/>
              <w:jc w:val="left"/>
            </w:pPr>
            <w:r>
              <w:t xml:space="preserve">Данные и типы клиента из OpenAPI</w:t>
            </w:r>
          </w:p>
        </w:tc>
      </w:tr>
      <w:tr>
        <w:tc>
          <w:tcPr/>
          <w:p>
            <w:pPr>
              <w:pStyle w:val="Compact"/>
              <w:jc w:val="left"/>
            </w:pPr>
            <w:r>
              <w:t xml:space="preserve">Tailwind CSS / react-hook-form / zod / lucide-react</w:t>
            </w:r>
          </w:p>
        </w:tc>
        <w:tc>
          <w:tcPr/>
          <w:p>
            <w:pPr>
              <w:pStyle w:val="Compact"/>
              <w:jc w:val="left"/>
            </w:pPr>
            <w:r>
              <w:t xml:space="preserve">4.3 / 7.89 / 4.6 / 1.52</w:t>
            </w:r>
          </w:p>
        </w:tc>
        <w:tc>
          <w:tcPr/>
          <w:p>
            <w:pPr>
              <w:pStyle w:val="Compact"/>
              <w:jc w:val="left"/>
            </w:pPr>
            <w:r>
              <w:t xml:space="preserve">Стили, формы, иконки</w:t>
            </w:r>
          </w:p>
        </w:tc>
      </w:tr>
      <w:tr>
        <w:tc>
          <w:tcPr/>
          <w:p>
            <w:pPr>
              <w:pStyle w:val="Compact"/>
              <w:jc w:val="left"/>
            </w:pPr>
            <w:r>
              <w:t xml:space="preserve">GSAP (ScrollTrigger, SplitText, DrawSVG, ScrambleText, Draggable, Inertia, Flip, MorphSVG, MotionPath)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(pgvector 0.8) / 8</w:t>
            </w:r>
          </w:p>
        </w:tc>
        <w:tc>
          <w:tcPr/>
          <w:p>
            <w:pPr>
              <w:pStyle w:val="Compact"/>
              <w:jc w:val="left"/>
            </w:pPr>
            <w:r>
              <w:t xml:space="preserve">Хранилище, векторы и HNSW-индекс,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 подписи и цифры интерфейса, PDF-профиль</w:t>
            </w:r>
          </w:p>
        </w:tc>
      </w:tr>
      <w:tr>
        <w:tc>
          <w:tcPr/>
          <w:p>
            <w:pPr>
              <w:pStyle w:val="Compact"/>
              <w:jc w:val="left"/>
            </w:pPr>
            <w:r>
              <w:t xml:space="preserve">Onest</w:t>
            </w:r>
          </w:p>
        </w:tc>
        <w:tc>
          <w:tcPr/>
          <w:p>
            <w:pPr>
              <w:pStyle w:val="Compact"/>
              <w:jc w:val="left"/>
            </w:pPr>
            <w:r>
              <w:t xml:space="preserve">Google Fonts через</w:t>
            </w:r>
            <w:r>
              <w:t xml:space="preserve"> </w:t>
            </w:r>
            <w:r>
              <w:rPr>
                <w:rStyle w:val="VerbatimChar"/>
              </w:rPr>
              <w:t xml:space="preserve">next/font</w:t>
            </w:r>
          </w:p>
        </w:tc>
        <w:tc>
          <w:tcPr/>
          <w:p>
            <w:pPr>
              <w:pStyle w:val="Compact"/>
              <w:jc w:val="left"/>
            </w:pPr>
            <w:r>
              <w:t xml:space="preserve">Шрифт текста и заголовков сайта</w:t>
            </w:r>
          </w:p>
        </w:tc>
      </w:tr>
    </w:tbl>
    <w:bookmarkEnd w:id="60"/>
    <w:bookmarkStart w:id="65" w:name="сборка-развёртывание-и-запуск"/>
    <w:p>
      <w:pPr>
        <w:pStyle w:val="Heading2"/>
      </w:pPr>
      <w:r>
        <w:t xml:space="preserve">12. Сборка, развёртывание и запуск</w:t>
      </w:r>
    </w:p>
    <w:bookmarkStart w:id="61"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VerbatimChar"/>
        </w:rPr>
        <w:t xml:space="preserve">git clone https://github.com/K1NGSM4N3/fsp-hack &amp;&amp; cd fsp-hack</w:t>
      </w:r>
      <w:r>
        <w:br/>
      </w:r>
      <w:r>
        <w:rPr>
          <w:rStyle w:val="VerbatimChar"/>
        </w:rPr>
        <w:t xml:space="preserve">cp .env.example .env</w:t>
      </w:r>
      <w:r>
        <w:br/>
      </w:r>
      <w:r>
        <w:rPr>
          <w:rStyle w:val="VerbatimChar"/>
        </w:rPr>
        <w:t xml:space="preserve">docker compose -f deploy/compose.yml --profile full up -d --build   #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(подтверждение email, письма представителю)</w:t>
            </w:r>
          </w:p>
        </w:tc>
        <w:tc>
          <w:tcPr/>
          <w:p>
            <w:pPr>
              <w:pStyle w:val="Compact"/>
              <w:jc w:val="left"/>
            </w:pPr>
            <w:r>
              <w:t xml:space="preserve">http://localhost:8025</w:t>
            </w:r>
          </w:p>
        </w:tc>
      </w:tr>
      <w:tr>
        <w:tc>
          <w:tcPr/>
          <w:p>
            <w:pPr>
              <w:pStyle w:val="Compact"/>
              <w:jc w:val="left"/>
            </w:pPr>
            <w:r>
              <w:t xml:space="preserve">ФСП ID (Keycloak), админка —</w:t>
            </w:r>
            <w:r>
              <w:t xml:space="preserve"> </w:t>
            </w:r>
            <w:r>
              <w:rPr>
                <w:rStyle w:val="VerbatimChar"/>
              </w:rPr>
              <w:t xml:space="preserve">/admin</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 (дашборд API)</w:t>
            </w:r>
          </w:p>
        </w:tc>
        <w:tc>
          <w:tcPr/>
          <w:p>
            <w:pPr>
              <w:pStyle w:val="Compact"/>
              <w:jc w:val="left"/>
            </w:pPr>
            <w:r>
              <w:t xml:space="preserve">http://localhost:3001</w:t>
            </w:r>
          </w:p>
        </w:tc>
      </w:tr>
    </w:tbl>
    <w:p>
      <w:pPr>
        <w:pStyle w:val="BodyText"/>
      </w:pPr>
      <w:r>
        <w:t xml:space="preserve">Профили compose: ядро (Caddy, web, API, эмбеддер, PostgreSQL, Valkey, Mailpit) поднимается всегда,</w:t>
      </w:r>
      <w:r>
        <w:t xml:space="preserve"> </w:t>
      </w:r>
      <w:r>
        <w:rPr>
          <w:rStyle w:val="VerbatimChar"/>
        </w:rPr>
        <w:t xml:space="preserve">fsp</w:t>
      </w:r>
      <w:r>
        <w:t xml:space="preserve"> </w:t>
      </w:r>
      <w:r>
        <w:t xml:space="preserve">добавляет Keycloak и заглушку реестра ФСП,</w:t>
      </w:r>
      <w:r>
        <w:t xml:space="preserve"> </w:t>
      </w:r>
      <w:r>
        <w:rPr>
          <w:rStyle w:val="VerbatimChar"/>
        </w:rPr>
        <w:t xml:space="preserve">ats</w:t>
      </w:r>
      <w:r>
        <w:t xml:space="preserve"> </w:t>
      </w:r>
      <w:r>
        <w:t xml:space="preserve">— демо-ATS,</w:t>
      </w:r>
      <w:r>
        <w:t xml:space="preserve"> </w:t>
      </w:r>
      <w:r>
        <w:rPr>
          <w:rStyle w:val="VerbatimChar"/>
        </w:rPr>
        <w:t xml:space="preserve">obs</w:t>
      </w:r>
      <w:r>
        <w:t xml:space="preserve"> </w:t>
      </w:r>
      <w:r>
        <w:t xml:space="preserve">— Prometheus, Loki, Alloy и Grafana,</w:t>
      </w:r>
      <w:r>
        <w:t xml:space="preserve"> </w:t>
      </w:r>
      <w:r>
        <w:rPr>
          <w:rStyle w:val="VerbatimChar"/>
        </w:rPr>
        <w:t xml:space="preserve">full</w:t>
      </w:r>
      <w:r>
        <w:t xml:space="preserve"> </w:t>
      </w:r>
      <w:r>
        <w:t xml:space="preserve">— всё сразу. Наружу открыты только порты из таблицы; API, web, эмбеддер, база и Valkey доступны лишь внутри сети compose,</w:t>
      </w:r>
      <w:r>
        <w:t xml:space="preserve"> </w:t>
      </w:r>
      <w:r>
        <w:rPr>
          <w:rStyle w:val="VerbatimChar"/>
        </w:rPr>
        <w:t xml:space="preserve">/metrics</w:t>
      </w:r>
      <w:r>
        <w:t xml:space="preserve"> </w:t>
      </w:r>
      <w:r>
        <w:t xml:space="preserve">через Caddy закрыт. Образ эмбеддера при сборке скачивает веса модели с Hugging Face по закреплённой ревизии и проверяет sha256 (~490 МБ); векторы демо-данных считаются за минуту-две после первого старта, до этого подбор работает на ключевых словах.</w:t>
      </w:r>
    </w:p>
    <w:p>
      <w:pPr>
        <w:pStyle w:val="BodyText"/>
      </w:pPr>
      <w:r>
        <w:t xml:space="preserve">При первом старте API применяет миграции и заполняет демо-данные (</w:t>
      </w:r>
      <w:r>
        <w:rPr>
          <w:rStyle w:val="VerbatimChar"/>
        </w:rPr>
        <w:t xml:space="preserve">SEED_DEMO=true</w:t>
      </w:r>
      <w:r>
        <w:t xml:space="preserve">, только на пустой базе): 6 вымышленных компаний, 12 вакансий, 240 кандидатов с симулированными тестами и описаниями задач на местах работы (по ним эмбеддинги сравнивают профиль с потребностью),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 Очереди модератора не пусты: семь тестов ждут разбора — три с нетипичной картиной ответов и уходами со вкладки, два с той же картиной без видеозаписи, два с переключениями окна при обычной картине; у «Логистики Плюс Цифры» две вакансии с отметками (широкая вилка и вилка выше рынка) и три открытые жалобы кандидатов.</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работодатели с подтверждённым доменом</w:t>
      </w:r>
      <w:r>
        <w:t xml:space="preserve"> </w:t>
      </w:r>
      <w:r>
        <w:rPr>
          <w:rStyle w:val="VerbatimChar"/>
        </w:rPr>
        <w:t xml:space="preserve">hr@pixel-manufactura.example</w:t>
      </w:r>
      <w:r>
        <w:t xml:space="preserve">,</w:t>
      </w:r>
      <w:r>
        <w:t xml:space="preserve"> </w:t>
      </w:r>
      <w:r>
        <w:rPr>
          <w:rStyle w:val="VerbatimChar"/>
        </w:rPr>
        <w:t xml:space="preserve">hr@oblakostroy.example</w:t>
      </w:r>
      <w:r>
        <w:t xml:space="preserve">,</w:t>
      </w:r>
      <w:r>
        <w:t xml:space="preserve"> </w:t>
      </w:r>
      <w:r>
        <w:rPr>
          <w:rStyle w:val="VerbatimChar"/>
        </w:rPr>
        <w:t xml:space="preserve">hr@medsignal.example</w:t>
      </w:r>
      <w:r>
        <w:t xml:space="preserve">,</w:t>
      </w:r>
      <w:r>
        <w:t xml:space="preserve"> </w:t>
      </w:r>
      <w:r>
        <w:rPr>
          <w:rStyle w:val="VerbatimChar"/>
        </w:rPr>
        <w:t xml:space="preserve">it-hr@logplus.example</w:t>
      </w:r>
      <w:r>
        <w:t xml:space="preserve">,</w:t>
      </w:r>
      <w:r>
        <w:t xml:space="preserve"> </w:t>
      </w:r>
      <w:r>
        <w:rPr>
          <w:rStyle w:val="VerbatimChar"/>
        </w:rPr>
        <w:t xml:space="preserve">career@shield-key.example</w:t>
      </w:r>
      <w:r>
        <w:t xml:space="preserve">; кандидаты</w:t>
      </w:r>
      <w:r>
        <w:t xml:space="preserve"> </w:t>
      </w:r>
      <w:r>
        <w:rPr>
          <w:rStyle w:val="VerbatimChar"/>
        </w:rPr>
        <w:t xml:space="preserve">candidate@demo.fsp</w:t>
      </w:r>
      <w:r>
        <w:t xml:space="preserve">,</w:t>
      </w:r>
      <w:r>
        <w:t xml:space="preserve"> </w:t>
      </w:r>
      <w:r>
        <w:rPr>
          <w:rStyle w:val="VerbatimChar"/>
        </w:rPr>
        <w:t xml:space="preserve">cand1@demo.fsp</w:t>
      </w:r>
      <w:r>
        <w:t xml:space="preserve"> </w:t>
      </w:r>
      <w:r>
        <w:t xml:space="preserve">…</w:t>
      </w:r>
      <w:r>
        <w:t xml:space="preserve"> </w:t>
      </w:r>
      <w:r>
        <w:rPr>
          <w:rStyle w:val="VerbatimChar"/>
        </w:rPr>
        <w:t xml:space="preserve">cand239@demo.fsp</w:t>
      </w:r>
      <w:r>
        <w:t xml:space="preserve">; кандидат 14–17 лет, ожидающий согласия представителя, —</w:t>
      </w:r>
      <w:r>
        <w:t xml:space="preserve"> </w:t>
      </w:r>
      <w:r>
        <w:rPr>
          <w:rStyle w:val="VerbatimChar"/>
        </w:rPr>
        <w:t xml:space="preserve">minor@demo.fsp</w:t>
      </w:r>
      <w:r>
        <w:t xml:space="preserve"> </w:t>
      </w:r>
      <w:r>
        <w:t xml:space="preserve">(он занимает один из номеров</w:t>
      </w:r>
      <w:r>
        <w:t xml:space="preserve"> </w:t>
      </w:r>
      <w:r>
        <w:rPr>
          <w:rStyle w:val="VerbatimChar"/>
        </w:rPr>
        <w:t xml:space="preserve">cand…</w:t>
      </w:r>
      <w:r>
        <w:t xml:space="preserve">); кандидат, чей тест ждёт решения модератора, —</w:t>
      </w:r>
      <w:r>
        <w:t xml:space="preserve"> </w:t>
      </w:r>
      <w:r>
        <w:rPr>
          <w:rStyle w:val="VerbatimChar"/>
        </w:rPr>
        <w:t xml:space="preserve">review@demo.fsp</w:t>
      </w:r>
      <w:r>
        <w:t xml:space="preserve"> </w:t>
      </w:r>
      <w:r>
        <w:t xml:space="preserve">(тоже один из номеров); модератор —</w:t>
      </w:r>
      <w:r>
        <w:t xml:space="preserve"> </w:t>
      </w:r>
      <w:r>
        <w:rPr>
          <w:rStyle w:val="VerbatimChar"/>
        </w:rPr>
        <w:t xml:space="preserve">moderator@demo.fsp</w:t>
      </w:r>
      <w:r>
        <w:t xml:space="preserve"> </w:t>
      </w:r>
      <w:r>
        <w:t xml:space="preserve">(кабинет</w:t>
      </w:r>
      <w:r>
        <w:t xml:space="preserve"> </w:t>
      </w:r>
      <w:r>
        <w:rPr>
          <w:rStyle w:val="VerbatimChar"/>
        </w:rPr>
        <w:t xml:space="preserve">/admin</w:t>
      </w:r>
      <w:r>
        <w:t xml:space="preserve">; регистрацией эта роль не выдаётся); участники ФСП в Keycloak —</w:t>
      </w:r>
      <w:r>
        <w:t xml:space="preserve"> </w:t>
      </w:r>
      <w:r>
        <w:rPr>
          <w:rStyle w:val="VerbatimChar"/>
        </w:rPr>
        <w:t xml:space="preserve">fsp-000001</w:t>
      </w:r>
      <w:r>
        <w:t xml:space="preserve"> </w:t>
      </w:r>
      <w:r>
        <w:t xml:space="preserve">…</w:t>
      </w:r>
      <w:r>
        <w:t xml:space="preserve"> </w:t>
      </w:r>
      <w:r>
        <w:rPr>
          <w:rStyle w:val="VerbatimChar"/>
        </w:rPr>
        <w:t xml:space="preserve">fsp-000010</w:t>
      </w:r>
      <w:r>
        <w:t xml:space="preserve">.</w:t>
      </w:r>
    </w:p>
    <w:bookmarkEnd w:id="61"/>
    <w:bookmarkStart w:id="62"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20.9,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VerbatimChar"/>
        </w:rPr>
        <w:t xml:space="preserve">make db                  # база fsp_hack</w:t>
      </w:r>
      <w:r>
        <w:br/>
      </w:r>
      <w:r>
        <w:rPr>
          <w:rStyle w:val="VerbatimChar"/>
        </w:rPr>
        <w:t xml:space="preserve">SEED_DEMO=true make api  # API на :8000: миграции при старте, демо-данные; ФСП ID — dev-привязкой</w:t>
      </w:r>
      <w:r>
        <w:br/>
      </w:r>
      <w:r>
        <w:rPr>
          <w:rStyle w:val="VerbatimChar"/>
        </w:rPr>
        <w:t xml:space="preserve">make web                 # интерфейс на :3000, /api/* проксируется на :8000</w:t>
      </w:r>
      <w:r>
        <w:br/>
      </w:r>
      <w:r>
        <w:rPr>
          <w:rStyle w:val="VerbatimChar"/>
        </w:rPr>
        <w:t xml:space="preserve">make embedder            # эмбеддер на :8093 (веса — make model, ~490 МБ, sha256 проверяется)</w:t>
      </w:r>
      <w:r>
        <w:br/>
      </w:r>
      <w:r>
        <w:rPr>
          <w:rStyle w:val="VerbatimChar"/>
        </w:rPr>
        <w:t xml:space="preserve">make validate            # отчёты валидации в docs/validation/ (модель эмбеддингов — в процессе)</w:t>
      </w:r>
      <w:r>
        <w:br/>
      </w:r>
      <w:r>
        <w:rPr>
          <w:rStyle w:val="VerbatimChar"/>
        </w:rPr>
        <w:t xml:space="preserve">make test                # модульные тесты, без базы и сети</w:t>
      </w:r>
      <w:r>
        <w:br/>
      </w:r>
      <w:r>
        <w:rPr>
          <w:rStyle w:val="VerbatimChar"/>
        </w:rPr>
        <w:t xml:space="preserve">make blackbox            # black-box тесты на свежем стеке в Docker (§6.6)</w:t>
      </w:r>
      <w:r>
        <w:br/>
      </w:r>
      <w:r>
        <w:rPr>
          <w:rStyle w:val="VerbatimChar"/>
        </w:rPr>
        <w:t xml:space="preserve">make docs                # этот документ в PDF и DOCX</w:t>
      </w:r>
    </w:p>
    <w:p>
      <w:pPr>
        <w:pStyle w:val="FirstParagraph"/>
      </w:pPr>
      <w:r>
        <w:t xml:space="preserve">Без Valkey лимиты и отозванные токены хранятся в памяти процесса, без SMTP ссылки из писем печатаются в лог API, без эмбеддера (</w:t>
      </w:r>
      <w:r>
        <w:rPr>
          <w:rStyle w:val="VerbatimChar"/>
        </w:rPr>
        <w:t xml:space="preserve">EMBEDDINGS=off</w:t>
      </w:r>
      <w:r>
        <w:t xml:space="preserve">) близость описаний считается по ключевым словам. PostgreSQL нужен с расширением pgvector (оно есть в</w:t>
      </w:r>
      <w:r>
        <w:t xml:space="preserve"> </w:t>
      </w:r>
      <w:r>
        <w:rPr>
          <w:rStyle w:val="VerbatimChar"/>
        </w:rPr>
        <w:t xml:space="preserve">nix develop</w:t>
      </w:r>
      <w:r>
        <w:t xml:space="preserve">). 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62"/>
    <w:bookmarkStart w:id="63" w:name="для-vps"/>
    <w:p>
      <w:pPr>
        <w:pStyle w:val="Heading3"/>
      </w:pPr>
      <w:r>
        <w:t xml:space="preserve">12.3. Для VPS</w:t>
      </w:r>
    </w:p>
    <w:p>
      <w:pPr>
        <w:pStyle w:val="Compact"/>
        <w:numPr>
          <w:ilvl w:val="0"/>
          <w:numId w:val="1022"/>
        </w:numPr>
      </w:pPr>
      <w:r>
        <w:t xml:space="preserve">В</w:t>
      </w:r>
      <w:r>
        <w:t xml:space="preserve"> </w:t>
      </w:r>
      <w:r>
        <w:rPr>
          <w:rStyle w:val="VerbatimChar"/>
        </w:rPr>
        <w:t xml:space="preserve">.env</w:t>
      </w:r>
      <w:r>
        <w:t xml:space="preserve"> </w:t>
      </w:r>
      <w:r>
        <w:t xml:space="preserve">— публичные адреса (</w:t>
      </w:r>
      <w:r>
        <w:rPr>
          <w:rStyle w:val="VerbatimChar"/>
        </w:rPr>
        <w:t xml:space="preserve">PUBLIC_URL</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и</w:t>
      </w:r>
      <w:r>
        <w:t xml:space="preserve"> </w:t>
      </w:r>
      <w:r>
        <w:rPr>
          <w:rStyle w:val="VerbatimChar"/>
        </w:rPr>
        <w:t xml:space="preserve">COOKIE_SECURE=true</w:t>
      </w:r>
      <w:r>
        <w:t xml:space="preserve">. 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w:t>
      </w:r>
    </w:p>
    <w:p>
      <w:pPr>
        <w:pStyle w:val="Compact"/>
        <w:numPr>
          <w:ilvl w:val="0"/>
          <w:numId w:val="1022"/>
        </w:numPr>
      </w:pPr>
      <w:r>
        <w:t xml:space="preserve">Новые ключи</w:t>
      </w:r>
      <w:r>
        <w:t xml:space="preserve">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случайных байта в base64 (</w:t>
      </w:r>
      <w:r>
        <w:rPr>
          <w:rStyle w:val="VerbatimChar"/>
        </w:rPr>
        <w:t xml:space="preserve">openssl rand -base64 32</w:t>
      </w:r>
      <w:r>
        <w:t xml:space="preserve">), новые пароли PostgreSQL и Keycloak (</w:t>
      </w:r>
      <w:r>
        <w:rPr>
          <w:rStyle w:val="VerbatimChar"/>
        </w:rPr>
        <w:t xml:space="preserve">KC_BOOTSTRAP_ADMIN_*</w:t>
      </w:r>
      <w:r>
        <w:t xml:space="preserve">), секрет клиента ФСП ID.</w:t>
      </w:r>
    </w:p>
    <w:p>
      <w:pPr>
        <w:pStyle w:val="Compact"/>
        <w:numPr>
          <w:ilvl w:val="0"/>
          <w:numId w:val="1022"/>
        </w:numPr>
      </w:pPr>
      <w:r>
        <w:t xml:space="preserve">Без демо:</w:t>
      </w:r>
      <w:r>
        <w:t xml:space="preserve"> </w:t>
      </w:r>
      <w:r>
        <w:rPr>
          <w:rStyle w:val="VerbatimChar"/>
        </w:rPr>
        <w:t xml:space="preserve">SEED_DEMO=false</w:t>
      </w:r>
      <w:r>
        <w:t xml:space="preserve">, пустые</w:t>
      </w:r>
      <w:r>
        <w:t xml:space="preserve"> </w:t>
      </w:r>
      <w:r>
        <w:rPr>
          <w:rStyle w:val="VerbatimChar"/>
        </w:rPr>
        <w:t xml:space="preserve">WEBHOOK_DEV_HOSTS</w:t>
      </w:r>
      <w:r>
        <w:t xml:space="preserve"> </w:t>
      </w:r>
      <w:r>
        <w:t xml:space="preserve">и</w:t>
      </w:r>
      <w:r>
        <w:t xml:space="preserve"> </w:t>
      </w:r>
      <w:r>
        <w:rPr>
          <w:rStyle w:val="VerbatimChar"/>
        </w:rPr>
        <w:t xml:space="preserve">ATS_DEMO_*</w:t>
      </w:r>
      <w:r>
        <w:t xml:space="preserve"> </w:t>
      </w:r>
      <w:r>
        <w:t xml:space="preserve">— тогда вебхуки уходят только по HTTPS на публичные адреса.</w:t>
      </w:r>
    </w:p>
    <w:p>
      <w:pPr>
        <w:pStyle w:val="Compact"/>
        <w:numPr>
          <w:ilvl w:val="0"/>
          <w:numId w:val="1022"/>
        </w:numPr>
      </w:pPr>
      <w:r>
        <w:t xml:space="preserve">Эмбеддер: до ~250 МБ памяти под нагрузкой (лимит 384 МБ) и два потока (</w:t>
      </w:r>
      <w:r>
        <w:rPr>
          <w:rStyle w:val="VerbatimChar"/>
        </w:rPr>
        <w:t xml:space="preserve">RAYON_NUM_THREADS</w:t>
      </w:r>
      <w:r>
        <w:t xml:space="preserve">); на одноядерном VPS —</w:t>
      </w:r>
      <w:r>
        <w:t xml:space="preserve"> </w:t>
      </w:r>
      <w:r>
        <w:rPr>
          <w:rStyle w:val="VerbatimChar"/>
        </w:rPr>
        <w:t xml:space="preserve">RAYON_NUM_THREADS=1</w:t>
      </w:r>
      <w:r>
        <w:t xml:space="preserve">, профиль считается за ~100–200 мс, очередь всё равно в фоне.</w:t>
      </w:r>
      <w:r>
        <w:t xml:space="preserve"> </w:t>
      </w:r>
      <w:r>
        <w:rPr>
          <w:rStyle w:val="VerbatimChar"/>
        </w:rPr>
        <w:t xml:space="preserve">EMBEDDINGS=off</w:t>
      </w:r>
      <w:r>
        <w:t xml:space="preserve"> </w:t>
      </w:r>
      <w:r>
        <w:t xml:space="preserve">в</w:t>
      </w:r>
      <w:r>
        <w:t xml:space="preserve"> </w:t>
      </w:r>
      <w:r>
        <w:rPr>
          <w:rStyle w:val="VerbatimChar"/>
        </w:rPr>
        <w:t xml:space="preserve">.env</w:t>
      </w:r>
      <w:r>
        <w:t xml:space="preserve"> </w:t>
      </w:r>
      <w:r>
        <w:t xml:space="preserve">выключает эмбеддинги целиком (сервис тогда можно не поднимать:</w:t>
      </w:r>
      <w:r>
        <w:t xml:space="preserve"> </w:t>
      </w:r>
      <w:r>
        <w:rPr>
          <w:rStyle w:val="VerbatimChar"/>
        </w:rPr>
        <w:t xml:space="preserve">--scale embedder=0</w:t>
      </w:r>
      <w:r>
        <w:t xml:space="preserve">). Без доступа к Hugging Face —</w:t>
      </w:r>
      <w:r>
        <w:t xml:space="preserve"> </w:t>
      </w:r>
      <w:r>
        <w:rPr>
          <w:rStyle w:val="VerbatimChar"/>
        </w:rPr>
        <w:t xml:space="preserve">make model</w:t>
      </w:r>
      <w:r>
        <w:t xml:space="preserve"> </w:t>
      </w:r>
      <w:r>
        <w:t xml:space="preserve">на машине с сетью, сборка с</w:t>
      </w:r>
      <w:r>
        <w:t xml:space="preserve"> </w:t>
      </w:r>
      <w:r>
        <w:rPr>
          <w:rStyle w:val="VerbatimChar"/>
        </w:rPr>
        <w:t xml:space="preserve">EMBEDDER_FETCH=0</w:t>
      </w:r>
      <w:r>
        <w:t xml:space="preserve"> </w:t>
      </w:r>
      <w:r>
        <w:t xml:space="preserve">и каталог</w:t>
      </w:r>
      <w:r>
        <w:t xml:space="preserve"> </w:t>
      </w:r>
      <w:r>
        <w:rPr>
          <w:rStyle w:val="VerbatimChar"/>
        </w:rPr>
        <w:t xml:space="preserve">models/</w:t>
      </w:r>
      <w:r>
        <w:t xml:space="preserve"> </w:t>
      </w:r>
      <w:r>
        <w:t xml:space="preserve">смонтирован в сервис (README, «Эмбеддер без сети»).</w:t>
      </w:r>
    </w:p>
    <w:p>
      <w:pPr>
        <w:pStyle w:val="Compact"/>
        <w:numPr>
          <w:ilvl w:val="0"/>
          <w:numId w:val="1022"/>
        </w:numPr>
      </w:pPr>
      <w:r>
        <w:rPr>
          <w:rStyle w:val="VerbatimChar"/>
        </w:rPr>
        <w:t xml:space="preserve">KC_HOSTNAME</w:t>
      </w:r>
      <w:r>
        <w:t xml:space="preserve"> </w:t>
      </w:r>
      <w:r>
        <w:t xml:space="preserve">(публичный адрес Keycloak),</w:t>
      </w:r>
      <w:r>
        <w:t xml:space="preserve"> </w:t>
      </w:r>
      <w:r>
        <w:rPr>
          <w:rStyle w:val="VerbatimChar"/>
        </w:rPr>
        <w:t xml:space="preserve">SITE_URL</w:t>
      </w:r>
      <w:r>
        <w:t xml:space="preserve"> </w:t>
      </w:r>
      <w:r>
        <w:t xml:space="preserve">(адрес сайта для canonical-ссылок, sitemap, OG-картинок и llms.txt) и</w:t>
      </w:r>
      <w:r>
        <w:t xml:space="preserve"> </w:t>
      </w:r>
      <w:r>
        <w:rPr>
          <w:rStyle w:val="VerbatimChar"/>
        </w:rPr>
        <w:t xml:space="preserve">GRAFANA_ADMIN_USER</w:t>
      </w:r>
      <w:r>
        <w:t xml:space="preserve"> </w:t>
      </w:r>
      <w:r>
        <w:t xml:space="preserve">/</w:t>
      </w:r>
      <w:r>
        <w:t xml:space="preserve"> </w:t>
      </w:r>
      <w:r>
        <w:rPr>
          <w:rStyle w:val="VerbatimChar"/>
        </w:rPr>
        <w:t xml:space="preserve">GRAFANA_ADMIN_PASSWORD</w:t>
      </w:r>
      <w:r>
        <w:t xml:space="preserve"> </w:t>
      </w:r>
      <w:r>
        <w:t xml:space="preserve">подставляются в</w:t>
      </w:r>
      <w:r>
        <w:t xml:space="preserve"> </w:t>
      </w:r>
      <w:r>
        <w:rPr>
          <w:rStyle w:val="VerbatimChar"/>
        </w:rPr>
        <w:t xml:space="preserve">deploy/compose.yml</w:t>
      </w:r>
      <w:r>
        <w:t xml:space="preserve"> </w:t>
      </w:r>
      <w:r>
        <w:t xml:space="preserve">из окружения shell или из</w:t>
      </w:r>
      <w:r>
        <w:t xml:space="preserve"> </w:t>
      </w:r>
      <w:r>
        <w:rPr>
          <w:rStyle w:val="VerbatimChar"/>
        </w:rPr>
        <w:t xml:space="preserve">deploy/.env</w:t>
      </w:r>
      <w:r>
        <w:t xml:space="preserve">, а не из корневого</w:t>
      </w:r>
      <w:r>
        <w:t xml:space="preserve"> </w:t>
      </w:r>
      <w:r>
        <w:rPr>
          <w:rStyle w:val="VerbatimChar"/>
        </w:rPr>
        <w:t xml:space="preserve">.env</w:t>
      </w:r>
      <w:r>
        <w:t xml:space="preserve">.</w:t>
      </w:r>
      <w:r>
        <w:t xml:space="preserve"> </w:t>
      </w:r>
      <w:r>
        <w:rPr>
          <w:rStyle w:val="VerbatimChar"/>
        </w:rPr>
        <w:t xml:space="preserve">SITE_URL</w:t>
      </w:r>
      <w:r>
        <w:t xml:space="preserve"> </w:t>
      </w:r>
      <w:r>
        <w:t xml:space="preserve">попадает в образ web при сборке: после смены — пересобрать web.</w:t>
      </w:r>
    </w:p>
    <w:p>
      <w:pPr>
        <w:pStyle w:val="Compact"/>
        <w:numPr>
          <w:ilvl w:val="0"/>
          <w:numId w:val="1022"/>
        </w:numPr>
      </w:pPr>
      <w:r>
        <w:t xml:space="preserve">В</w:t>
      </w:r>
      <w:r>
        <w:t xml:space="preserve"> </w:t>
      </w:r>
      <w:r>
        <w:rPr>
          <w:rStyle w:val="VerbatimChar"/>
        </w:rPr>
        <w:t xml:space="preserve">deploy/Caddyfile</w:t>
      </w:r>
      <w:r>
        <w:t xml:space="preserve"> </w:t>
      </w:r>
      <w:r>
        <w:t xml:space="preserve">— домен вместо</w:t>
      </w:r>
      <w:r>
        <w:t xml:space="preserve"> </w:t>
      </w:r>
      <w:r>
        <w:rPr>
          <w:rStyle w:val="VerbatimChar"/>
        </w:rPr>
        <w:t xml:space="preserve">:8080</w:t>
      </w:r>
      <w:r>
        <w:t xml:space="preserve"> </w:t>
      </w:r>
      <w:r>
        <w:t xml:space="preserve">и без</w:t>
      </w:r>
      <w:r>
        <w:t xml:space="preserve"> </w:t>
      </w:r>
      <w:r>
        <w:rPr>
          <w:rStyle w:val="VerbatimChar"/>
        </w:rPr>
        <w:t xml:space="preserve">auto_https off</w:t>
      </w:r>
      <w:r>
        <w:t xml:space="preserve">, в</w:t>
      </w:r>
      <w:r>
        <w:t xml:space="preserve"> </w:t>
      </w:r>
      <w:r>
        <w:rPr>
          <w:rStyle w:val="VerbatimChar"/>
        </w:rPr>
        <w:t xml:space="preserve">deploy/compose.yml</w:t>
      </w:r>
      <w:r>
        <w:t xml:space="preserve"> </w:t>
      </w:r>
      <w:r>
        <w:t xml:space="preserve">у</w:t>
      </w:r>
      <w:r>
        <w:t xml:space="preserve"> </w:t>
      </w:r>
      <w:r>
        <w:rPr>
          <w:rStyle w:val="VerbatimChar"/>
        </w:rPr>
        <w:t xml:space="preserve">caddy</w:t>
      </w:r>
      <w:r>
        <w:t xml:space="preserve"> </w:t>
      </w:r>
      <w:r>
        <w:t xml:space="preserve">— порты 80 и 443: Caddy сам получит TLS-сертификат.</w:t>
      </w:r>
    </w:p>
    <w:p>
      <w:pPr>
        <w:pStyle w:val="Compact"/>
        <w:numPr>
          <w:ilvl w:val="0"/>
          <w:numId w:val="1022"/>
        </w:numPr>
      </w:pPr>
      <w:r>
        <w:t xml:space="preserve">Почта:</w:t>
      </w:r>
      <w:r>
        <w:t xml:space="preserve"> </w:t>
      </w:r>
      <w:r>
        <w:rPr>
          <w:rStyle w:val="VerbatimChar"/>
        </w:rPr>
        <w:t xml:space="preserve">SMTP_URL=smtps://логин:пароль@сервер:465</w:t>
      </w:r>
      <w:r>
        <w:t xml:space="preserve"> </w:t>
      </w:r>
      <w:r>
        <w:t xml:space="preserve">(или</w:t>
      </w:r>
      <w:r>
        <w:t xml:space="preserve"> </w:t>
      </w:r>
      <w:r>
        <w:rPr>
          <w:rStyle w:val="VerbatimChar"/>
        </w:rPr>
        <w:t xml:space="preserve">smtp://…:587?tls=required</w:t>
      </w:r>
      <w:r>
        <w:t xml:space="preserve">) и</w:t>
      </w:r>
      <w:r>
        <w:t xml:space="preserve"> </w:t>
      </w:r>
      <w:r>
        <w:rPr>
          <w:rStyle w:val="VerbatimChar"/>
        </w:rPr>
        <w:t xml:space="preserve">MAIL_FROM</w:t>
      </w:r>
      <w:r>
        <w:t xml:space="preserve"> </w:t>
      </w:r>
      <w:r>
        <w:t xml:space="preserve">— адрес этого ящика либо домена с записями SPF и DKIM; без этого письма остаются в Mailpit.</w:t>
      </w:r>
    </w:p>
    <w:p>
      <w:pPr>
        <w:pStyle w:val="Compact"/>
        <w:numPr>
          <w:ilvl w:val="0"/>
          <w:numId w:val="1022"/>
        </w:numPr>
      </w:pPr>
      <w:r>
        <w:t xml:space="preserve">Готовый вариант всего этого — оверлей демо-сервера (</w:t>
      </w:r>
      <w:r>
        <w:rPr>
          <w:rStyle w:val="VerbatimChar"/>
        </w:rPr>
        <w:t xml:space="preserve">deploy/compose.demo.yml</w:t>
      </w:r>
      <w:r>
        <w:t xml:space="preserve">,</w:t>
      </w:r>
      <w:r>
        <w:t xml:space="preserve"> </w:t>
      </w:r>
      <w:r>
        <w:rPr>
          <w:rStyle w:val="VerbatimChar"/>
        </w:rPr>
        <w:t xml:space="preserve">deploy/Caddyfile.demo</w:t>
      </w:r>
      <w:r>
        <w:t xml:space="preserve">,</w:t>
      </w:r>
      <w:r>
        <w:t xml:space="preserve"> </w:t>
      </w:r>
      <w:r>
        <w:rPr>
          <w:rStyle w:val="VerbatimChar"/>
        </w:rPr>
        <w:t xml:space="preserve">deploy/render_env.py</w:t>
      </w:r>
      <w:r>
        <w:t xml:space="preserve">, README «Демо-сервер»): один домен и TLS от Let’s Encrypt, ФСП ID (Keycloak) по пути</w:t>
      </w:r>
      <w:r>
        <w:t xml:space="preserve"> </w:t>
      </w:r>
      <w:r>
        <w:rPr>
          <w:rStyle w:val="VerbatimChar"/>
        </w:rPr>
        <w:t xml:space="preserve">/auth</w:t>
      </w:r>
      <w:r>
        <w:t xml:space="preserve"> </w:t>
      </w:r>
      <w:r>
        <w:t xml:space="preserve">того же домена, демо-почта под паролем по</w:t>
      </w:r>
      <w:r>
        <w:t xml:space="preserve"> </w:t>
      </w:r>
      <w:r>
        <w:rPr>
          <w:rStyle w:val="VerbatimChar"/>
        </w:rPr>
        <w:t xml:space="preserve">/mail/</w:t>
      </w:r>
      <w:r>
        <w:t xml:space="preserve">. Порты остальных сервисов привязаны к 127.0.0.1: Docker публикует порты в обход ufw, и правило файрвола их бы не закрыло.</w:t>
      </w:r>
      <w:r>
        <w:t xml:space="preserve"> </w:t>
      </w:r>
      <w:r>
        <w:rPr>
          <w:rStyle w:val="VerbatimChar"/>
        </w:rPr>
        <w:t xml:space="preserve">deploy/ops/install.sh</w:t>
      </w:r>
      <w:r>
        <w:t xml:space="preserve"> </w:t>
      </w:r>
      <w:r>
        <w:t xml:space="preserve">ставит таймеры systemd: ночной дамп базы вместе с</w:t>
      </w:r>
      <w:r>
        <w:t xml:space="preserve"> </w:t>
      </w:r>
      <w:r>
        <w:rPr>
          <w:rStyle w:val="VerbatimChar"/>
        </w:rPr>
        <w:t xml:space="preserve">.env</w:t>
      </w:r>
      <w:r>
        <w:t xml:space="preserve"> </w:t>
      </w:r>
      <w:r>
        <w:t xml:space="preserve">той же ночи (без ключей дамп не расшифровать), 7 дней хранения, и перезапуск контейнеров с проваленным healthcheck — Docker сам перезапускает только упавшие.</w:t>
      </w:r>
    </w:p>
    <w:bookmarkEnd w:id="63"/>
    <w:bookmarkStart w:id="64" w:name="производительность-и-кеширование"/>
    <w:p>
      <w:pPr>
        <w:pStyle w:val="Heading3"/>
      </w:pPr>
      <w:r>
        <w:t xml:space="preserve">12.4. Производительность и кеширование</w:t>
      </w:r>
    </w:p>
    <w:p>
      <w:pPr>
        <w:pStyle w:val="FirstParagraph"/>
      </w:pPr>
      <w:r>
        <w:rPr>
          <w:b/>
          <w:bCs/>
        </w:rPr>
        <w:t xml:space="preserve">Пул кандидатов и карточки.</w:t>
      </w:r>
      <w:r>
        <w:t xml:space="preserve"> </w:t>
      </w:r>
      <w: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В том же снимке лежат карточки показанных кандидатов: при каждом показе из базы читаются только живые поля — опубликован ли профиль, статус поиска, флаги приватности, последняя активность, возраст и отношение компании, — а навыки, ФСП, опыт, задания и бейдж прокторинга берутся из памяти. Снимок вместе с карточками сбрасывается после любой записи, меняющей выдачу или карточку: профиль, навыки, категория, приватность, согласия, ФСП, сдача и оценка задания, загрузка видео после конца теста, удаление аккаунта. Между копиями сервера изменение доходит через счётчик в Valkey не дольше чем за 250 мс, страховочный срок жизни снимка — 30 с; пока один запрос перезагружает снимок, остальных до 5 с обслуживает прежний (того же поколения — записей с тех пор не было). Отзыв согласия, скрытие профиля, имени, данных ФСП или компаний в опыте действуют с первого же запроса на любой копии: живые поля сверяются при каждом показе, а карточка, собранная при других флагах приватности, читается заново. Подробно — docs/architecture.md §12.2.</w:t>
      </w:r>
    </w:p>
    <w:p>
      <w:pPr>
        <w:pStyle w:val="BodyText"/>
      </w:pPr>
      <w:r>
        <w:rPr>
          <w:b/>
          <w:bCs/>
        </w:rPr>
        <w:t xml:space="preserve">HTTP.</w:t>
      </w:r>
      <w:r>
        <w:t xml:space="preserve"> </w:t>
      </w:r>
      <w:r>
        <w:t xml:space="preserve">Справочники —</w:t>
      </w:r>
      <w:r>
        <w:t xml:space="preserve"> </w:t>
      </w:r>
      <w:r>
        <w:rPr>
          <w:rStyle w:val="VerbatimChar"/>
        </w:rPr>
        <w:t xml:space="preserve">public, max-age=300, stale-while-revalidate=86400</w:t>
      </w:r>
      <w:r>
        <w:t xml:space="preserve"> </w:t>
      </w:r>
      <w:r>
        <w:t xml:space="preserve">с ETag и ответом 304, опубликованные вакансии —</w:t>
      </w:r>
      <w:r>
        <w:t xml:space="preserve"> </w:t>
      </w:r>
      <w:r>
        <w:rPr>
          <w:rStyle w:val="VerbatimChar"/>
        </w:rPr>
        <w:t xml:space="preserve">max-age=30</w:t>
      </w:r>
      <w:r>
        <w:t xml:space="preserve">, всё личное —</w:t>
      </w:r>
      <w:r>
        <w:t xml:space="preserve"> </w:t>
      </w:r>
      <w:r>
        <w:rPr>
          <w:rStyle w:val="VerbatimChar"/>
        </w:rPr>
        <w:t xml:space="preserve">private, no-store</w:t>
      </w:r>
      <w:r>
        <w:t xml:space="preserve">. Caddy сжимает страницы и статику уровнем</w:t>
      </w:r>
      <w:r>
        <w:t xml:space="preserve"> </w:t>
      </w:r>
      <w:r>
        <w:rPr>
          <w:rStyle w:val="VerbatimChar"/>
        </w:rPr>
        <w:t xml:space="preserve">zstd better</w:t>
      </w:r>
      <w:r>
        <w:t xml:space="preserve">, а JSON API — уровнем zstd по умолчанию (вдвое дешевле по процессору при 1–11 % лишних байтов), отдаёт файлы</w:t>
      </w:r>
      <w:r>
        <w:t xml:space="preserve"> </w:t>
      </w:r>
      <w:r>
        <w:rPr>
          <w:rStyle w:val="VerbatimChar"/>
        </w:rPr>
        <w:t xml:space="preserve">public/</w:t>
      </w:r>
      <w:r>
        <w:t xml:space="preserve"> </w:t>
      </w:r>
      <w:r>
        <w:t xml:space="preserve">с суточным кешем, а предрендеренным страницам вместо годового</w:t>
      </w:r>
      <w:r>
        <w:t xml:space="preserve"> </w:t>
      </w:r>
      <w:r>
        <w:rPr>
          <w:rStyle w:val="VerbatimChar"/>
        </w:rPr>
        <w:t xml:space="preserve">s-maxage</w:t>
      </w:r>
      <w:r>
        <w:t xml:space="preserve"> </w:t>
      </w:r>
      <w:r>
        <w:t xml:space="preserve">ставит проверку ETag в браузере и минуту в общем кеше — чтобы после выкладки CDN не раздавал HTML со ссылками на старые чанки (docs/architecture.md §12.1).</w:t>
      </w:r>
    </w:p>
    <w:p>
      <w:pPr>
        <w:pStyle w:val="BodyText"/>
      </w:pPr>
      <w:r>
        <w:rPr>
          <w:b/>
          <w:bCs/>
        </w:rPr>
        <w:t xml:space="preserve">Как мерили.</w:t>
      </w:r>
      <w:r>
        <w:t xml:space="preserve"> </w:t>
      </w:r>
      <w:r>
        <w:t xml:space="preserve">Нативная release-сборка API на ноутбуке Apple M5 (4 производительных и 6 энергоэффективных ядер), PostgreSQL 14 и Valkey на той же машине; база API, Postgres и генератор нагрузки делят эти 10 ядер. Нагрузка — wrk, 50 соединений, 2 с прогрева и 10 с замера. «До» — код до этой правки, «после» — с ней; стороны запускаются поочерёдно, каждая на своей копии одной и той же базы (</w:t>
      </w:r>
      <w:r>
        <w:rPr>
          <w:rStyle w:val="VerbatimChar"/>
        </w:rPr>
        <w:t xml:space="preserve">CREATE DATABASE … TEMPLATE</w:t>
      </w:r>
      <w:r>
        <w:t xml:space="preserve">). На 240 кандидатах — медиана трёх прогонов, на 10 000 — один прогон. Генератор нагрузки не узкое место: на запросах к базе oha с 2 и 10 потоками и wrk с 2 и 4 потоками дают одно и то же; на самых дешёвых маршрутах четыре потока wrk отнимают производительные ядра у сервера, поэтому потолок ниже снят двумя. Между прогонами одного и того же кода разброс на этом стенде — до 20–30 %. Ответы до и после совпадают: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rPr>
        <w:t xml:space="preserve">Потолок.</w:t>
      </w:r>
      <w:r>
        <w:t xml:space="preserve"> </w:t>
      </w:r>
      <w:r>
        <w:t xml:space="preserve">Без базы —</w:t>
      </w:r>
      <w:r>
        <w:t xml:space="preserve"> </w:t>
      </w:r>
      <w:r>
        <w:rPr>
          <w:rStyle w:val="VerbatimChar"/>
        </w:rPr>
        <w:t xml:space="preserve">/healthz</w:t>
      </w:r>
      <w:r>
        <w:t xml:space="preserve"> </w:t>
      </w:r>
      <w:r>
        <w:t xml:space="preserve">и справочник</w:t>
      </w:r>
      <w:r>
        <w:t xml:space="preserve"> </w:t>
      </w:r>
      <w:r>
        <w:rPr>
          <w:rStyle w:val="VerbatimChar"/>
        </w:rPr>
        <w:t xml:space="preserve">/catalog</w:t>
      </w:r>
      <w:r>
        <w:t xml:space="preserve"> </w:t>
      </w:r>
      <w:r>
        <w:t xml:space="preserve">из памяти процесса — было ~80 000 и ~68 000 запросов в секунду, стало ~150 000 и ~140 000. Маршрут с авторизацией без запросов к базе (все категории работодателя: подпись JWT, проверка отзыва токена в Valkey, кеш) — ~41 000 → ~100 000.</w:t>
      </w:r>
      <w:r>
        <w:t xml:space="preserve"> </w:t>
      </w:r>
      <w:r>
        <w:rPr>
          <w:rStyle w:val="VerbatimChar"/>
        </w:rPr>
        <w:t xml:space="preserve">/me</w:t>
      </w:r>
      <w:r>
        <w:t xml:space="preserve"> </w:t>
      </w:r>
      <w:r>
        <w:t xml:space="preserve">с двумя запросами к базе — ~12 500 → ~21 000. Процессорное время API на</w:t>
      </w:r>
      <w:r>
        <w:t xml:space="preserve"> </w:t>
      </w:r>
      <w:r>
        <w:rPr>
          <w:rStyle w:val="VerbatimChar"/>
        </w:rPr>
        <w:t xml:space="preserve">/healthz</w:t>
      </w:r>
      <w:r>
        <w:t xml:space="preserve"> </w:t>
      </w:r>
      <w:r>
        <w:t xml:space="preserve">— 105 → 28 мкс на запрос. Через Docker и Caddy потолок задают они, а не API: с хоста через проброс порта Colima</w:t>
      </w:r>
      <w:r>
        <w:t xml:space="preserve"> </w:t>
      </w:r>
      <w:r>
        <w:rPr>
          <w:rStyle w:val="VerbatimChar"/>
        </w:rPr>
        <w:t xml:space="preserve">/healthz</w:t>
      </w:r>
      <w:r>
        <w:t xml:space="preserve"> </w:t>
      </w:r>
      <w:r>
        <w:t xml:space="preserve">— ~17 000 запросов в секунду, изнутри виртуальной машины через Caddy — 22 000 (без JSON-журнала каждого запроса — 38 000), прямо в API — 71 000.</w:t>
      </w:r>
    </w:p>
    <w:p>
      <w:pPr>
        <w:pStyle w:val="BodyText"/>
      </w:pPr>
      <w:r>
        <w:rPr>
          <w:b/>
          <w:bCs/>
        </w:rPr>
        <w:t xml:space="preserve">Почему тяжёлые запросы — тысячи, а не десятки тысяч.</w:t>
      </w:r>
      <w:r>
        <w:t xml:space="preserve"> </w:t>
      </w:r>
      <w:r>
        <w:t xml:space="preserve">Страница поиска — 20 карточек кандидатов, сохранённая подборка — 30 карточек и 30 объяснений (~125 КБ JSON). До кеша карточек каждая страница собирала навыки, задания, бейдж прокторинга, отношение компании и видимость в базе — 2,2–2,5 мс процессора Postgres на страницу поиска под нагрузкой, и поиск упирался в базу. С кешем на страницу остаётся один лёгкий запрос живых полей — 0,4–0,55 мс процессора Postgres; остальное — работа API: копия карточек из памяти, ранжирование, JSON (0,4–0,55 мс процессора API мс). От размера банка это почти не зависит — ранжирование 10 000 кандидатов в памяти занимает доли миллисекунды. Пересборку одной подборки 50 клиентов делают по очереди: пересборки одной потребности идут под блокировкой её строки.</w:t>
      </w:r>
    </w:p>
    <w:p>
      <w:pPr>
        <w:pStyle w:val="BodyText"/>
      </w:pPr>
      <w:r>
        <w:rPr>
          <w:b/>
          <w:bCs/>
        </w:rPr>
        <w:t xml:space="preserve">Что показал профиль</w:t>
      </w:r>
      <w:r>
        <w:t xml:space="preserve"> </w:t>
      </w:r>
      <w:r>
        <w:t xml:space="preserve">(samply, on-CPU флеймграфы под нагрузкой):</w:t>
      </w:r>
      <w:r>
        <w:t xml:space="preserve"> </w:t>
      </w:r>
      <w:r>
        <w:t xml:space="preserve">-</w:t>
      </w:r>
      <w:r>
        <w:t xml:space="preserve"> </w:t>
      </w:r>
      <w:r>
        <w:rPr>
          <w:rStyle w:val="VerbatimChar"/>
        </w:rPr>
        <w:t xml:space="preserve">/healthz</w:t>
      </w:r>
      <w:r>
        <w:t xml:space="preserve">: две трети процессора — клонирование и удаление стека middleware маршрута и</w:t>
      </w:r>
      <w:r>
        <w:t xml:space="preserve"> </w:t>
      </w:r>
      <w:r>
        <w:rPr>
          <w:rStyle w:val="VerbatimChar"/>
        </w:rPr>
        <w:t xml:space="preserve">AppState</w:t>
      </w:r>
      <w:r>
        <w:t xml:space="preserve"> </w:t>
      </w:r>
      <w:r>
        <w:t xml:space="preserve">из 12</w:t>
      </w:r>
      <w:r>
        <w:t xml:space="preserve"> </w:t>
      </w:r>
      <w:r>
        <w:rPr>
          <w:rStyle w:val="VerbatimChar"/>
        </w:rPr>
        <w:t xml:space="preserve">Arc</w:t>
      </w:r>
      <w:r>
        <w:t xml:space="preserve">. axum клонирует стек маршрута на каждый запрос и ещё раз внутри каждого</w:t>
      </w:r>
      <w:r>
        <w:t xml:space="preserve"> </w:t>
      </w:r>
      <w:r>
        <w:rPr>
          <w:rStyle w:val="VerbatimChar"/>
        </w:rPr>
        <w:t xml:space="preserve">from_fn</w:t>
      </w:r>
      <w:r>
        <w:t xml:space="preserve">, а счётчики ссылок общие для всех ядер.</w:t>
      </w:r>
      <w:r>
        <w:t xml:space="preserve"> </w:t>
      </w:r>
      <w:r>
        <w:t xml:space="preserve">- Каждый запрос к базе — два обмена: sqlx по умолчанию пингует соединение перед выдачей из пула.</w:t>
      </w:r>
      <w:r>
        <w:t xml:space="preserve"> </w:t>
      </w:r>
      <w: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t xml:space="preserve"> </w:t>
      </w:r>
      <w:r>
        <w:t xml:space="preserve">- Профиль одного кандидата: Postgres заново планировал запрос карточек на каждый вызов и не переходил на общий план — 0,5 мс вместо 0,12 мс.</w:t>
      </w:r>
      <w:r>
        <w:t xml:space="preserve"> </w:t>
      </w:r>
      <w:r>
        <w:t xml:space="preserve">- Проверка подписи JWT (Ed25519, ~50 мкс) — четверть процессора на маршрутах без базы.</w:t>
      </w:r>
      <w:r>
        <w:t xml:space="preserve"> </w:t>
      </w:r>
      <w:r>
        <w:t xml:space="preserve">- Показ подборки: объяснения из</w:t>
      </w:r>
      <w:r>
        <w:t xml:space="preserve"> </w:t>
      </w:r>
      <w:r>
        <w:rPr>
          <w:rStyle w:val="VerbatimChar"/>
        </w:rPr>
        <w:t xml:space="preserve">jsonb</w:t>
      </w:r>
      <w:r>
        <w:t xml:space="preserve"> </w:t>
      </w:r>
      <w:r>
        <w:t xml:space="preserve">переводились в текст, разбирались в</w:t>
      </w:r>
      <w:r>
        <w:t xml:space="preserve"> </w:t>
      </w:r>
      <w:r>
        <w:rPr>
          <w:rStyle w:val="VerbatimChar"/>
        </w:rPr>
        <w:t xml:space="preserve">serde_json::Value</w:t>
      </w:r>
      <w:r>
        <w:t xml:space="preserve">, потом в структуру и сериализовались снова — 30–40 % процессора API на этом маршруте.</w:t>
      </w:r>
      <w:r>
        <w:t xml:space="preserve"> </w:t>
      </w:r>
      <w:r>
        <w:t xml:space="preserve">- Пересборка: 30 вставок по одной под блокировкой строки потребности.</w:t>
      </w:r>
      <w:r>
        <w:t xml:space="preserve"> </w:t>
      </w:r>
      <w:r>
        <w:t xml:space="preserve">- Не узкие места: журнал (построчного журнала запросов нет;</w:t>
      </w:r>
      <w:r>
        <w:t xml:space="preserve"> </w:t>
      </w:r>
      <w:r>
        <w:rPr>
          <w:rStyle w:val="VerbatimChar"/>
        </w:rPr>
        <w:t xml:space="preserve">info,api=debug</w:t>
      </w:r>
      <w:r>
        <w:t xml:space="preserve"> </w:t>
      </w:r>
      <w:r>
        <w:t xml:space="preserve">в JSON и</w:t>
      </w:r>
      <w:r>
        <w:t xml:space="preserve"> </w:t>
      </w:r>
      <w:r>
        <w:rPr>
          <w:rStyle w:val="VerbatimChar"/>
        </w:rPr>
        <w:t xml:space="preserve">warn</w:t>
      </w:r>
      <w:r>
        <w:t xml:space="preserve"> </w:t>
      </w:r>
      <w:r>
        <w:t xml:space="preserve">дают одно и то же), метрики (~1,5 % на</w:t>
      </w:r>
      <w:r>
        <w:t xml:space="preserve"> </w:t>
      </w:r>
      <w:r>
        <w:rPr>
          <w:rStyle w:val="VerbatimChar"/>
        </w:rPr>
        <w:t xml:space="preserve">/healthz</w:t>
      </w:r>
      <w:r>
        <w:t xml:space="preserve">), Valkey (одна проверка отзыва токена на запрос), ранжирование и сортировка (до 12 % процессора API на поиске).</w:t>
      </w:r>
    </w:p>
    <w:p>
      <w:pPr>
        <w:pStyle w:val="BodyText"/>
      </w:pPr>
      <w:r>
        <w:rPr>
          <w:b/>
          <w:bCs/>
        </w:rPr>
        <w:t xml:space="preserve">Что сделано</w:t>
      </w:r>
      <w:r>
        <w:t xml:space="preserve"> </w:t>
      </w:r>
      <w:r>
        <w:t xml:space="preserve">(docs/architecture.md §12.3):</w:t>
      </w:r>
      <w:r>
        <w:t xml:space="preserve"> </w:t>
      </w:r>
      <w:r>
        <w:rPr>
          <w:rStyle w:val="VerbatimChar"/>
        </w:rPr>
        <w:t xml:space="preserve">AppState</w:t>
      </w:r>
      <w:r>
        <w:t xml:space="preserve"> </w:t>
      </w:r>
      <w:r>
        <w:t xml:space="preserve">— один</w:t>
      </w:r>
      <w:r>
        <w:t xml:space="preserve"> </w:t>
      </w:r>
      <w:r>
        <w:rPr>
          <w:rStyle w:val="VerbatimChar"/>
        </w:rPr>
        <w:t xml:space="preserve">Arc</w:t>
      </w:r>
      <w:r>
        <w:t xml:space="preserve">; общие middleware обёрнуты вокруг роутера один раз, а не вокруг каждого маршрута;</w:t>
      </w:r>
      <w:r>
        <w:t xml:space="preserve"> </w:t>
      </w:r>
      <w:r>
        <w:rPr>
          <w:rStyle w:val="VerbatimChar"/>
        </w:rPr>
        <w:t xml:space="preserve">x-request-id</w:t>
      </w:r>
      <w:r>
        <w:t xml:space="preserve"> </w:t>
      </w:r>
      <w:r>
        <w:t xml:space="preserve">— без системного вызова. Пингуется только соединение, простоявшее больше секунды. Карточки — один запрос с подзапросами</w:t>
      </w:r>
      <w:r>
        <w:t xml:space="preserve"> </w:t>
      </w:r>
      <w:r>
        <w:rPr>
          <w:rStyle w:val="VerbatimChar"/>
        </w:rPr>
        <w:t xml:space="preserve">LATERAL</w:t>
      </w:r>
      <w:r>
        <w:t xml:space="preserve"> </w:t>
      </w:r>
      <w: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t xml:space="preserve"> </w:t>
      </w:r>
      <w:r>
        <w:rPr>
          <w:rStyle w:val="VerbatimChar"/>
        </w:rPr>
        <w:t xml:space="preserve">json</w:t>
      </w:r>
      <w:r>
        <w:t xml:space="preserve"> </w:t>
      </w:r>
      <w:r>
        <w:t xml:space="preserve">(миграция 0010) и отдаётся без разбора. Пересборка пишет 30 строк одним</w:t>
      </w:r>
      <w:r>
        <w:t xml:space="preserve"> </w:t>
      </w:r>
      <w:r>
        <w:rPr>
          <w:rStyle w:val="VerbatimChar"/>
        </w:rPr>
        <w:t xml:space="preserve">INSERT … SELECT FROM UNNEST</w:t>
      </w:r>
      <w:r>
        <w:t xml:space="preserve"> </w:t>
      </w:r>
      <w:r>
        <w:t xml:space="preserve">и держит блокировку на три запроса вместо 32. Профиль строит объяснение по одному кандидату, не копируя пул.</w:t>
      </w:r>
    </w:p>
    <w:p>
      <w:pPr>
        <w:pStyle w:val="BodyText"/>
      </w:pPr>
      <w:r>
        <w:t xml:space="preserve">Правка пути запроса — запросы в секунду и p95, мс:</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jc w:val="left"/>
            </w:pPr>
            <w:r>
              <w:t xml:space="preserve">Запрос</w:t>
            </w:r>
          </w:p>
        </w:tc>
        <w:tc>
          <w:tcPr/>
          <w:p>
            <w:pPr>
              <w:pStyle w:val="Compact"/>
              <w:jc w:val="left"/>
            </w:pPr>
            <w:r>
              <w:t xml:space="preserve">240 кандидатов: до</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после</w:t>
            </w:r>
          </w:p>
        </w:tc>
      </w:tr>
      <w:tr>
        <w:tc>
          <w:tcPr/>
          <w:p>
            <w:pPr>
              <w:pStyle w:val="Compact"/>
              <w:jc w:val="left"/>
            </w:pPr>
            <w:r>
              <w:rPr>
                <w:rStyle w:val="VerbatimChar"/>
              </w:rPr>
              <w:t xml:space="preserve">/healthz</w:t>
            </w:r>
            <w:r>
              <w:t xml:space="preserve"> </w:t>
            </w:r>
            <w:r>
              <w:t xml:space="preserve">(без базы)</w:t>
            </w:r>
          </w:p>
        </w:tc>
        <w:tc>
          <w:tcPr/>
          <w:p>
            <w:pPr>
              <w:pStyle w:val="Compact"/>
              <w:jc w:val="left"/>
            </w:pPr>
            <w:r>
              <w:t xml:space="preserve">74 478 / 1,0</w:t>
            </w:r>
          </w:p>
        </w:tc>
        <w:tc>
          <w:tcPr/>
          <w:p>
            <w:pPr>
              <w:pStyle w:val="Compact"/>
              <w:jc w:val="left"/>
            </w:pPr>
            <w:r>
              <w:t xml:space="preserve">113 238 / 0,5</w:t>
            </w:r>
          </w:p>
        </w:tc>
        <w:tc>
          <w:tcPr/>
          <w:p>
            <w:pPr>
              <w:pStyle w:val="Compact"/>
              <w:jc w:val="left"/>
            </w:pPr>
            <w:r>
              <w:t xml:space="preserve">73 070 / 1,0</w:t>
            </w:r>
          </w:p>
        </w:tc>
        <w:tc>
          <w:tcPr/>
          <w:p>
            <w:pPr>
              <w:pStyle w:val="Compact"/>
              <w:jc w:val="left"/>
            </w:pPr>
            <w:r>
              <w:t xml:space="preserve">114 046 / 0,5</w:t>
            </w:r>
          </w:p>
        </w:tc>
      </w:tr>
      <w:tr>
        <w:tc>
          <w:tcPr/>
          <w:p>
            <w:pPr>
              <w:pStyle w:val="Compact"/>
              <w:jc w:val="left"/>
            </w:pPr>
            <w:r>
              <w:t xml:space="preserve">Справочник</w:t>
            </w:r>
            <w:r>
              <w:t xml:space="preserve"> </w:t>
            </w:r>
            <w:r>
              <w:rPr>
                <w:rStyle w:val="VerbatimChar"/>
              </w:rPr>
              <w:t xml:space="preserve">/catalog</w:t>
            </w:r>
            <w:r>
              <w:t xml:space="preserve"> </w:t>
            </w:r>
            <w:r>
              <w:t xml:space="preserve">(из памяти)</w:t>
            </w:r>
          </w:p>
        </w:tc>
        <w:tc>
          <w:tcPr/>
          <w:p>
            <w:pPr>
              <w:pStyle w:val="Compact"/>
              <w:jc w:val="left"/>
            </w:pPr>
            <w:r>
              <w:t xml:space="preserve">67 501 / 1,1</w:t>
            </w:r>
          </w:p>
        </w:tc>
        <w:tc>
          <w:tcPr/>
          <w:p>
            <w:pPr>
              <w:pStyle w:val="Compact"/>
              <w:jc w:val="left"/>
            </w:pPr>
            <w:r>
              <w:t xml:space="preserve">110 813 / 0,5</w:t>
            </w:r>
          </w:p>
        </w:tc>
        <w:tc>
          <w:tcPr/>
          <w:p>
            <w:pPr>
              <w:pStyle w:val="Compact"/>
              <w:jc w:val="left"/>
            </w:pPr>
            <w:r>
              <w:t xml:space="preserve">64 309 / 1,2</w:t>
            </w:r>
          </w:p>
        </w:tc>
        <w:tc>
          <w:tcPr/>
          <w:p>
            <w:pPr>
              <w:pStyle w:val="Compact"/>
              <w:jc w:val="left"/>
            </w:pPr>
            <w:r>
              <w:t xml:space="preserve">103 319 / 0,6</w:t>
            </w:r>
          </w:p>
        </w:tc>
      </w:tr>
      <w:tr>
        <w:tc>
          <w:tcPr/>
          <w:p>
            <w:pPr>
              <w:pStyle w:val="Compact"/>
              <w:jc w:val="left"/>
            </w:pPr>
            <w:r>
              <w:rPr>
                <w:rStyle w:val="VerbatimChar"/>
              </w:rPr>
              <w:t xml:space="preserve">/me</w:t>
            </w:r>
            <w:r>
              <w:t xml:space="preserve"> </w:t>
            </w:r>
            <w:r>
              <w:t xml:space="preserve">(два запроса к базе)</w:t>
            </w:r>
          </w:p>
        </w:tc>
        <w:tc>
          <w:tcPr/>
          <w:p>
            <w:pPr>
              <w:pStyle w:val="Compact"/>
              <w:jc w:val="left"/>
            </w:pPr>
            <w:r>
              <w:t xml:space="preserve">11 796 / 4,6</w:t>
            </w:r>
          </w:p>
        </w:tc>
        <w:tc>
          <w:tcPr/>
          <w:p>
            <w:pPr>
              <w:pStyle w:val="Compact"/>
              <w:jc w:val="left"/>
            </w:pPr>
            <w:r>
              <w:t xml:space="preserve">17 059 / 3,2</w:t>
            </w:r>
          </w:p>
        </w:tc>
        <w:tc>
          <w:tcPr/>
          <w:p>
            <w:pPr>
              <w:pStyle w:val="Compact"/>
              <w:jc w:val="left"/>
            </w:pPr>
            <w:r>
              <w:t xml:space="preserve">12 582 / 4,2</w:t>
            </w:r>
          </w:p>
        </w:tc>
        <w:tc>
          <w:tcPr/>
          <w:p>
            <w:pPr>
              <w:pStyle w:val="Compact"/>
              <w:jc w:val="left"/>
            </w:pPr>
            <w:r>
              <w:t xml:space="preserve">17 001 / 3,2</w:t>
            </w:r>
          </w:p>
        </w:tc>
      </w:tr>
      <w:tr>
        <w:tc>
          <w:tcPr/>
          <w:p>
            <w:pPr>
              <w:pStyle w:val="Compact"/>
              <w:jc w:val="left"/>
            </w:pPr>
            <w:r>
              <w:t xml:space="preserve">Все категории работодателя</w:t>
            </w:r>
          </w:p>
        </w:tc>
        <w:tc>
          <w:tcPr/>
          <w:p>
            <w:pPr>
              <w:pStyle w:val="Compact"/>
              <w:jc w:val="left"/>
            </w:pPr>
            <w:r>
              <w:t xml:space="preserve">42 223 / 1,6</w:t>
            </w:r>
          </w:p>
        </w:tc>
        <w:tc>
          <w:tcPr/>
          <w:p>
            <w:pPr>
              <w:pStyle w:val="Compact"/>
              <w:jc w:val="left"/>
            </w:pPr>
            <w:r>
              <w:t xml:space="preserve">75 764 / 0,9</w:t>
            </w:r>
          </w:p>
        </w:tc>
        <w:tc>
          <w:tcPr/>
          <w:p>
            <w:pPr>
              <w:pStyle w:val="Compact"/>
              <w:jc w:val="left"/>
            </w:pPr>
            <w:r>
              <w:t xml:space="preserve">41 393 / 1,7</w:t>
            </w:r>
          </w:p>
        </w:tc>
        <w:tc>
          <w:tcPr/>
          <w:p>
            <w:pPr>
              <w:pStyle w:val="Compact"/>
              <w:jc w:val="left"/>
            </w:pPr>
            <w:r>
              <w:t xml:space="preserve">79 662 / 0,8</w:t>
            </w:r>
          </w:p>
        </w:tc>
      </w:tr>
      <w:tr>
        <w:tc>
          <w:tcPr/>
          <w:p>
            <w:pPr>
              <w:pStyle w:val="Compact"/>
              <w:jc w:val="left"/>
            </w:pPr>
            <w:r>
              <w:t xml:space="preserve">Публичный список вакансий</w:t>
            </w:r>
          </w:p>
        </w:tc>
        <w:tc>
          <w:tcPr/>
          <w:p>
            <w:pPr>
              <w:pStyle w:val="Compact"/>
              <w:jc w:val="left"/>
            </w:pPr>
            <w:r>
              <w:t xml:space="preserve">18 945 / 2,8</w:t>
            </w:r>
          </w:p>
        </w:tc>
        <w:tc>
          <w:tcPr/>
          <w:p>
            <w:pPr>
              <w:pStyle w:val="Compact"/>
              <w:jc w:val="left"/>
            </w:pPr>
            <w:r>
              <w:t xml:space="preserve">24 239 / 2,3</w:t>
            </w:r>
          </w:p>
        </w:tc>
        <w:tc>
          <w:tcPr/>
          <w:p>
            <w:pPr>
              <w:pStyle w:val="Compact"/>
              <w:jc w:val="left"/>
            </w:pPr>
            <w:r>
              <w:t xml:space="preserve">20 046 / 2,7</w:t>
            </w:r>
          </w:p>
        </w:tc>
        <w:tc>
          <w:tcPr/>
          <w:p>
            <w:pPr>
              <w:pStyle w:val="Compact"/>
              <w:jc w:val="left"/>
            </w:pPr>
            <w:r>
              <w:t xml:space="preserve">24 146 / 2,3</w:t>
            </w:r>
          </w:p>
        </w:tc>
      </w:tr>
      <w:tr>
        <w:tc>
          <w:tcPr/>
          <w:p>
            <w:pPr>
              <w:pStyle w:val="Compact"/>
              <w:jc w:val="left"/>
            </w:pPr>
            <w:r>
              <w:t xml:space="preserve">Рекомендованные категории потребности</w:t>
            </w:r>
          </w:p>
        </w:tc>
        <w:tc>
          <w:tcPr/>
          <w:p>
            <w:pPr>
              <w:pStyle w:val="Compact"/>
              <w:jc w:val="left"/>
            </w:pPr>
            <w:r>
              <w:t xml:space="preserve">11 550 / 4,7</w:t>
            </w:r>
          </w:p>
        </w:tc>
        <w:tc>
          <w:tcPr/>
          <w:p>
            <w:pPr>
              <w:pStyle w:val="Compact"/>
              <w:jc w:val="left"/>
            </w:pPr>
            <w:r>
              <w:t xml:space="preserve">24 253 / 2,9</w:t>
            </w:r>
          </w:p>
        </w:tc>
        <w:tc>
          <w:tcPr/>
          <w:p>
            <w:pPr>
              <w:pStyle w:val="Compact"/>
              <w:jc w:val="left"/>
            </w:pPr>
            <w:r>
              <w:t xml:space="preserve">10 348 / 6,2</w:t>
            </w:r>
          </w:p>
        </w:tc>
        <w:tc>
          <w:tcPr/>
          <w:p>
            <w:pPr>
              <w:pStyle w:val="Compact"/>
              <w:jc w:val="left"/>
            </w:pPr>
            <w:r>
              <w:t xml:space="preserve">20 626 / 2,7</w:t>
            </w:r>
          </w:p>
        </w:tc>
      </w:tr>
      <w:tr>
        <w:tc>
          <w:tcPr/>
          <w:p>
            <w:pPr>
              <w:pStyle w:val="Compact"/>
              <w:jc w:val="left"/>
            </w:pPr>
            <w:r>
              <w:t xml:space="preserve">Поиск по банку</w:t>
            </w:r>
          </w:p>
        </w:tc>
        <w:tc>
          <w:tcPr/>
          <w:p>
            <w:pPr>
              <w:pStyle w:val="Compact"/>
              <w:jc w:val="left"/>
            </w:pPr>
            <w:r>
              <w:t xml:space="preserve">2 036 / 40</w:t>
            </w:r>
          </w:p>
        </w:tc>
        <w:tc>
          <w:tcPr/>
          <w:p>
            <w:pPr>
              <w:pStyle w:val="Compact"/>
              <w:jc w:val="left"/>
            </w:pPr>
            <w:r>
              <w:t xml:space="preserve">2 725 / 47</w:t>
            </w:r>
          </w:p>
        </w:tc>
        <w:tc>
          <w:tcPr/>
          <w:p>
            <w:pPr>
              <w:pStyle w:val="Compact"/>
              <w:jc w:val="left"/>
            </w:pPr>
            <w:r>
              <w:t xml:space="preserve">2 666 / 24</w:t>
            </w:r>
          </w:p>
        </w:tc>
        <w:tc>
          <w:tcPr/>
          <w:p>
            <w:pPr>
              <w:pStyle w:val="Compact"/>
              <w:jc w:val="left"/>
            </w:pPr>
            <w:r>
              <w:t xml:space="preserve">3 847 / 41</w:t>
            </w:r>
          </w:p>
        </w:tc>
      </w:tr>
      <w:tr>
        <w:tc>
          <w:tcPr/>
          <w:p>
            <w:pPr>
              <w:pStyle w:val="Compact"/>
              <w:jc w:val="left"/>
            </w:pPr>
            <w:r>
              <w:t xml:space="preserve">Поиск по банку под потребность</w:t>
            </w:r>
          </w:p>
        </w:tc>
        <w:tc>
          <w:tcPr/>
          <w:p>
            <w:pPr>
              <w:pStyle w:val="Compact"/>
              <w:jc w:val="left"/>
            </w:pPr>
            <w:r>
              <w:t xml:space="preserve">2 235 / 33</w:t>
            </w:r>
          </w:p>
        </w:tc>
        <w:tc>
          <w:tcPr/>
          <w:p>
            <w:pPr>
              <w:pStyle w:val="Compact"/>
              <w:jc w:val="left"/>
            </w:pPr>
            <w:r>
              <w:t xml:space="preserve">2 755 / 44</w:t>
            </w:r>
          </w:p>
        </w:tc>
        <w:tc>
          <w:tcPr/>
          <w:p>
            <w:pPr>
              <w:pStyle w:val="Compact"/>
              <w:jc w:val="left"/>
            </w:pPr>
            <w:r>
              <w:t xml:space="preserve">2 016 / 898</w:t>
            </w:r>
          </w:p>
        </w:tc>
        <w:tc>
          <w:tcPr/>
          <w:p>
            <w:pPr>
              <w:pStyle w:val="Compact"/>
              <w:jc w:val="left"/>
            </w:pPr>
            <w:r>
              <w:t xml:space="preserve">2 903 / 643</w:t>
            </w:r>
          </w:p>
        </w:tc>
      </w:tr>
      <w:tr>
        <w:tc>
          <w:tcPr/>
          <w:p>
            <w:pPr>
              <w:pStyle w:val="Compact"/>
              <w:jc w:val="left"/>
            </w:pPr>
            <w:r>
              <w:t xml:space="preserve">Профиль с объяснением</w:t>
            </w:r>
          </w:p>
        </w:tc>
        <w:tc>
          <w:tcPr/>
          <w:p>
            <w:pPr>
              <w:pStyle w:val="Compact"/>
              <w:jc w:val="left"/>
            </w:pPr>
            <w:r>
              <w:t xml:space="preserve">3 157 / 21</w:t>
            </w:r>
          </w:p>
        </w:tc>
        <w:tc>
          <w:tcPr/>
          <w:p>
            <w:pPr>
              <w:pStyle w:val="Compact"/>
              <w:jc w:val="left"/>
            </w:pPr>
            <w:r>
              <w:t xml:space="preserve">7 704 / 8</w:t>
            </w:r>
          </w:p>
        </w:tc>
        <w:tc>
          <w:tcPr/>
          <w:p>
            <w:pPr>
              <w:pStyle w:val="Compact"/>
              <w:jc w:val="left"/>
            </w:pPr>
            <w:r>
              <w:t xml:space="preserve">3 032 / 25</w:t>
            </w:r>
          </w:p>
        </w:tc>
        <w:tc>
          <w:tcPr/>
          <w:p>
            <w:pPr>
              <w:pStyle w:val="Compact"/>
              <w:jc w:val="left"/>
            </w:pPr>
            <w:r>
              <w:t xml:space="preserve">9 746 / 5</w:t>
            </w:r>
          </w:p>
        </w:tc>
      </w:tr>
      <w:tr>
        <w:tc>
          <w:tcPr/>
          <w:p>
            <w:pPr>
              <w:pStyle w:val="Compact"/>
              <w:jc w:val="left"/>
            </w:pPr>
            <w:r>
              <w:t xml:space="preserve">Показ сохранённой подборки</w:t>
            </w:r>
          </w:p>
        </w:tc>
        <w:tc>
          <w:tcPr/>
          <w:p>
            <w:pPr>
              <w:pStyle w:val="Compact"/>
              <w:jc w:val="left"/>
            </w:pPr>
            <w:r>
              <w:t xml:space="preserve">1 777 / 36</w:t>
            </w:r>
          </w:p>
        </w:tc>
        <w:tc>
          <w:tcPr/>
          <w:p>
            <w:pPr>
              <w:pStyle w:val="Compact"/>
              <w:jc w:val="left"/>
            </w:pPr>
            <w:r>
              <w:t xml:space="preserve">2 508 / 54</w:t>
            </w:r>
          </w:p>
        </w:tc>
        <w:tc>
          <w:tcPr/>
          <w:p>
            <w:pPr>
              <w:pStyle w:val="Compact"/>
              <w:jc w:val="left"/>
            </w:pPr>
            <w:r>
              <w:t xml:space="preserve">1 194 / 52</w:t>
            </w:r>
          </w:p>
        </w:tc>
        <w:tc>
          <w:tcPr/>
          <w:p>
            <w:pPr>
              <w:pStyle w:val="Compact"/>
              <w:jc w:val="left"/>
            </w:pPr>
            <w:r>
              <w:t xml:space="preserve">2 124 / 44</w:t>
            </w:r>
          </w:p>
        </w:tc>
      </w:tr>
      <w:tr>
        <w:tc>
          <w:tcPr/>
          <w:p>
            <w:pPr>
              <w:pStyle w:val="Compact"/>
              <w:jc w:val="left"/>
            </w:pPr>
            <w:r>
              <w:t xml:space="preserve">Пересборка подборки (одна потребность)</w:t>
            </w:r>
          </w:p>
        </w:tc>
        <w:tc>
          <w:tcPr/>
          <w:p>
            <w:pPr>
              <w:pStyle w:val="Compact"/>
              <w:jc w:val="left"/>
            </w:pPr>
            <w:r>
              <w:t xml:space="preserve">313 / 238</w:t>
            </w:r>
          </w:p>
        </w:tc>
        <w:tc>
          <w:tcPr/>
          <w:p>
            <w:pPr>
              <w:pStyle w:val="Compact"/>
              <w:jc w:val="left"/>
            </w:pPr>
            <w:r>
              <w:t xml:space="preserve">503 / 149</w:t>
            </w:r>
          </w:p>
        </w:tc>
        <w:tc>
          <w:tcPr/>
          <w:p>
            <w:pPr>
              <w:pStyle w:val="Compact"/>
              <w:jc w:val="left"/>
            </w:pPr>
            <w:r>
              <w:t xml:space="preserve">142 / 499</w:t>
            </w:r>
          </w:p>
        </w:tc>
        <w:tc>
          <w:tcPr/>
          <w:p>
            <w:pPr>
              <w:pStyle w:val="Compact"/>
              <w:jc w:val="left"/>
            </w:pPr>
            <w:r>
              <w:t xml:space="preserve">272 / 282</w:t>
            </w:r>
          </w:p>
        </w:tc>
      </w:tr>
    </w:tbl>
    <w:p>
      <w:pPr>
        <w:pStyle w:val="BodyText"/>
      </w:pPr>
      <w:r>
        <w:t xml:space="preserve">Первые шесть строк сняты с четырьмя потоками wrk (см. выше про потолок). У поиска и подборки после правки выше и пропускная способность, и p95: запросы короче, и Postgres держит в работе все 16 соединений пула на 10 ядрах, общих с API и wrk. Хвост задаёт размер пула (</w:t>
      </w:r>
      <w:r>
        <w:rPr>
          <w:rStyle w:val="VerbatimChar"/>
        </w:rPr>
        <w:t xml:space="preserve">DATABASE_POOL_SIZE</w:t>
      </w:r>
      <w: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 Длинный хвост поиска под потребность на 10 000 в этой таблице — раз в 30 с снимок пересобирался, все 50 запросов ждали загрузку, а потом каждый заново ранжировал текст потребности. Это исправлено следующей правкой (ниже).</w:t>
      </w:r>
    </w:p>
    <w:p>
      <w:pPr>
        <w:pStyle w:val="BodyText"/>
      </w:pPr>
      <w:r>
        <w:rPr>
          <w:b/>
          <w:bCs/>
        </w:rPr>
        <w:t xml:space="preserve">Docker и Caddy</w:t>
      </w:r>
      <w:r>
        <w:t xml:space="preserve"> </w:t>
      </w:r>
      <w:r>
        <w:t xml:space="preserve">(240 кандидатов, wrk с хоста на :8080, один прогон «после»): поиск по банку 1 249 → 1 897 запросов в секунду, под потребность 1 224 → 1 468, профиль с объяснением 2 358 → 4 346, сохранённая подборка 830 → 1 210, пересборка 198 → 263, категории потребности 6 838 → 10 080, все категории 6 484 → 12 771,</w:t>
      </w:r>
      <w:r>
        <w:t xml:space="preserve"> </w:t>
      </w:r>
      <w:r>
        <w:rPr>
          <w:rStyle w:val="VerbatimChar"/>
        </w:rPr>
        <w:t xml:space="preserve">/me</w:t>
      </w:r>
      <w:r>
        <w:t xml:space="preserve"> </w:t>
      </w:r>
      <w:r>
        <w:t xml:space="preserve">7 777 → 9 094;</w:t>
      </w:r>
      <w:r>
        <w:t xml:space="preserve"> </w:t>
      </w:r>
      <w:r>
        <w:rPr>
          <w:rStyle w:val="VerbatimChar"/>
        </w:rPr>
        <w:t xml:space="preserve">/healthz</w:t>
      </w:r>
      <w:r>
        <w:t xml:space="preserve"> </w:t>
      </w:r>
      <w:r>
        <w:t xml:space="preserve">— ~17 000 и там и там (потолок Colima). wrk не просит сжатия; браузер просит, и тогда сжатие JSON стоит Caddy заметных денег. На 8 соединениях</w:t>
      </w:r>
      <w:r>
        <w:t xml:space="preserve"> </w:t>
      </w:r>
      <w:r>
        <w:rPr>
          <w:rStyle w:val="VerbatimChar"/>
        </w:rPr>
        <w:t xml:space="preserve">zstd better</w:t>
      </w:r>
      <w:r>
        <w:t xml:space="preserve"> </w:t>
      </w:r>
      <w: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t xml:space="preserve"> </w:t>
      </w:r>
      <w:r>
        <w:rPr>
          <w:rStyle w:val="VerbatimChar"/>
        </w:rPr>
        <w:t xml:space="preserve">/api/*</w:t>
      </w:r>
      <w:r>
        <w:t xml:space="preserve"> </w:t>
      </w:r>
      <w:r>
        <w:t xml:space="preserve">сжимается уровнем по умолчанию, страницы и статика —</w:t>
      </w:r>
      <w:r>
        <w:t xml:space="preserve"> </w:t>
      </w:r>
      <w:r>
        <w:rPr>
          <w:rStyle w:val="VerbatimChar"/>
        </w:rPr>
        <w:t xml:space="preserve">better</w:t>
      </w:r>
      <w:r>
        <w:t xml:space="preserve">. Заодно нашлось, что при 50 одновременных ответах со сжатием Caddy с лимитом 64 МБ убивало OOM по кругу (пик — ~150 МБ): лимит поднят до 256 МБ,</w:t>
      </w:r>
      <w:r>
        <w:t xml:space="preserve"> </w:t>
      </w:r>
      <w:r>
        <w:rPr>
          <w:rStyle w:val="VerbatimChar"/>
        </w:rPr>
        <w:t xml:space="preserve">GOMEMLIMIT=200MiB</w:t>
      </w:r>
      <w:r>
        <w:t xml:space="preserve">.</w:t>
      </w:r>
    </w:p>
    <w:p>
      <w:pPr>
        <w:pStyle w:val="BodyText"/>
      </w:pPr>
      <w:r>
        <w:rPr>
          <w:b/>
          <w:bCs/>
        </w:rPr>
        <w:t xml:space="preserve">Кеш карточек</w:t>
      </w:r>
      <w:r>
        <w:t xml:space="preserve"> </w:t>
      </w:r>
      <w:r>
        <w:t xml:space="preserve">(docs/architecture.md §12.2). После правки пути запроса поиск и подборка упирались в Postgres на сборке карточек. Теперь карточка лежит в снимке пула и живёт столько же, сколько он; при показе из базы читаются только живые поля. Записи, которые меняли карточку без сброса поколения, теперь его сбрасывают (сдача и оценка задания, загрузка видео и событий целостности после конца теста — один-два сброса на тест или задание) или читаются живыми (последняя активность, возраст). Заодно:</w:t>
      </w:r>
      <w:r>
        <w:t xml:space="preserve"> </w:t>
      </w:r>
      <w:r>
        <w:t xml:space="preserve">-</w:t>
      </w:r>
      <w:r>
        <w:t xml:space="preserve"> </w:t>
      </w:r>
      <w:r>
        <w:rPr>
          <w:rStyle w:val="VerbatimChar"/>
        </w:rPr>
        <w:t xml:space="preserve">task_assignments</w:t>
      </w:r>
      <w:r>
        <w:t xml:space="preserve"> </w:t>
      </w:r>
      <w:r>
        <w:t xml:space="preserve">не имела индекса по кандидату — счётчик заданий в карточке проходил всю таблицу на каждого кандидата; «откликался в компанию» планировщик превращал в хешированный проход по всем откликам компании. Миграция</w:t>
      </w:r>
      <w:r>
        <w:t xml:space="preserve"> </w:t>
      </w:r>
      <w:r>
        <w:rPr>
          <w:rStyle w:val="VerbatimChar"/>
        </w:rPr>
        <w:t xml:space="preserve">0012_candidate_side_indexes</w:t>
      </w:r>
      <w:r>
        <w:t xml:space="preserve"> </w:t>
      </w:r>
      <w:r>
        <w:t xml:space="preserve">и скалярный подзапрос с</w:t>
      </w:r>
      <w:r>
        <w:t xml:space="preserve"> </w:t>
      </w:r>
      <w:r>
        <w:rPr>
          <w:rStyle w:val="VerbatimChar"/>
        </w:rPr>
        <w:t xml:space="preserve">LIMIT 1</w:t>
      </w:r>
      <w:r>
        <w:t xml:space="preserve">.</w:t>
      </w:r>
      <w:r>
        <w:t xml:space="preserve"> </w:t>
      </w:r>
      <w:r>
        <w:t xml:space="preserve">- Хвост поиска под потребность: раз в 30 с все запросы ждали перезагрузку снимка, а потом каждый заново считал</w:t>
      </w:r>
      <w:r>
        <w:t xml:space="preserve"> </w:t>
      </w:r>
      <w:r>
        <w:rPr>
          <w:rStyle w:val="VerbatimChar"/>
        </w:rPr>
        <w:t xml:space="preserve">ts_rank_cd</w:t>
      </w:r>
      <w:r>
        <w:t xml:space="preserve"> </w:t>
      </w:r>
      <w:r>
        <w:t xml:space="preserve">текста потребности (на 10 000 кандидатах — десятки одинаковых запросов по 25+ мс; у старого кода это иногда перерастало в очередь на пул соединений на десятки секунд). Теперь снимок, у которого истёк только срок жизни, обслуживает запросы, пока один его перезагружает, а ранжирование текста считается одним запросом на слот.</w:t>
      </w:r>
    </w:p>
    <w:p>
      <w:pPr>
        <w:pStyle w:val="BodyText"/>
      </w:pPr>
      <w:r>
        <w:t xml:space="preserve">Данные — те же снимки сида на 240 и 10 002 кандидата, к которым одинаково для всех сторон добавлено то, чего в сиде нет: приглашения и отклики демо-компании (61 и 69 на 240, 2 647 и 2 942 на 10 000), задания с решениями и оценками (104 и 4 414), скрытые данные ФСП (у каждого 7-го), скрытые компании в опыте (у каждого 11-го), переключённый показ имени (у каждого 13-го). Поэтому «до» здесь медленнее, чем «после» прошлой таблицы. Медиана трёх чередующихся прогонов на обоих наборах, wrk с двумя потоками, 50 соединений; три стороны: код до правки, он же на копии базы с индексами миграции 0012 (созданы вручную) и новый код.</w:t>
      </w:r>
      <w:r>
        <w:t xml:space="preserve"> </w:t>
      </w:r>
      <w:r>
        <w:rPr>
          <w:rStyle w:val="VerbatimChar"/>
        </w:rPr>
        <w:t xml:space="preserve">/me</w:t>
      </w:r>
      <w:r>
        <w:t xml:space="preserve"> </w:t>
      </w:r>
      <w:r>
        <w:t xml:space="preserve">карточек не касается и показывает разброс стенда. Запросы в секунду и p95, мс:</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Запрос</w:t>
            </w:r>
          </w:p>
        </w:tc>
        <w:tc>
          <w:tcPr/>
          <w:p>
            <w:pPr>
              <w:pStyle w:val="Compact"/>
              <w:jc w:val="left"/>
            </w:pPr>
            <w:r>
              <w:t xml:space="preserve">240: до</w:t>
            </w:r>
          </w:p>
        </w:tc>
        <w:tc>
          <w:tcPr/>
          <w:p>
            <w:pPr>
              <w:pStyle w:val="Compact"/>
              <w:jc w:val="left"/>
            </w:pPr>
            <w:r>
              <w:t xml:space="preserve">до + индексы</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до + индексы</w:t>
            </w:r>
          </w:p>
        </w:tc>
        <w:tc>
          <w:tcPr/>
          <w:p>
            <w:pPr>
              <w:pStyle w:val="Compact"/>
              <w:jc w:val="left"/>
            </w:pPr>
            <w:r>
              <w:t xml:space="preserve">после</w:t>
            </w:r>
          </w:p>
        </w:tc>
      </w:tr>
      <w:tr>
        <w:tc>
          <w:tcPr/>
          <w:p>
            <w:pPr>
              <w:pStyle w:val="Compact"/>
              <w:jc w:val="left"/>
            </w:pPr>
            <w:r>
              <w:t xml:space="preserve">Поиск по банку</w:t>
            </w:r>
          </w:p>
        </w:tc>
        <w:tc>
          <w:tcPr/>
          <w:p>
            <w:pPr>
              <w:pStyle w:val="Compact"/>
              <w:jc w:val="left"/>
            </w:pPr>
            <w:r>
              <w:t xml:space="preserve">2 441 / 51</w:t>
            </w:r>
          </w:p>
        </w:tc>
        <w:tc>
          <w:tcPr/>
          <w:p>
            <w:pPr>
              <w:pStyle w:val="Compact"/>
              <w:jc w:val="left"/>
            </w:pPr>
            <w:r>
              <w:t xml:space="preserve">2 300 / 47</w:t>
            </w:r>
          </w:p>
        </w:tc>
        <w:tc>
          <w:tcPr/>
          <w:p>
            <w:pPr>
              <w:pStyle w:val="Compact"/>
              <w:jc w:val="left"/>
            </w:pPr>
            <w:r>
              <w:t xml:space="preserve">7 936 / 11</w:t>
            </w:r>
          </w:p>
        </w:tc>
        <w:tc>
          <w:tcPr/>
          <w:p>
            <w:pPr>
              <w:pStyle w:val="Compact"/>
              <w:jc w:val="left"/>
            </w:pPr>
            <w:r>
              <w:t xml:space="preserve">651 / 97</w:t>
            </w:r>
          </w:p>
        </w:tc>
        <w:tc>
          <w:tcPr/>
          <w:p>
            <w:pPr>
              <w:pStyle w:val="Compact"/>
              <w:jc w:val="left"/>
            </w:pPr>
            <w:r>
              <w:t xml:space="preserve">2 500 / 64</w:t>
            </w:r>
          </w:p>
        </w:tc>
        <w:tc>
          <w:tcPr/>
          <w:p>
            <w:pPr>
              <w:pStyle w:val="Compact"/>
              <w:jc w:val="left"/>
            </w:pPr>
            <w:r>
              <w:t xml:space="preserve">6 500 / 28</w:t>
            </w:r>
          </w:p>
        </w:tc>
      </w:tr>
      <w:tr>
        <w:tc>
          <w:tcPr/>
          <w:p>
            <w:pPr>
              <w:pStyle w:val="Compact"/>
              <w:jc w:val="left"/>
            </w:pPr>
            <w:r>
              <w:t xml:space="preserve">Поиск по банку под потребность</w:t>
            </w:r>
          </w:p>
        </w:tc>
        <w:tc>
          <w:tcPr/>
          <w:p>
            <w:pPr>
              <w:pStyle w:val="Compact"/>
              <w:jc w:val="left"/>
            </w:pPr>
            <w:r>
              <w:t xml:space="preserve">2 639 / 53</w:t>
            </w:r>
          </w:p>
        </w:tc>
        <w:tc>
          <w:tcPr/>
          <w:p>
            <w:pPr>
              <w:pStyle w:val="Compact"/>
              <w:jc w:val="left"/>
            </w:pPr>
            <w:r>
              <w:t xml:space="preserve">2 784 / 43</w:t>
            </w:r>
          </w:p>
        </w:tc>
        <w:tc>
          <w:tcPr/>
          <w:p>
            <w:pPr>
              <w:pStyle w:val="Compact"/>
              <w:jc w:val="left"/>
            </w:pPr>
            <w:r>
              <w:t xml:space="preserve">7 223 / 9,6</w:t>
            </w:r>
          </w:p>
        </w:tc>
        <w:tc>
          <w:tcPr/>
          <w:p>
            <w:pPr>
              <w:pStyle w:val="Compact"/>
              <w:jc w:val="left"/>
            </w:pPr>
            <w:r>
              <w:t xml:space="preserve">489 / 687</w:t>
            </w:r>
          </w:p>
        </w:tc>
        <w:tc>
          <w:tcPr/>
          <w:p>
            <w:pPr>
              <w:pStyle w:val="Compact"/>
              <w:jc w:val="left"/>
            </w:pPr>
            <w:r>
              <w:t xml:space="preserve">2 218 / 385</w:t>
            </w:r>
          </w:p>
        </w:tc>
        <w:tc>
          <w:tcPr/>
          <w:p>
            <w:pPr>
              <w:pStyle w:val="Compact"/>
              <w:jc w:val="left"/>
            </w:pPr>
            <w:r>
              <w:t xml:space="preserve">4 660 / 23</w:t>
            </w:r>
          </w:p>
        </w:tc>
      </w:tr>
      <w:tr>
        <w:tc>
          <w:tcPr/>
          <w:p>
            <w:pPr>
              <w:pStyle w:val="Compact"/>
              <w:jc w:val="left"/>
            </w:pPr>
            <w:r>
              <w:t xml:space="preserve">Профиль с объяснением</w:t>
            </w:r>
          </w:p>
        </w:tc>
        <w:tc>
          <w:tcPr/>
          <w:p>
            <w:pPr>
              <w:pStyle w:val="Compact"/>
              <w:jc w:val="left"/>
            </w:pPr>
            <w:r>
              <w:t xml:space="preserve">7 970 / 9,2</w:t>
            </w:r>
          </w:p>
        </w:tc>
        <w:tc>
          <w:tcPr/>
          <w:p>
            <w:pPr>
              <w:pStyle w:val="Compact"/>
              <w:jc w:val="left"/>
            </w:pPr>
            <w:r>
              <w:t xml:space="preserve">8 625 / 6,8</w:t>
            </w:r>
          </w:p>
        </w:tc>
        <w:tc>
          <w:tcPr/>
          <w:p>
            <w:pPr>
              <w:pStyle w:val="Compact"/>
              <w:jc w:val="left"/>
            </w:pPr>
            <w:r>
              <w:t xml:space="preserve">9 847 / 6,1</w:t>
            </w:r>
          </w:p>
        </w:tc>
        <w:tc>
          <w:tcPr/>
          <w:p>
            <w:pPr>
              <w:pStyle w:val="Compact"/>
              <w:jc w:val="left"/>
            </w:pPr>
            <w:r>
              <w:t xml:space="preserve">2 709 / 93</w:t>
            </w:r>
          </w:p>
        </w:tc>
        <w:tc>
          <w:tcPr/>
          <w:p>
            <w:pPr>
              <w:pStyle w:val="Compact"/>
              <w:jc w:val="left"/>
            </w:pPr>
            <w:r>
              <w:t xml:space="preserve">4 007 / 40</w:t>
            </w:r>
          </w:p>
        </w:tc>
        <w:tc>
          <w:tcPr/>
          <w:p>
            <w:pPr>
              <w:pStyle w:val="Compact"/>
              <w:jc w:val="left"/>
            </w:pPr>
            <w:r>
              <w:t xml:space="preserve">7 807 / 9,7</w:t>
            </w:r>
          </w:p>
        </w:tc>
      </w:tr>
      <w:tr>
        <w:tc>
          <w:tcPr/>
          <w:p>
            <w:pPr>
              <w:pStyle w:val="Compact"/>
              <w:jc w:val="left"/>
            </w:pPr>
            <w:r>
              <w:t xml:space="preserve">Показ сохранённой подборки</w:t>
            </w:r>
          </w:p>
        </w:tc>
        <w:tc>
          <w:tcPr/>
          <w:p>
            <w:pPr>
              <w:pStyle w:val="Compact"/>
              <w:jc w:val="left"/>
            </w:pPr>
            <w:r>
              <w:t xml:space="preserve">2 441 / 54</w:t>
            </w:r>
          </w:p>
        </w:tc>
        <w:tc>
          <w:tcPr/>
          <w:p>
            <w:pPr>
              <w:pStyle w:val="Compact"/>
              <w:jc w:val="left"/>
            </w:pPr>
            <w:r>
              <w:t xml:space="preserve">2 610 / 51</w:t>
            </w:r>
          </w:p>
        </w:tc>
        <w:tc>
          <w:tcPr/>
          <w:p>
            <w:pPr>
              <w:pStyle w:val="Compact"/>
              <w:jc w:val="left"/>
            </w:pPr>
            <w:r>
              <w:t xml:space="preserve">5 072 / 16</w:t>
            </w:r>
          </w:p>
        </w:tc>
        <w:tc>
          <w:tcPr/>
          <w:p>
            <w:pPr>
              <w:pStyle w:val="Compact"/>
              <w:jc w:val="left"/>
            </w:pPr>
            <w:r>
              <w:t xml:space="preserve">331 / 280</w:t>
            </w:r>
          </w:p>
        </w:tc>
        <w:tc>
          <w:tcPr/>
          <w:p>
            <w:pPr>
              <w:pStyle w:val="Compact"/>
              <w:jc w:val="left"/>
            </w:pPr>
            <w:r>
              <w:t xml:space="preserve">1 616 / 71</w:t>
            </w:r>
          </w:p>
        </w:tc>
        <w:tc>
          <w:tcPr/>
          <w:p>
            <w:pPr>
              <w:pStyle w:val="Compact"/>
              <w:jc w:val="left"/>
            </w:pPr>
            <w:r>
              <w:t xml:space="preserve">3 483 / 32</w:t>
            </w:r>
          </w:p>
        </w:tc>
      </w:tr>
      <w:tr>
        <w:tc>
          <w:tcPr/>
          <w:p>
            <w:pPr>
              <w:pStyle w:val="Compact"/>
              <w:jc w:val="left"/>
            </w:pPr>
            <w:r>
              <w:t xml:space="preserve">Пересборка подборки (одна потребность)</w:t>
            </w:r>
          </w:p>
        </w:tc>
        <w:tc>
          <w:tcPr/>
          <w:p>
            <w:pPr>
              <w:pStyle w:val="Compact"/>
              <w:jc w:val="left"/>
            </w:pPr>
            <w:r>
              <w:t xml:space="preserve">496 / 153</w:t>
            </w:r>
          </w:p>
        </w:tc>
        <w:tc>
          <w:tcPr/>
          <w:p>
            <w:pPr>
              <w:pStyle w:val="Compact"/>
              <w:jc w:val="left"/>
            </w:pPr>
            <w:r>
              <w:t xml:space="preserve">514 / 148</w:t>
            </w:r>
          </w:p>
        </w:tc>
        <w:tc>
          <w:tcPr/>
          <w:p>
            <w:pPr>
              <w:pStyle w:val="Compact"/>
              <w:jc w:val="left"/>
            </w:pPr>
            <w:r>
              <w:t xml:space="preserve">540 / 161</w:t>
            </w:r>
          </w:p>
        </w:tc>
        <w:tc>
          <w:tcPr/>
          <w:p>
            <w:pPr>
              <w:pStyle w:val="Compact"/>
              <w:jc w:val="left"/>
            </w:pPr>
            <w:r>
              <w:t xml:space="preserve">336 / 213</w:t>
            </w:r>
          </w:p>
        </w:tc>
        <w:tc>
          <w:tcPr/>
          <w:p>
            <w:pPr>
              <w:pStyle w:val="Compact"/>
              <w:jc w:val="left"/>
            </w:pPr>
            <w:r>
              <w:t xml:space="preserve">299 / 257</w:t>
            </w:r>
          </w:p>
        </w:tc>
        <w:tc>
          <w:tcPr/>
          <w:p>
            <w:pPr>
              <w:pStyle w:val="Compact"/>
              <w:jc w:val="left"/>
            </w:pPr>
            <w:r>
              <w:t xml:space="preserve">252 / 361</w:t>
            </w:r>
          </w:p>
        </w:tc>
      </w:tr>
      <w:tr>
        <w:tc>
          <w:tcPr/>
          <w:p>
            <w:pPr>
              <w:pStyle w:val="Compact"/>
              <w:jc w:val="left"/>
            </w:pPr>
            <w:r>
              <w:rPr>
                <w:rStyle w:val="VerbatimChar"/>
              </w:rPr>
              <w:t xml:space="preserve">/me</w:t>
            </w:r>
            <w:r>
              <w:t xml:space="preserve"> </w:t>
            </w:r>
            <w:r>
              <w:t xml:space="preserve">(контроль, без карточек)</w:t>
            </w:r>
          </w:p>
        </w:tc>
        <w:tc>
          <w:tcPr/>
          <w:p>
            <w:pPr>
              <w:pStyle w:val="Compact"/>
              <w:jc w:val="left"/>
            </w:pPr>
            <w:r>
              <w:t xml:space="preserve">16 096 / 4,2</w:t>
            </w:r>
          </w:p>
        </w:tc>
        <w:tc>
          <w:tcPr/>
          <w:p>
            <w:pPr>
              <w:pStyle w:val="Compact"/>
              <w:jc w:val="left"/>
            </w:pPr>
            <w:r>
              <w:t xml:space="preserve">16 878 / 3,5</w:t>
            </w:r>
          </w:p>
        </w:tc>
        <w:tc>
          <w:tcPr/>
          <w:p>
            <w:pPr>
              <w:pStyle w:val="Compact"/>
              <w:jc w:val="left"/>
            </w:pPr>
            <w:r>
              <w:t xml:space="preserve">16 352 / 3,5</w:t>
            </w:r>
          </w:p>
        </w:tc>
        <w:tc>
          <w:tcPr/>
          <w:p>
            <w:pPr>
              <w:pStyle w:val="Compact"/>
              <w:jc w:val="left"/>
            </w:pPr>
            <w:r>
              <w:t xml:space="preserve">14 815 / 5,5</w:t>
            </w:r>
          </w:p>
        </w:tc>
        <w:tc>
          <w:tcPr/>
          <w:p>
            <w:pPr>
              <w:pStyle w:val="Compact"/>
              <w:jc w:val="left"/>
            </w:pPr>
            <w:r>
              <w:t xml:space="preserve">13 627 / 5,8</w:t>
            </w:r>
          </w:p>
        </w:tc>
        <w:tc>
          <w:tcPr/>
          <w:p>
            <w:pPr>
              <w:pStyle w:val="Compact"/>
              <w:jc w:val="left"/>
            </w:pPr>
            <w:r>
              <w:t xml:space="preserve">14 105 / 4,5</w:t>
            </w:r>
          </w:p>
        </w:tc>
      </w:tr>
    </w:tbl>
    <w:p>
      <w:pPr>
        <w:pStyle w:val="BodyText"/>
      </w:pPr>
      <w:r>
        <w:t xml:space="preserve">Индексы 0012 сами по себе ускоряют карточки на 10 000 кандидатах с заданиями (поиск — 651 → 2 500 запросов в секунду, показ подборки — 331 → 1 616: без индекса счётчик заданий проходил всю таблицу на каждую карточку), кеш карточек — в 2,6–3,4 раза поиск, в 2,1–2,6 — поиск под потребность, в 1,9–2,2 — показ подборки; хвост поиска под потребность на 10 000 — с 687 до 23 мс. Пересборка подборки — в пределах разброса: её держит блокировка строки потребности, и от прогона к прогону её пропускная способность скачет у всех трёх сторон. Во время части прогонов на 10 000 на той же машине шла посторонняя сборка Rust; разброс стенда виден по</w:t>
      </w:r>
      <w:r>
        <w:t xml:space="preserve"> </w:t>
      </w:r>
      <w:r>
        <w:rPr>
          <w:rStyle w:val="VerbatimChar"/>
        </w:rPr>
        <w:t xml:space="preserve">/me</w:t>
      </w:r>
      <w:r>
        <w:t xml:space="preserve">. Память API под этой нагрузкой — до ~80 МБ RSS на 10 000 кандидатах против ~20 МБ без кеша карточек (лимит контейнера — 384 МБ). Ответы совпадают со старым кодом: по 116 сравнений на каждом наборе (подборки с фильтрами, поиск, рекомендованные категории, профили с объяснением, полные тела подборки, профиля и страницы поиска, числа до 0,001). Отдельная проверка с прогретым кешем: после записей в базу в обход API (поколение не сбрасывается — худший случай отстающей реплики) обе версии одинаково скрывают профиль без согласия на публикацию, скрытый и закрытый для предложений профиль, подростка без согласия представителя, имя, данные ФСП и компании в опыте, показывают свежую активность — 17 и 16 проверок, все прошли, при этом карточки отдавались из кеша без перезагрузки снимка.</w:t>
      </w:r>
    </w:p>
    <w:p>
      <w:pPr>
        <w:pStyle w:val="BodyText"/>
      </w:pPr>
      <w:r>
        <w:rPr>
          <w:b/>
          <w:bCs/>
        </w:rPr>
        <w:t xml:space="preserve">Что ещё можно.</w:t>
      </w:r>
      <w:r>
        <w:t xml:space="preserve"> </w:t>
      </w:r>
      <w:r>
        <w:t xml:space="preserve">- Пересборка, которую 50 клиентов одновременно запускают для одной потребности, в отдельных прогонах проседает до единиц запросов в секунду — у старого и нового кода одинаково. Вероятная причина — клиенты, оборванные посреди транзакции, которая держит строку потребности (wrk рвёт соединения в конце прогона). Лечится выносом транзакции пересборки в отдельную задачу, которую обрыв клиента не прерывает, и</w:t>
      </w:r>
      <w:r>
        <w:t xml:space="preserve"> </w:t>
      </w:r>
      <w:r>
        <w:rPr>
          <w:rStyle w:val="VerbatimChar"/>
        </w:rPr>
        <w:t xml:space="preserve">lock_timeout</w:t>
      </w:r>
      <w:r>
        <w:t xml:space="preserve">.</w:t>
      </w:r>
      <w:r>
        <w:t xml:space="preserve"> </w:t>
      </w:r>
      <w:r>
        <w:t xml:space="preserve">- Сразу после перезагрузки снимка одновременные запросы читают одни и те же карточки полным запросом; одна загрузка на страницу сократила бы этот всплеск, как у пула и ранжирования текста.</w:t>
      </w:r>
      <w:r>
        <w:t xml:space="preserve"> </w:t>
      </w:r>
      <w:r>
        <w:t xml:space="preserve">- Окно блокировки пересборки — три обмена с базой. Конвейер запросов внутри транзакции сократил бы его до одного, но sqlx его не умеет; для разных потребностей пересборки и так идут параллельно.</w:t>
      </w:r>
      <w:r>
        <w:t xml:space="preserve"> </w:t>
      </w:r>
      <w:r>
        <w:t xml:space="preserve">- JSON-журнал каждого запроса в Caddy съедает ~40 % его пропускной способности (22 000 → 38 000</w:t>
      </w:r>
      <w:r>
        <w:t xml:space="preserve"> </w:t>
      </w:r>
      <w:r>
        <w:rPr>
          <w:rStyle w:val="VerbatimChar"/>
        </w:rPr>
        <w:t xml:space="preserve">/healthz</w:t>
      </w:r>
      <w:r>
        <w:t xml:space="preserve">); можно не писать успешные чтения</w:t>
      </w:r>
      <w:r>
        <w:t xml:space="preserve"> </w:t>
      </w:r>
      <w:r>
        <w:rPr>
          <w:rStyle w:val="VerbatimChar"/>
        </w:rPr>
        <w:t xml:space="preserve">/api/*</w:t>
      </w:r>
      <w:r>
        <w:t xml:space="preserve"> </w:t>
      </w:r>
      <w:r>
        <w:t xml:space="preserve">или писать выборочно — вопрос того, что нужно эксплуатации.</w:t>
      </w:r>
      <w:r>
        <w:t xml:space="preserve"> </w:t>
      </w:r>
      <w:r>
        <w:t xml:space="preserve">- Проброс порта Colima ограничивает стенд ~17 000 запросами в секунду; на Linux-сервере этого слоя нет.</w:t>
      </w:r>
    </w:p>
    <w:p>
      <w:pPr>
        <w:pStyle w:val="BodyText"/>
      </w:pPr>
      <w:r>
        <w:rPr>
          <w:b/>
          <w:bCs/>
        </w:rPr>
        <w:t xml:space="preserve">Эмбеддинги в подборе</w:t>
      </w:r>
      <w:r>
        <w:t xml:space="preserve"> </w:t>
      </w:r>
      <w:r>
        <w:t xml:space="preserve">(§5.6). Подбор под потребность теперь читает вектор потребности и сравнивает его с векторами профилей. Векторы профилей лежат в снимке пула, сжатые до байта на число (388 байт на профиль, 3,9 МБ на 10 000), близость всех кандидатов снимка к потребности считается один раз и кешируется, как ранги</w:t>
      </w:r>
      <w:r>
        <w:t xml:space="preserve"> </w:t>
      </w:r>
      <w:r>
        <w:rPr>
          <w:rStyle w:val="VerbatimChar"/>
        </w:rPr>
        <w:t xml:space="preserve">ts_rank_cd</w:t>
      </w:r>
      <w:r>
        <w:t xml:space="preserve">. Первая версия читала вектор потребности из базы на каждом запросе — и поиск под потребность потерял 13 % пропускной способности (8 212 → 7 178 запросов в секунду), профиль с объяснением — 21 % (12 364 → 9 774). Теперь вектор потребности лежит в памяти процесса до смены поколения (его сбрасывает воркер, когда пишет новый вектор), и разница ушла в разброс стенда.</w:t>
      </w:r>
    </w:p>
    <w:p>
      <w:pPr>
        <w:pStyle w:val="BodyText"/>
      </w:pPr>
      <w:r>
        <w:t xml:space="preserve">Замер — как выше, но на PostgreSQL 17 с pgvector: три стороны на одинаковых копиях базы с 10 002 кандидатами — код до этой правки, новый код с</w:t>
      </w:r>
      <w:r>
        <w:t xml:space="preserve"> </w:t>
      </w:r>
      <w:r>
        <w:rPr>
          <w:rStyle w:val="VerbatimChar"/>
        </w:rPr>
        <w:t xml:space="preserve">EMBEDDINGS=off</w:t>
      </w:r>
      <w:r>
        <w:t xml:space="preserve"> </w:t>
      </w:r>
      <w:r>
        <w:t xml:space="preserve">и новый код с эмбеддингами (векторы всех 10 002 профилей, 16 потребностей и 12 вакансий посчитаны: очередь на 10 030 текстов сервис эмбеддингов на четырёх потоках разобрал за 7 минут). Медиана трёх чередующихся прогонов, wrk с двумя потоками, 50 соединений. Запросы в секунду и p95, мс:</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Запрос</w:t>
            </w:r>
          </w:p>
        </w:tc>
        <w:tc>
          <w:tcPr/>
          <w:p>
            <w:pPr>
              <w:pStyle w:val="Compact"/>
              <w:jc w:val="left"/>
            </w:pPr>
            <w:r>
              <w:t xml:space="preserve">До</w:t>
            </w:r>
          </w:p>
        </w:tc>
        <w:tc>
          <w:tcPr/>
          <w:p>
            <w:pPr>
              <w:pStyle w:val="Compact"/>
              <w:jc w:val="left"/>
            </w:pPr>
            <w:r>
              <w:t xml:space="preserve">Эмбеддинги выключены</w:t>
            </w:r>
          </w:p>
        </w:tc>
        <w:tc>
          <w:tcPr/>
          <w:p>
            <w:pPr>
              <w:pStyle w:val="Compact"/>
              <w:jc w:val="left"/>
            </w:pPr>
            <w:r>
              <w:t xml:space="preserve">Эмбеддинги включены</w:t>
            </w:r>
          </w:p>
        </w:tc>
      </w:tr>
      <w:tr>
        <w:tc>
          <w:tcPr/>
          <w:p>
            <w:pPr>
              <w:pStyle w:val="Compact"/>
              <w:jc w:val="left"/>
            </w:pPr>
            <w:r>
              <w:t xml:space="preserve">Поиск по банку под потребность</w:t>
            </w:r>
          </w:p>
        </w:tc>
        <w:tc>
          <w:tcPr/>
          <w:p>
            <w:pPr>
              <w:pStyle w:val="Compact"/>
              <w:jc w:val="left"/>
            </w:pPr>
            <w:r>
              <w:t xml:space="preserve">7 794 / 8,1</w:t>
            </w:r>
          </w:p>
        </w:tc>
        <w:tc>
          <w:tcPr/>
          <w:p>
            <w:pPr>
              <w:pStyle w:val="Compact"/>
              <w:jc w:val="left"/>
            </w:pPr>
            <w:r>
              <w:t xml:space="preserve">7 819 / 7,8</w:t>
            </w:r>
          </w:p>
        </w:tc>
        <w:tc>
          <w:tcPr/>
          <w:p>
            <w:pPr>
              <w:pStyle w:val="Compact"/>
              <w:jc w:val="left"/>
            </w:pPr>
            <w:r>
              <w:t xml:space="preserve">7 668 / 7,8</w:t>
            </w:r>
          </w:p>
        </w:tc>
      </w:tr>
      <w:tr>
        <w:tc>
          <w:tcPr/>
          <w:p>
            <w:pPr>
              <w:pStyle w:val="Compact"/>
              <w:jc w:val="left"/>
            </w:pPr>
            <w:r>
              <w:t xml:space="preserve">Профиль с объяснением под потребность</w:t>
            </w:r>
          </w:p>
        </w:tc>
        <w:tc>
          <w:tcPr/>
          <w:p>
            <w:pPr>
              <w:pStyle w:val="Compact"/>
              <w:jc w:val="left"/>
            </w:pPr>
            <w:r>
              <w:t xml:space="preserve">11 901 / 4,6</w:t>
            </w:r>
          </w:p>
        </w:tc>
        <w:tc>
          <w:tcPr/>
          <w:p>
            <w:pPr>
              <w:pStyle w:val="Compact"/>
              <w:jc w:val="left"/>
            </w:pPr>
            <w:r>
              <w:t xml:space="preserve">11 944 / 4,5</w:t>
            </w:r>
          </w:p>
        </w:tc>
        <w:tc>
          <w:tcPr/>
          <w:p>
            <w:pPr>
              <w:pStyle w:val="Compact"/>
              <w:jc w:val="left"/>
            </w:pPr>
            <w:r>
              <w:t xml:space="preserve">11 464 / 4,9</w:t>
            </w:r>
          </w:p>
        </w:tc>
      </w:tr>
      <w:tr>
        <w:tc>
          <w:tcPr/>
          <w:p>
            <w:pPr>
              <w:pStyle w:val="Compact"/>
              <w:jc w:val="left"/>
            </w:pPr>
            <w:r>
              <w:t xml:space="preserve">Показ сохранённой подборки</w:t>
            </w:r>
          </w:p>
        </w:tc>
        <w:tc>
          <w:tcPr/>
          <w:p>
            <w:pPr>
              <w:pStyle w:val="Compact"/>
              <w:jc w:val="left"/>
            </w:pPr>
            <w:r>
              <w:t xml:space="preserve">5 451 / 10,3</w:t>
            </w:r>
          </w:p>
        </w:tc>
        <w:tc>
          <w:tcPr/>
          <w:p>
            <w:pPr>
              <w:pStyle w:val="Compact"/>
              <w:jc w:val="left"/>
            </w:pPr>
            <w:r>
              <w:t xml:space="preserve">5 483 / 10,3</w:t>
            </w:r>
          </w:p>
        </w:tc>
        <w:tc>
          <w:tcPr/>
          <w:p>
            <w:pPr>
              <w:pStyle w:val="Compact"/>
              <w:jc w:val="left"/>
            </w:pPr>
            <w:r>
              <w:t xml:space="preserve">5 506 / 10,1</w:t>
            </w:r>
          </w:p>
        </w:tc>
      </w:tr>
      <w:tr>
        <w:tc>
          <w:tcPr/>
          <w:p>
            <w:pPr>
              <w:pStyle w:val="Compact"/>
              <w:jc w:val="left"/>
            </w:pPr>
            <w:r>
              <w:t xml:space="preserve">Пересборка подборки (одна потребность)</w:t>
            </w:r>
          </w:p>
        </w:tc>
        <w:tc>
          <w:tcPr/>
          <w:p>
            <w:pPr>
              <w:pStyle w:val="Compact"/>
              <w:jc w:val="left"/>
            </w:pPr>
            <w:r>
              <w:t xml:space="preserve">445 / 174</w:t>
            </w:r>
          </w:p>
        </w:tc>
        <w:tc>
          <w:tcPr/>
          <w:p>
            <w:pPr>
              <w:pStyle w:val="Compact"/>
              <w:jc w:val="left"/>
            </w:pPr>
            <w:r>
              <w:t xml:space="preserve">432 / 179</w:t>
            </w:r>
          </w:p>
        </w:tc>
        <w:tc>
          <w:tcPr/>
          <w:p>
            <w:pPr>
              <w:pStyle w:val="Compact"/>
              <w:jc w:val="left"/>
            </w:pPr>
            <w:r>
              <w:t xml:space="preserve">453 / 170</w:t>
            </w:r>
          </w:p>
        </w:tc>
      </w:tr>
      <w:tr>
        <w:tc>
          <w:tcPr/>
          <w:p>
            <w:pPr>
              <w:pStyle w:val="Compact"/>
              <w:jc w:val="left"/>
            </w:pPr>
            <w:r>
              <w:t xml:space="preserve">Поиск по банку без потребности</w:t>
            </w:r>
          </w:p>
        </w:tc>
        <w:tc>
          <w:tcPr/>
          <w:p>
            <w:pPr>
              <w:pStyle w:val="Compact"/>
              <w:jc w:val="left"/>
            </w:pPr>
            <w:r>
              <w:t xml:space="preserve">12 036 / 5,3</w:t>
            </w:r>
          </w:p>
        </w:tc>
        <w:tc>
          <w:tcPr/>
          <w:p>
            <w:pPr>
              <w:pStyle w:val="Compact"/>
              <w:jc w:val="left"/>
            </w:pPr>
            <w:r>
              <w:t xml:space="preserve">11 890 / 5,6</w:t>
            </w:r>
          </w:p>
        </w:tc>
        <w:tc>
          <w:tcPr/>
          <w:p>
            <w:pPr>
              <w:pStyle w:val="Compact"/>
              <w:jc w:val="left"/>
            </w:pPr>
            <w:r>
              <w:t xml:space="preserve">11 673 / 5,6</w:t>
            </w:r>
          </w:p>
        </w:tc>
      </w:tr>
      <w:tr>
        <w:tc>
          <w:tcPr/>
          <w:p>
            <w:pPr>
              <w:pStyle w:val="Compact"/>
              <w:jc w:val="left"/>
            </w:pPr>
            <w:r>
              <w:rPr>
                <w:rStyle w:val="VerbatimChar"/>
              </w:rPr>
              <w:t xml:space="preserve">/me</w:t>
            </w:r>
            <w:r>
              <w:t xml:space="preserve"> </w:t>
            </w:r>
            <w:r>
              <w:t xml:space="preserve">(контроль, без подбора)</w:t>
            </w:r>
          </w:p>
        </w:tc>
        <w:tc>
          <w:tcPr/>
          <w:p>
            <w:pPr>
              <w:pStyle w:val="Compact"/>
              <w:jc w:val="left"/>
            </w:pPr>
            <w:r>
              <w:t xml:space="preserve">19 551 / 2,7</w:t>
            </w:r>
          </w:p>
        </w:tc>
        <w:tc>
          <w:tcPr/>
          <w:p>
            <w:pPr>
              <w:pStyle w:val="Compact"/>
              <w:jc w:val="left"/>
            </w:pPr>
            <w:r>
              <w:t xml:space="preserve">19 336 / 2,8</w:t>
            </w:r>
          </w:p>
        </w:tc>
        <w:tc>
          <w:tcPr/>
          <w:p>
            <w:pPr>
              <w:pStyle w:val="Compact"/>
              <w:jc w:val="left"/>
            </w:pPr>
            <w:r>
              <w:t xml:space="preserve">19 197 / 2,9</w:t>
            </w:r>
          </w:p>
        </w:tc>
      </w:tr>
    </w:tbl>
    <w:p>
      <w:pPr>
        <w:pStyle w:val="BodyText"/>
      </w:pPr>
      <w:r>
        <w:t xml:space="preserve">Процессорное время на запрос поиска под потребность — 0,75 мс API и 0,37–0,39 мс PostgreSQL у всех трёх сторон. Разброс между сторонами — в пределах того, что показывает контрольный</w:t>
      </w:r>
      <w:r>
        <w:t xml:space="preserve"> </w:t>
      </w:r>
      <w:r>
        <w:rPr>
          <w:rStyle w:val="VerbatimChar"/>
        </w:rPr>
        <w:t xml:space="preserve">/me</w:t>
      </w:r>
      <w:r>
        <w:t xml:space="preserve">.</w:t>
      </w:r>
    </w:p>
    <w:p>
      <w:pPr>
        <w:pStyle w:val="BodyText"/>
      </w:pPr>
      <w:r>
        <w:rPr>
          <w:b/>
          <w:bCs/>
        </w:rPr>
        <w:t xml:space="preserve">Память</w:t>
      </w:r>
      <w:r>
        <w:t xml:space="preserve"> </w:t>
      </w:r>
      <w:r>
        <w:t xml:space="preserve">под нагрузкой в Docker (Linux, лимиты compose): 30 секунд поиска под потребность через Caddy с 50 соединений (4 100–4 250 запросов в секунду) и одновременно три прогона</w:t>
      </w:r>
      <w:r>
        <w:t xml:space="preserve"> </w:t>
      </w:r>
      <w:r>
        <w:rPr>
          <w:rStyle w:val="VerbatimChar"/>
        </w:rPr>
        <w:t xml:space="preserve">POST /eval/pairs</w:t>
      </w:r>
      <w:r>
        <w:t xml:space="preserve">, которые заставляют эмбеддер считать 65 текстов резюме и вакансий. API — 49 МиБ RSS (сразу после старта — 29 МиБ; сид демо-данных на пустой базе при первом старте поднимает пик до ~250 МиБ); эмбеддер — 232 МиБ RSS, пик 255 МиБ (своя память — 178 МиБ, остальное — страницы файла весов), при лимите 384 МиБ; PostgreSQL — 86–126 МиБ своей памяти плюс файловый кеш. Всё ядро стека вместе с эмбеддером под этой нагрузкой занимает ~0,9 ГБ при сумме лимитов 1 984 МиБ: VPS на 2 ГБ хватает впритык, на 4 ГБ — с запасом, вместе с Keycloak и наблюдаемостью. Эмбеддер на двух потоках считает профиль за 50–90 мс; запросы его не ждут.</w:t>
      </w:r>
    </w:p>
    <w:p>
      <w:pPr>
        <w:pStyle w:val="BodyText"/>
      </w:pPr>
      <w:r>
        <w:rPr>
          <w:b/>
          <w:bCs/>
        </w:rPr>
        <w:t xml:space="preserve">Индексы</w:t>
      </w:r>
      <w:r>
        <w:t xml:space="preserve"> </w:t>
      </w:r>
      <w:r>
        <w:t xml:space="preserve">(миграции</w:t>
      </w:r>
      <w:r>
        <w:t xml:space="preserve"> </w:t>
      </w:r>
      <w:r>
        <w:rPr>
          <w:rStyle w:val="VerbatimChar"/>
        </w:rPr>
        <w:t xml:space="preserve">0009_perf_indexes</w:t>
      </w:r>
      <w:r>
        <w:t xml:space="preserve"> </w:t>
      </w:r>
      <w:r>
        <w:t xml:space="preserve">и</w:t>
      </w:r>
      <w:r>
        <w:t xml:space="preserve"> </w:t>
      </w:r>
      <w:r>
        <w:rPr>
          <w:rStyle w:val="VerbatimChar"/>
        </w:rPr>
        <w:t xml:space="preserve">0012_candidate_side_indexes</w:t>
      </w:r>
      <w:r>
        <w:t xml:space="preserve">) — только те, что оправдал</w:t>
      </w:r>
      <w:r>
        <w:t xml:space="preserve"> </w:t>
      </w:r>
      <w:r>
        <w:rPr>
          <w:rStyle w:val="VerbatimChar"/>
        </w:rPr>
        <w:t xml:space="preserve">EXPLAIN (ANALYZE, BUFFERS)</w:t>
      </w:r>
      <w:r>
        <w:t xml:space="preserve"> </w:t>
      </w:r>
      <w: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t xml:space="preserve">Запрос</w:t>
            </w:r>
          </w:p>
        </w:tc>
        <w:tc>
          <w:tcPr/>
          <w:p>
            <w:pPr>
              <w:pStyle w:val="Compact"/>
              <w:jc w:val="left"/>
            </w:pPr>
            <w:r>
              <w:t xml:space="preserve">Было</w:t>
            </w:r>
          </w:p>
        </w:tc>
        <w:tc>
          <w:tcPr/>
          <w:p>
            <w:pPr>
              <w:pStyle w:val="Compact"/>
              <w:jc w:val="left"/>
            </w:pPr>
            <w:r>
              <w:t xml:space="preserve">Стало</w:t>
            </w:r>
          </w:p>
        </w:tc>
        <w:tc>
          <w:tcPr/>
          <w:p>
            <w:pPr>
              <w:pStyle w:val="Compact"/>
              <w:jc w:val="left"/>
            </w:pPr>
            <w:r>
              <w:t xml:space="preserve">Что изменилось</w:t>
            </w:r>
          </w:p>
        </w:tc>
      </w:tr>
      <w:tr>
        <w:tc>
          <w:tcPr/>
          <w:p>
            <w:pPr>
              <w:pStyle w:val="Compact"/>
              <w:jc w:val="left"/>
            </w:pPr>
            <w:r>
              <w:t xml:space="preserve">Потребность со счётчиком приглашений (каждый запрос с потребностью)</w:t>
            </w:r>
          </w:p>
        </w:tc>
        <w:tc>
          <w:tcPr/>
          <w:p>
            <w:pPr>
              <w:pStyle w:val="Compact"/>
              <w:jc w:val="left"/>
            </w:pPr>
            <w:r>
              <w:t xml:space="preserve">1,53 мс</w:t>
            </w:r>
          </w:p>
        </w:tc>
        <w:tc>
          <w:tcPr/>
          <w:p>
            <w:pPr>
              <w:pStyle w:val="Compact"/>
              <w:jc w:val="left"/>
            </w:pPr>
            <w:r>
              <w:t xml:space="preserve">0,16 мс</w:t>
            </w:r>
          </w:p>
        </w:tc>
        <w:tc>
          <w:tcPr/>
          <w:p>
            <w:pPr>
              <w:pStyle w:val="Compact"/>
              <w:jc w:val="left"/>
            </w:pPr>
            <w:r>
              <w:rPr>
                <w:rStyle w:val="VerbatimChar"/>
              </w:rPr>
              <w:t xml:space="preserve">invitations (need_id)</w:t>
            </w:r>
            <w:r>
              <w:t xml:space="preserve">: вместо полного прохода по приглашениям</w:t>
            </w:r>
          </w:p>
        </w:tc>
      </w:tr>
      <w:tr>
        <w:tc>
          <w:tcPr/>
          <w:p>
            <w:pPr>
              <w:pStyle w:val="Compact"/>
              <w:jc w:val="left"/>
            </w:pPr>
            <w:r>
              <w:t xml:space="preserve">Список потребностей компании</w:t>
            </w:r>
          </w:p>
        </w:tc>
        <w:tc>
          <w:tcPr/>
          <w:p>
            <w:pPr>
              <w:pStyle w:val="Compact"/>
              <w:jc w:val="left"/>
            </w:pPr>
            <w:r>
              <w:t xml:space="preserve">3,27 мс</w:t>
            </w:r>
          </w:p>
        </w:tc>
        <w:tc>
          <w:tcPr/>
          <w:p>
            <w:pPr>
              <w:pStyle w:val="Compact"/>
              <w:jc w:val="left"/>
            </w:pPr>
            <w:r>
              <w:t xml:space="preserve">0,16 мс</w:t>
            </w:r>
          </w:p>
        </w:tc>
        <w:tc>
          <w:tcPr/>
          <w:p>
            <w:pPr>
              <w:pStyle w:val="Compact"/>
              <w:jc w:val="left"/>
            </w:pPr>
            <w:r>
              <w:t xml:space="preserve">тот же индекс</w:t>
            </w:r>
          </w:p>
        </w:tc>
      </w:tr>
      <w:tr>
        <w:tc>
          <w:tcPr/>
          <w:p>
            <w:pPr>
              <w:pStyle w:val="Compact"/>
              <w:jc w:val="left"/>
            </w:pPr>
            <w:r>
              <w:t xml:space="preserve">Ленивое истечение приглашений (перед каждым чтением приглашений)</w:t>
            </w:r>
          </w:p>
        </w:tc>
        <w:tc>
          <w:tcPr/>
          <w:p>
            <w:pPr>
              <w:pStyle w:val="Compact"/>
              <w:jc w:val="left"/>
            </w:pPr>
            <w:r>
              <w:t xml:space="preserve">1,09 мс</w:t>
            </w:r>
          </w:p>
        </w:tc>
        <w:tc>
          <w:tcPr/>
          <w:p>
            <w:pPr>
              <w:pStyle w:val="Compact"/>
              <w:jc w:val="left"/>
            </w:pPr>
            <w:r>
              <w:t xml:space="preserve">0,23 мс</w:t>
            </w:r>
          </w:p>
        </w:tc>
        <w:tc>
          <w:tcPr/>
          <w:p>
            <w:pPr>
              <w:pStyle w:val="Compact"/>
              <w:jc w:val="left"/>
            </w:pPr>
            <w:r>
              <w:rPr>
                <w:rStyle w:val="VerbatimChar"/>
              </w:rPr>
              <w:t xml:space="preserve">invitations (expires_at)</w:t>
            </w:r>
            <w:r>
              <w:t xml:space="preserve"> </w:t>
            </w:r>
            <w:r>
              <w:t xml:space="preserve">по живым приглашениям</w:t>
            </w:r>
          </w:p>
        </w:tc>
      </w:tr>
      <w:tr>
        <w:tc>
          <w:tcPr/>
          <w:p>
            <w:pPr>
              <w:pStyle w:val="Compact"/>
              <w:jc w:val="left"/>
            </w:pPr>
            <w:r>
              <w:t xml:space="preserve">Вилка категории (проверка зарплаты, публикация вакансии)</w:t>
            </w:r>
          </w:p>
        </w:tc>
        <w:tc>
          <w:tcPr/>
          <w:p>
            <w:pPr>
              <w:pStyle w:val="Compact"/>
              <w:jc w:val="left"/>
            </w:pPr>
            <w:r>
              <w:t xml:space="preserve">3,67 мс</w:t>
            </w:r>
          </w:p>
        </w:tc>
        <w:tc>
          <w:tcPr/>
          <w:p>
            <w:pPr>
              <w:pStyle w:val="Compact"/>
              <w:jc w:val="left"/>
            </w:pPr>
            <w:r>
              <w:t xml:space="preserve">0,87 мс</w:t>
            </w:r>
          </w:p>
        </w:tc>
        <w:tc>
          <w:tcPr/>
          <w:p>
            <w:pPr>
              <w:pStyle w:val="Compact"/>
              <w:jc w:val="left"/>
            </w:pPr>
            <w:r>
              <w:rPr>
                <w:rStyle w:val="VerbatimChar"/>
              </w:rPr>
              <w:t xml:space="preserve">user_consents (document_id, user_id)</w:t>
            </w:r>
            <w:r>
              <w:t xml:space="preserve"> </w:t>
            </w:r>
            <w:r>
              <w:t xml:space="preserve">по действующим согласиям</w:t>
            </w:r>
          </w:p>
        </w:tc>
      </w:tr>
      <w:tr>
        <w:tc>
          <w:tcPr/>
          <w:p>
            <w:pPr>
              <w:pStyle w:val="Compact"/>
              <w:jc w:val="left"/>
            </w:pPr>
            <w:r>
              <w:t xml:space="preserve">Спрос в категории кандидата</w:t>
            </w:r>
          </w:p>
        </w:tc>
        <w:tc>
          <w:tcPr/>
          <w:p>
            <w:pPr>
              <w:pStyle w:val="Compact"/>
              <w:jc w:val="left"/>
            </w:pPr>
            <w:r>
              <w:t xml:space="preserve">14,9 мс</w:t>
            </w:r>
          </w:p>
        </w:tc>
        <w:tc>
          <w:tcPr/>
          <w:p>
            <w:pPr>
              <w:pStyle w:val="Compact"/>
              <w:jc w:val="left"/>
            </w:pPr>
            <w:r>
              <w:t xml:space="preserve">13,6 мс</w:t>
            </w:r>
          </w:p>
        </w:tc>
        <w:tc>
          <w:tcPr/>
          <w:p>
            <w:pPr>
              <w:pStyle w:val="Compact"/>
              <w:jc w:val="left"/>
            </w:pPr>
            <w:r>
              <w:rPr>
                <w:rStyle w:val="VerbatimChar"/>
              </w:rPr>
              <w:t xml:space="preserve">profile_views (candidate_id)</w:t>
            </w:r>
            <w:r>
              <w:t xml:space="preserve">; остальное — кеш</w:t>
            </w:r>
          </w:p>
        </w:tc>
      </w:tr>
      <w:tr>
        <w:tc>
          <w:tcPr/>
          <w:p>
            <w:pPr>
              <w:pStyle w:val="Compact"/>
              <w:jc w:val="left"/>
            </w:pPr>
            <w:r>
              <w:t xml:space="preserve">Загрузка пула специализации</w:t>
            </w:r>
          </w:p>
        </w:tc>
        <w:tc>
          <w:tcPr/>
          <w:p>
            <w:pPr>
              <w:pStyle w:val="Compact"/>
              <w:jc w:val="left"/>
            </w:pPr>
            <w:r>
              <w:t xml:space="preserve">59 мс</w:t>
            </w:r>
          </w:p>
        </w:tc>
        <w:tc>
          <w:tcPr/>
          <w:p>
            <w:pPr>
              <w:pStyle w:val="Compact"/>
              <w:jc w:val="left"/>
            </w:pPr>
            <w:r>
              <w:t xml:space="preserve">16 мс</w:t>
            </w:r>
          </w:p>
        </w:tc>
        <w:tc>
          <w:tcPr/>
          <w:p>
            <w:pPr>
              <w:pStyle w:val="Compact"/>
              <w:jc w:val="left"/>
            </w:pPr>
            <w:r>
              <w:t xml:space="preserve">навыки собираются по кандидату, а не группировкой всего соединения (24 мс), плюс индекс по согласиям</w:t>
            </w:r>
          </w:p>
        </w:tc>
      </w:tr>
      <w:tr>
        <w:tc>
          <w:tcPr/>
          <w:p>
            <w:pPr>
              <w:pStyle w:val="Compact"/>
              <w:jc w:val="left"/>
            </w:pPr>
            <w:r>
              <w:t xml:space="preserve">30 карточек кандидатов при 4 400 заданиях (миграция 0012)</w:t>
            </w:r>
          </w:p>
        </w:tc>
        <w:tc>
          <w:tcPr/>
          <w:p>
            <w:pPr>
              <w:pStyle w:val="Compact"/>
              <w:jc w:val="left"/>
            </w:pPr>
            <w:r>
              <w:t xml:space="preserve">7,2 мс</w:t>
            </w:r>
          </w:p>
        </w:tc>
        <w:tc>
          <w:tcPr/>
          <w:p>
            <w:pPr>
              <w:pStyle w:val="Compact"/>
              <w:jc w:val="left"/>
            </w:pPr>
            <w:r>
              <w:t xml:space="preserve">1,7 мс</w:t>
            </w:r>
          </w:p>
        </w:tc>
        <w:tc>
          <w:tcPr/>
          <w:p>
            <w:pPr>
              <w:pStyle w:val="Compact"/>
              <w:jc w:val="left"/>
            </w:pPr>
            <w:r>
              <w:rPr>
                <w:rStyle w:val="VerbatimChar"/>
              </w:rPr>
              <w:t xml:space="preserve">task_assignments (candidate_id)</w:t>
            </w:r>
            <w:r>
              <w:t xml:space="preserve">: счётчик заданий без прохода по всей таблице</w:t>
            </w:r>
          </w:p>
        </w:tc>
      </w:tr>
      <w:tr>
        <w:tc>
          <w:tcPr/>
          <w:p>
            <w:pPr>
              <w:pStyle w:val="Compact"/>
              <w:jc w:val="left"/>
            </w:pPr>
            <w:r>
              <w:t xml:space="preserve">Живые поля 30 карточек (запрос карточки из кеша)</w:t>
            </w:r>
          </w:p>
        </w:tc>
        <w:tc>
          <w:tcPr/>
          <w:p>
            <w:pPr>
              <w:pStyle w:val="Compact"/>
              <w:jc w:val="left"/>
            </w:pPr>
            <w:r>
              <w:t xml:space="preserve">0,72 мс</w:t>
            </w:r>
          </w:p>
        </w:tc>
        <w:tc>
          <w:tcPr/>
          <w:p>
            <w:pPr>
              <w:pStyle w:val="Compact"/>
              <w:jc w:val="left"/>
            </w:pPr>
            <w:r>
              <w:t xml:space="preserve">0,33 мс</w:t>
            </w:r>
          </w:p>
        </w:tc>
        <w:tc>
          <w:tcPr/>
          <w:p>
            <w:pPr>
              <w:pStyle w:val="Compact"/>
              <w:jc w:val="left"/>
            </w:pPr>
            <w:r>
              <w:t xml:space="preserve">«откликался в компанию» — скалярный подзапрос по</w:t>
            </w:r>
            <w:r>
              <w:t xml:space="preserve"> </w:t>
            </w:r>
            <w:r>
              <w:rPr>
                <w:rStyle w:val="VerbatimChar"/>
              </w:rPr>
              <w:t xml:space="preserve">applications (candidate_id)</w:t>
            </w:r>
            <w:r>
              <w:t xml:space="preserve"> </w:t>
            </w:r>
            <w:r>
              <w:t xml:space="preserve">вместо хешированного прохода по 2 400 откликам компании</w:t>
            </w:r>
          </w:p>
        </w:tc>
      </w:tr>
    </w:tbl>
    <w:p>
      <w:pPr>
        <w:pStyle w:val="BodyText"/>
      </w:pPr>
      <w:r>
        <w:t xml:space="preserve">Ранжирование текста потребности по «о себе» (</w:t>
      </w:r>
      <w:r>
        <w:rPr>
          <w:rStyle w:val="VerbatimChar"/>
        </w:rPr>
        <w:t xml:space="preserve">ts_rank_cd</w:t>
      </w:r>
      <w: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3" Target="https://api-doc.potok.io/public-api/index.html" TargetMode="External" /><Relationship Type="http://schemas.openxmlformats.org/officeDocument/2006/relationships/hyperlink" Id="rId52" Target="https://api.huntflow.ru/v2/docs" TargetMode="External" /><Relationship Type="http://schemas.openxmlformats.org/officeDocument/2006/relationships/hyperlink" Id="rId55" Target="https://api.talantix.ru/docs/" TargetMode="External" /><Relationship Type="http://schemas.openxmlformats.org/officeDocument/2006/relationships/hyperlink" Id="rId56" Target="https://hh.ru/article/32514" TargetMode="External" /><Relationship Type="http://schemas.openxmlformats.org/officeDocument/2006/relationships/hyperlink" Id="rId54"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53" Target="https://api-doc.potok.io/public-api/index.html" TargetMode="External" /><Relationship Type="http://schemas.openxmlformats.org/officeDocument/2006/relationships/hyperlink" Id="rId52" Target="https://api.huntflow.ru/v2/docs" TargetMode="External" /><Relationship Type="http://schemas.openxmlformats.org/officeDocument/2006/relationships/hyperlink" Id="rId55" Target="https://api.talantix.ru/docs/" TargetMode="External" /><Relationship Type="http://schemas.openxmlformats.org/officeDocument/2006/relationships/hyperlink" Id="rId56" Target="https://hh.ru/article/32514" TargetMode="External" /><Relationship Type="http://schemas.openxmlformats.org/officeDocument/2006/relationships/hyperlink" Id="rId54"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2026-10-08T00:21:43Z</dcterms:created>
  <dcterms:modified xsi:type="dcterms:W3CDTF">2026-10-08T00:21:43Z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