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5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0D3575" w:rsidRPr="00430FCC" w14:paraId="280A8F7E" w14:textId="77777777" w:rsidTr="00E6050C">
        <w:trPr>
          <w:cantSplit/>
          <w:trHeight w:val="1646"/>
        </w:trPr>
        <w:tc>
          <w:tcPr>
            <w:tcW w:w="9635" w:type="dxa"/>
            <w:vAlign w:val="center"/>
            <w:hideMark/>
          </w:tcPr>
          <w:tbl>
            <w:tblPr>
              <w:tblW w:w="952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8275"/>
            </w:tblGrid>
            <w:tr w:rsidR="000D3575" w:rsidRPr="00430FCC" w14:paraId="2728836C" w14:textId="77777777" w:rsidTr="00E6050C">
              <w:tc>
                <w:tcPr>
                  <w:tcW w:w="1181" w:type="dxa"/>
                  <w:vAlign w:val="center"/>
                  <w:hideMark/>
                </w:tcPr>
                <w:p w14:paraId="2BC19290" w14:textId="77777777" w:rsidR="000D3575" w:rsidRPr="00430FCC" w:rsidRDefault="000D3575" w:rsidP="00214C44">
                  <w:pPr>
                    <w:spacing w:line="240" w:lineRule="auto"/>
                    <w:ind w:firstLine="284"/>
                    <w:rPr>
                      <w:rFonts w:cs="Times New Roman"/>
                      <w:color w:val="000000"/>
                      <w:szCs w:val="28"/>
                    </w:rPr>
                  </w:pPr>
                  <w:r w:rsidRPr="00430FCC">
                    <w:rPr>
                      <w:rFonts w:cs="Times New Roman"/>
                      <w:noProof/>
                      <w:szCs w:val="28"/>
                      <w:lang w:eastAsia="ru-RU"/>
                    </w:rPr>
                    <w:drawing>
                      <wp:anchor distT="0" distB="0" distL="133350" distR="114300" simplePos="0" relativeHeight="251658240" behindDoc="0" locked="0" layoutInCell="1" allowOverlap="1" wp14:anchorId="035D7E10" wp14:editId="34B9DA32">
                        <wp:simplePos x="0" y="0"/>
                        <wp:positionH relativeFrom="column">
                          <wp:posOffset>-34925</wp:posOffset>
                        </wp:positionH>
                        <wp:positionV relativeFrom="paragraph">
                          <wp:posOffset>635</wp:posOffset>
                        </wp:positionV>
                        <wp:extent cx="720090" cy="720090"/>
                        <wp:effectExtent l="0" t="0" r="3810" b="3810"/>
                        <wp:wrapTopAndBottom/>
                        <wp:docPr id="28" name="Рисунок 28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0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90" cy="7200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343" w:type="dxa"/>
                  <w:hideMark/>
                </w:tcPr>
                <w:p w14:paraId="3C206EF0" w14:textId="77777777" w:rsidR="000B1167" w:rsidRPr="000B1167" w:rsidRDefault="000B1167" w:rsidP="000B1167">
                  <w:pPr>
                    <w:jc w:val="righ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Приложение 2 к журналу практики</w:t>
                  </w:r>
                </w:p>
                <w:p w14:paraId="434CB1BF" w14:textId="77777777" w:rsidR="000D3575" w:rsidRPr="00430FCC" w:rsidRDefault="000D3575" w:rsidP="00214C44">
                  <w:pPr>
                    <w:spacing w:line="240" w:lineRule="auto"/>
                    <w:ind w:firstLine="284"/>
                    <w:jc w:val="center"/>
                    <w:rPr>
                      <w:rFonts w:cs="Times New Roman"/>
                      <w:b/>
                      <w:bCs/>
                      <w:szCs w:val="28"/>
                    </w:rPr>
                  </w:pPr>
                  <w:r w:rsidRPr="00430FCC">
                    <w:rPr>
                      <w:rFonts w:cs="Times New Roman"/>
                      <w:b/>
                      <w:bCs/>
                      <w:szCs w:val="28"/>
                    </w:rPr>
                    <w:t xml:space="preserve">ФЕДЕРАЛЬНОЕ ГОСУДАРСТВЕННОЕ БЮДЖЕТНОЕ ОБРАЗОВАТЕЛЬНОЕ УЧРЕЖДЕНИЕ ВЫСШЕГО ОБРАЗОВАНИЯ </w:t>
                  </w:r>
                </w:p>
                <w:p w14:paraId="704BCDF1" w14:textId="77777777" w:rsidR="000D3575" w:rsidRPr="00430FCC" w:rsidRDefault="000D3575" w:rsidP="00214C44">
                  <w:pPr>
                    <w:spacing w:line="240" w:lineRule="auto"/>
                    <w:ind w:firstLine="284"/>
                    <w:jc w:val="center"/>
                    <w:rPr>
                      <w:rFonts w:cs="Times New Roman"/>
                      <w:b/>
                      <w:bCs/>
                      <w:szCs w:val="28"/>
                    </w:rPr>
                  </w:pPr>
                  <w:r w:rsidRPr="00430FCC">
                    <w:rPr>
                      <w:rFonts w:cs="Times New Roman"/>
                      <w:b/>
                      <w:bCs/>
                      <w:szCs w:val="28"/>
                    </w:rPr>
                    <w:t xml:space="preserve">«МОСКОВСКИЙ АВИАЦИОННЫЙ ИНСТИТУТ (НАЦИОНАЛЬНЫЙ ИССЛЕДОВАТЕЛЬСКИЙ УНИВЕРСИТЕТ)» </w:t>
                  </w:r>
                </w:p>
              </w:tc>
            </w:tr>
          </w:tbl>
          <w:p w14:paraId="58469D3A" w14:textId="77777777" w:rsidR="000D3575" w:rsidRPr="00430FCC" w:rsidRDefault="000D3575" w:rsidP="00214C44">
            <w:pPr>
              <w:spacing w:line="240" w:lineRule="auto"/>
              <w:ind w:firstLine="284"/>
              <w:rPr>
                <w:rFonts w:cs="Times New Roman"/>
                <w:szCs w:val="28"/>
              </w:rPr>
            </w:pPr>
          </w:p>
        </w:tc>
      </w:tr>
      <w:tr w:rsidR="000D3575" w:rsidRPr="00430FCC" w14:paraId="79AA0D9A" w14:textId="77777777" w:rsidTr="00E6050C">
        <w:tc>
          <w:tcPr>
            <w:tcW w:w="9635" w:type="dxa"/>
            <w:tcBorders>
              <w:top w:val="thinThickLargeGap" w:sz="2" w:space="0" w:color="000001"/>
              <w:left w:val="nil"/>
              <w:bottom w:val="nil"/>
              <w:right w:val="nil"/>
            </w:tcBorders>
          </w:tcPr>
          <w:p w14:paraId="382F8AF3" w14:textId="77777777" w:rsidR="000D3575" w:rsidRPr="00430FCC" w:rsidRDefault="000D3575" w:rsidP="00214C44">
            <w:pPr>
              <w:spacing w:line="240" w:lineRule="auto"/>
              <w:ind w:firstLine="284"/>
              <w:jc w:val="center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</w:p>
          <w:p w14:paraId="12F24C45" w14:textId="4A52F064" w:rsidR="000D3575" w:rsidRPr="000D3575" w:rsidRDefault="000D3575" w:rsidP="00214C44">
            <w:pPr>
              <w:spacing w:line="240" w:lineRule="auto"/>
              <w:ind w:firstLine="284"/>
              <w:jc w:val="center"/>
              <w:rPr>
                <w:rFonts w:eastAsia="Times New Roman" w:cs="Times New Roman"/>
                <w:b/>
                <w:color w:val="00000A"/>
                <w:sz w:val="32"/>
                <w:szCs w:val="32"/>
                <w:lang w:eastAsia="zh-CN"/>
              </w:rPr>
            </w:pPr>
            <w:r>
              <w:rPr>
                <w:rFonts w:eastAsia="Times New Roman" w:cs="Times New Roman"/>
                <w:b/>
                <w:color w:val="00000A"/>
                <w:sz w:val="32"/>
                <w:szCs w:val="32"/>
                <w:lang w:eastAsia="zh-CN"/>
              </w:rPr>
              <w:t>Отчет по производственной практике</w:t>
            </w:r>
          </w:p>
          <w:p w14:paraId="7464AB2F" w14:textId="77777777" w:rsidR="000D3575" w:rsidRPr="00430FCC" w:rsidRDefault="000D3575" w:rsidP="00214C44">
            <w:pPr>
              <w:spacing w:line="240" w:lineRule="auto"/>
              <w:ind w:firstLine="284"/>
              <w:jc w:val="center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</w:p>
          <w:p w14:paraId="55082C26" w14:textId="16572E86" w:rsidR="000D3575" w:rsidRPr="00430FCC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A"/>
                <w:szCs w:val="28"/>
                <w:lang w:eastAsia="zh-CN"/>
              </w:rPr>
              <w:t xml:space="preserve">Обучающийся </w:t>
            </w:r>
            <w:r w:rsidR="00855E6A">
              <w:rPr>
                <w:rFonts w:eastAsia="Times New Roman" w:cs="Times New Roman"/>
                <w:color w:val="00000A"/>
                <w:szCs w:val="28"/>
                <w:lang w:eastAsia="zh-CN"/>
              </w:rPr>
              <w:t>Шульц Богдан Евгеньевич</w:t>
            </w:r>
            <w:r w:rsidR="00AC52B1">
              <w:rPr>
                <w:rFonts w:eastAsia="Times New Roman" w:cs="Times New Roman"/>
                <w:color w:val="00000A"/>
                <w:szCs w:val="28"/>
                <w:lang w:eastAsia="zh-CN"/>
              </w:rPr>
              <w:t>.</w:t>
            </w:r>
          </w:p>
          <w:p w14:paraId="3592943C" w14:textId="77777777" w:rsidR="000D3575" w:rsidRPr="00430FCC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  <w:r w:rsidRPr="00430FCC">
              <w:rPr>
                <w:rFonts w:eastAsia="Times New Roman" w:cs="Times New Roman"/>
                <w:color w:val="00000A"/>
                <w:szCs w:val="28"/>
                <w:lang w:eastAsia="zh-CN"/>
              </w:rPr>
              <w:t>Институт №3 «Системы управления, информатика и электроэнергетика»</w:t>
            </w:r>
          </w:p>
          <w:p w14:paraId="534D80E3" w14:textId="77777777" w:rsidR="000D3575" w:rsidRPr="00430FCC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  <w:r w:rsidRPr="00430FCC">
              <w:rPr>
                <w:rFonts w:eastAsia="Times New Roman" w:cs="Times New Roman"/>
                <w:color w:val="00000A"/>
                <w:szCs w:val="28"/>
                <w:lang w:eastAsia="zh-CN"/>
              </w:rPr>
              <w:t>Кафедра 307 «Цифровые технологии и информационные системы»</w:t>
            </w:r>
          </w:p>
          <w:p w14:paraId="5F565C0E" w14:textId="2265025C" w:rsidR="000D3575" w:rsidRPr="00430FCC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  <w:r w:rsidRPr="00430FCC">
              <w:rPr>
                <w:rFonts w:eastAsia="Times New Roman" w:cs="Times New Roman"/>
                <w:color w:val="00000A"/>
                <w:szCs w:val="28"/>
                <w:lang w:eastAsia="zh-CN"/>
              </w:rPr>
              <w:t xml:space="preserve">Учебная группа: </w:t>
            </w:r>
            <w:r w:rsidRPr="00FE7F06">
              <w:rPr>
                <w:rFonts w:eastAsia="Times New Roman" w:cs="Times New Roman"/>
                <w:color w:val="00000A"/>
                <w:szCs w:val="28"/>
                <w:u w:val="single"/>
                <w:lang w:eastAsia="zh-CN"/>
              </w:rPr>
              <w:t>М3О-3</w:t>
            </w:r>
            <w:r w:rsidR="007E2E25">
              <w:rPr>
                <w:rFonts w:eastAsia="Times New Roman" w:cs="Times New Roman"/>
                <w:color w:val="00000A"/>
                <w:szCs w:val="28"/>
                <w:u w:val="single"/>
                <w:lang w:eastAsia="zh-CN"/>
              </w:rPr>
              <w:t>21</w:t>
            </w:r>
            <w:r w:rsidRPr="00FE7F06">
              <w:rPr>
                <w:rFonts w:eastAsia="Times New Roman" w:cs="Times New Roman"/>
                <w:color w:val="00000A"/>
                <w:szCs w:val="28"/>
                <w:u w:val="single"/>
                <w:lang w:eastAsia="zh-CN"/>
              </w:rPr>
              <w:t>б-</w:t>
            </w:r>
            <w:r w:rsidR="007E2E25">
              <w:rPr>
                <w:rFonts w:eastAsia="Times New Roman" w:cs="Times New Roman"/>
                <w:color w:val="00000A"/>
                <w:szCs w:val="28"/>
                <w:u w:val="single"/>
                <w:lang w:eastAsia="zh-CN"/>
              </w:rPr>
              <w:t>21</w:t>
            </w:r>
          </w:p>
          <w:p w14:paraId="0F166BE4" w14:textId="761B4EE9" w:rsidR="000D3575" w:rsidRPr="00430FCC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  <w:r w:rsidRPr="00430FCC">
              <w:rPr>
                <w:rFonts w:eastAsia="Times New Roman" w:cs="Times New Roman"/>
                <w:color w:val="00000A"/>
                <w:szCs w:val="28"/>
                <w:lang w:eastAsia="zh-CN"/>
              </w:rPr>
              <w:t>Направление подготовки (специальность): 09.03.02 «Информационные системы и технологии»</w:t>
            </w:r>
          </w:p>
          <w:p w14:paraId="6A35C565" w14:textId="202C5FF9" w:rsidR="000D3575" w:rsidRPr="00430FCC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  <w:r w:rsidRPr="00430FCC">
              <w:rPr>
                <w:rFonts w:eastAsia="Times New Roman" w:cs="Times New Roman"/>
                <w:color w:val="00000A"/>
                <w:szCs w:val="28"/>
                <w:lang w:eastAsia="zh-CN"/>
              </w:rPr>
              <w:t xml:space="preserve">Вид практики: </w:t>
            </w:r>
            <w:r w:rsidRPr="00FE7F06">
              <w:rPr>
                <w:rFonts w:eastAsia="Times New Roman" w:cs="Times New Roman"/>
                <w:color w:val="00000A"/>
                <w:szCs w:val="28"/>
                <w:u w:val="single"/>
                <w:lang w:eastAsia="zh-CN"/>
              </w:rPr>
              <w:t>производственная</w:t>
            </w:r>
          </w:p>
          <w:p w14:paraId="2BE29D0B" w14:textId="77777777" w:rsidR="000D3575" w:rsidRPr="00430FCC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  <w:r w:rsidRPr="00430FCC">
              <w:rPr>
                <w:rFonts w:eastAsia="Times New Roman" w:cs="Times New Roman"/>
                <w:color w:val="00000A"/>
                <w:szCs w:val="28"/>
                <w:lang w:eastAsia="zh-CN"/>
              </w:rPr>
              <w:t>Руководитель практики от МАИ:</w:t>
            </w:r>
          </w:p>
          <w:p w14:paraId="2FAF714F" w14:textId="77777777" w:rsidR="000D3575" w:rsidRPr="00430FCC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  <w:r w:rsidRPr="00430FCC">
              <w:rPr>
                <w:rFonts w:eastAsia="Times New Roman" w:cs="Times New Roman"/>
                <w:color w:val="00000A"/>
                <w:szCs w:val="28"/>
                <w:lang w:eastAsia="zh-CN"/>
              </w:rPr>
              <w:t>Максимов Николай Анатольевич</w:t>
            </w:r>
          </w:p>
          <w:p w14:paraId="789AB405" w14:textId="3ED2DCAB" w:rsidR="000D3575" w:rsidRPr="00430FCC" w:rsidRDefault="000D3575" w:rsidP="00214C44">
            <w:pPr>
              <w:spacing w:line="240" w:lineRule="auto"/>
              <w:ind w:firstLine="284"/>
              <w:rPr>
                <w:rFonts w:cs="Times New Roman"/>
                <w:szCs w:val="28"/>
              </w:rPr>
            </w:pPr>
            <w:r w:rsidRPr="00430FCC">
              <w:rPr>
                <w:rFonts w:cs="Times New Roman"/>
                <w:szCs w:val="28"/>
              </w:rPr>
              <w:t>_</w:t>
            </w:r>
            <w:r w:rsidR="00240CCC">
              <w:rPr>
                <w:rFonts w:cs="Times New Roman"/>
                <w:szCs w:val="28"/>
              </w:rPr>
              <w:t>___________</w:t>
            </w:r>
            <w:r w:rsidRPr="00430FCC">
              <w:rPr>
                <w:rFonts w:cs="Times New Roman"/>
                <w:szCs w:val="28"/>
              </w:rPr>
              <w:t xml:space="preserve">/___________________/ </w:t>
            </w:r>
          </w:p>
          <w:p w14:paraId="61F9193A" w14:textId="77777777" w:rsidR="000D3575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i/>
                <w:color w:val="00000A"/>
                <w:szCs w:val="28"/>
                <w:lang w:eastAsia="zh-CN"/>
              </w:rPr>
            </w:pPr>
            <w:r w:rsidRPr="00430FCC">
              <w:rPr>
                <w:rFonts w:eastAsia="Times New Roman" w:cs="Times New Roman"/>
                <w:i/>
                <w:color w:val="00000A"/>
                <w:szCs w:val="28"/>
                <w:lang w:eastAsia="zh-CN"/>
              </w:rPr>
              <w:t>(подпись руководителя)</w:t>
            </w:r>
          </w:p>
          <w:p w14:paraId="2C49B830" w14:textId="77777777" w:rsidR="000D3575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i/>
                <w:color w:val="00000A"/>
                <w:szCs w:val="28"/>
                <w:lang w:eastAsia="zh-CN"/>
              </w:rPr>
            </w:pPr>
          </w:p>
          <w:p w14:paraId="232BD56B" w14:textId="77777777" w:rsidR="000D3575" w:rsidRPr="00FE7F06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i/>
                <w:color w:val="00000A"/>
                <w:szCs w:val="28"/>
                <w:lang w:eastAsia="zh-CN"/>
              </w:rPr>
            </w:pPr>
          </w:p>
          <w:p w14:paraId="63A72463" w14:textId="77777777" w:rsidR="000D3575" w:rsidRPr="00430FCC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</w:p>
          <w:p w14:paraId="1E2BE4DA" w14:textId="789A66FD" w:rsidR="000D3575" w:rsidRPr="00621331" w:rsidRDefault="000D3575" w:rsidP="00214C44">
            <w:pPr>
              <w:spacing w:after="0"/>
              <w:ind w:firstLine="284"/>
              <w:rPr>
                <w:rFonts w:cs="Times New Roman"/>
                <w:szCs w:val="28"/>
              </w:rPr>
            </w:pPr>
            <w:r w:rsidRPr="00621331">
              <w:rPr>
                <w:rFonts w:cs="Times New Roman"/>
                <w:szCs w:val="28"/>
              </w:rPr>
              <w:t>_________________</w:t>
            </w:r>
            <w:r w:rsidR="00240CCC">
              <w:rPr>
                <w:rFonts w:cs="Times New Roman"/>
                <w:szCs w:val="28"/>
              </w:rPr>
              <w:t>____</w:t>
            </w:r>
            <w:r w:rsidRPr="00621331">
              <w:rPr>
                <w:rFonts w:cs="Times New Roman"/>
                <w:szCs w:val="28"/>
              </w:rPr>
              <w:t>/______________________/  «</w:t>
            </w:r>
            <w:r>
              <w:rPr>
                <w:rFonts w:cs="Times New Roman"/>
                <w:szCs w:val="28"/>
              </w:rPr>
              <w:t>26</w:t>
            </w:r>
            <w:r w:rsidRPr="00621331">
              <w:rPr>
                <w:rFonts w:cs="Times New Roman"/>
                <w:szCs w:val="28"/>
              </w:rPr>
              <w:t xml:space="preserve">» </w:t>
            </w:r>
            <w:r>
              <w:rPr>
                <w:rFonts w:cs="Times New Roman"/>
                <w:szCs w:val="28"/>
              </w:rPr>
              <w:t>июля</w:t>
            </w:r>
            <w:r w:rsidRPr="00621331">
              <w:rPr>
                <w:rFonts w:cs="Times New Roman"/>
                <w:szCs w:val="28"/>
              </w:rPr>
              <w:t xml:space="preserve"> 202</w:t>
            </w:r>
            <w:r>
              <w:rPr>
                <w:rFonts w:cs="Times New Roman"/>
                <w:szCs w:val="28"/>
              </w:rPr>
              <w:t>1</w:t>
            </w:r>
            <w:r w:rsidRPr="00621331">
              <w:rPr>
                <w:rFonts w:cs="Times New Roman"/>
                <w:szCs w:val="28"/>
              </w:rPr>
              <w:t xml:space="preserve"> г.</w:t>
            </w:r>
          </w:p>
          <w:p w14:paraId="14F72E7A" w14:textId="77777777" w:rsidR="000D3575" w:rsidRPr="00F47BAE" w:rsidRDefault="000D3575" w:rsidP="00214C44">
            <w:pPr>
              <w:ind w:firstLine="284"/>
              <w:rPr>
                <w:rFonts w:cs="Times New Roman"/>
                <w:i/>
                <w:szCs w:val="28"/>
              </w:rPr>
            </w:pPr>
            <w:r w:rsidRPr="00F47BAE">
              <w:rPr>
                <w:rFonts w:cs="Times New Roman"/>
                <w:i/>
                <w:szCs w:val="28"/>
              </w:rPr>
              <w:t>(подпись обучающегося) (фамилия, инициалы)</w:t>
            </w:r>
            <w:r w:rsidRPr="00F47BAE">
              <w:rPr>
                <w:rFonts w:cs="Times New Roman"/>
                <w:i/>
                <w:szCs w:val="28"/>
              </w:rPr>
              <w:tab/>
              <w:t xml:space="preserve">     (дата)</w:t>
            </w:r>
          </w:p>
          <w:p w14:paraId="69BEC965" w14:textId="77777777" w:rsidR="000D3575" w:rsidRDefault="000D3575" w:rsidP="00214C44">
            <w:pPr>
              <w:spacing w:line="240" w:lineRule="auto"/>
              <w:ind w:firstLine="284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</w:p>
          <w:p w14:paraId="5741280B" w14:textId="50DA9B8E" w:rsidR="000D3575" w:rsidRPr="00430FCC" w:rsidRDefault="000D3575" w:rsidP="00214C44">
            <w:pPr>
              <w:spacing w:line="240" w:lineRule="auto"/>
              <w:ind w:firstLine="284"/>
              <w:jc w:val="center"/>
              <w:rPr>
                <w:rFonts w:eastAsia="Times New Roman" w:cs="Times New Roman"/>
                <w:color w:val="00000A"/>
                <w:szCs w:val="28"/>
                <w:lang w:eastAsia="zh-CN"/>
              </w:rPr>
            </w:pPr>
            <w:r w:rsidRPr="00430FCC">
              <w:rPr>
                <w:rFonts w:eastAsia="Times New Roman" w:cs="Times New Roman"/>
                <w:color w:val="00000A"/>
                <w:szCs w:val="28"/>
                <w:lang w:eastAsia="zh-CN"/>
              </w:rPr>
              <w:t>Москва 202</w:t>
            </w:r>
            <w:r w:rsidR="00240CCC">
              <w:rPr>
                <w:rFonts w:eastAsia="Times New Roman" w:cs="Times New Roman"/>
                <w:color w:val="00000A"/>
                <w:szCs w:val="28"/>
                <w:lang w:eastAsia="zh-CN"/>
              </w:rPr>
              <w:t>4</w:t>
            </w:r>
          </w:p>
        </w:tc>
      </w:tr>
    </w:tbl>
    <w:p w14:paraId="0BD8C476" w14:textId="77777777" w:rsidR="00CD2384" w:rsidRDefault="00CD2384" w:rsidP="00214C44">
      <w:pPr>
        <w:spacing w:after="0"/>
        <w:ind w:firstLine="284"/>
        <w:jc w:val="center"/>
        <w:rPr>
          <w:rFonts w:cs="Times New Roman"/>
          <w:b/>
          <w:szCs w:val="28"/>
        </w:rPr>
      </w:pPr>
    </w:p>
    <w:p w14:paraId="15F58B8E" w14:textId="77777777" w:rsidR="00F73046" w:rsidRPr="00214C44" w:rsidRDefault="000D3575" w:rsidP="0043569D">
      <w:pPr>
        <w:pStyle w:val="ListParagraph"/>
        <w:numPr>
          <w:ilvl w:val="0"/>
          <w:numId w:val="8"/>
        </w:numPr>
        <w:ind w:left="0" w:firstLine="284"/>
        <w:rPr>
          <w:rFonts w:cs="Times New Roman"/>
          <w:b/>
          <w:sz w:val="32"/>
          <w:szCs w:val="32"/>
        </w:rPr>
      </w:pPr>
      <w:r w:rsidRPr="00214C44">
        <w:rPr>
          <w:rFonts w:cs="Times New Roman"/>
          <w:b/>
          <w:sz w:val="32"/>
          <w:szCs w:val="32"/>
        </w:rPr>
        <w:t>Цели прохождения практики</w:t>
      </w:r>
    </w:p>
    <w:p w14:paraId="07F79244" w14:textId="77777777" w:rsidR="005E6FDB" w:rsidRPr="000D3575" w:rsidRDefault="005E6FDB" w:rsidP="00214C44">
      <w:pPr>
        <w:tabs>
          <w:tab w:val="right" w:leader="underscore" w:pos="9639"/>
        </w:tabs>
        <w:spacing w:before="40"/>
        <w:ind w:firstLine="284"/>
        <w:rPr>
          <w:rFonts w:cs="Times New Roman"/>
          <w:szCs w:val="28"/>
          <w:u w:val="single"/>
        </w:rPr>
      </w:pPr>
      <w:r w:rsidRPr="000D3575">
        <w:rPr>
          <w:rFonts w:cs="Times New Roman"/>
          <w:szCs w:val="28"/>
        </w:rPr>
        <w:t xml:space="preserve">Содержание практики охватывает круг вопросов, связанных с: </w:t>
      </w:r>
      <w:bookmarkStart w:id="0" w:name="ПредметнаяОбласть"/>
      <w:bookmarkEnd w:id="0"/>
      <w:r w:rsidRPr="000D3575">
        <w:rPr>
          <w:rFonts w:cs="Times New Roman"/>
          <w:szCs w:val="28"/>
        </w:rPr>
        <w:t>получением, хранением, преобразованием, передачей и использованием информации, созданием информационных моделей предприятия и предметной области, созданием макетов программных модулей и разработки программ их реализующих, оценкой технико-экономических параметров создаваемых программных модулей.</w:t>
      </w:r>
    </w:p>
    <w:p w14:paraId="3FB2FFB6" w14:textId="74F449EB" w:rsidR="00446D8A" w:rsidRPr="007B2965" w:rsidRDefault="00446D8A" w:rsidP="00214C44">
      <w:pPr>
        <w:spacing w:after="0" w:line="240" w:lineRule="auto"/>
        <w:ind w:firstLine="284"/>
        <w:rPr>
          <w:rFonts w:eastAsia="Times New Roman" w:cs="Times New Roman"/>
          <w:szCs w:val="28"/>
          <w:lang w:eastAsia="ru-RU"/>
        </w:rPr>
      </w:pPr>
      <w:r w:rsidRPr="007B2965">
        <w:rPr>
          <w:rFonts w:eastAsia="Times New Roman" w:cs="Times New Roman"/>
          <w:szCs w:val="28"/>
          <w:lang w:eastAsia="ru-RU"/>
        </w:rPr>
        <w:t xml:space="preserve">Целью </w:t>
      </w:r>
      <w:r w:rsidR="005E6FDB" w:rsidRPr="007B2965">
        <w:rPr>
          <w:rFonts w:eastAsia="Times New Roman" w:cs="Times New Roman"/>
          <w:szCs w:val="28"/>
          <w:u w:val="single"/>
          <w:lang w:eastAsia="ru-RU"/>
        </w:rPr>
        <w:t>производственной</w:t>
      </w:r>
      <w:r w:rsidR="00DA69A0" w:rsidRPr="007B2965">
        <w:rPr>
          <w:rFonts w:eastAsia="Times New Roman" w:cs="Times New Roman"/>
          <w:szCs w:val="28"/>
          <w:u w:val="single"/>
          <w:lang w:eastAsia="ru-RU"/>
        </w:rPr>
        <w:t xml:space="preserve"> практики</w:t>
      </w:r>
      <w:r w:rsidR="00DA69A0" w:rsidRPr="00AC52B1">
        <w:rPr>
          <w:rFonts w:eastAsia="Times New Roman" w:cs="Times New Roman"/>
          <w:szCs w:val="28"/>
          <w:lang w:eastAsia="ru-RU"/>
        </w:rPr>
        <w:t xml:space="preserve"> </w:t>
      </w:r>
      <w:r w:rsidRPr="007B2965">
        <w:rPr>
          <w:rFonts w:eastAsia="Times New Roman" w:cs="Times New Roman"/>
          <w:szCs w:val="28"/>
          <w:lang w:eastAsia="ru-RU"/>
        </w:rPr>
        <w:t>является достижение следующих результатов освоения</w:t>
      </w:r>
      <w:r w:rsidR="00DA69A0" w:rsidRPr="007B2965">
        <w:rPr>
          <w:rFonts w:eastAsia="Times New Roman" w:cs="Times New Roman"/>
          <w:szCs w:val="28"/>
          <w:lang w:eastAsia="ru-RU"/>
        </w:rPr>
        <w:t> </w:t>
      </w:r>
      <w:r w:rsidRPr="007B2965">
        <w:rPr>
          <w:rFonts w:eastAsia="Times New Roman" w:cs="Times New Roman"/>
          <w:szCs w:val="28"/>
          <w:lang w:eastAsia="ru-RU"/>
        </w:rPr>
        <w:t xml:space="preserve">(РО): </w:t>
      </w:r>
    </w:p>
    <w:p w14:paraId="5108CE1F" w14:textId="77777777" w:rsidR="00641932" w:rsidRPr="007B2965" w:rsidRDefault="00641932" w:rsidP="00214C44">
      <w:pPr>
        <w:spacing w:after="0" w:line="240" w:lineRule="auto"/>
        <w:ind w:firstLine="284"/>
        <w:rPr>
          <w:rFonts w:eastAsia="Times New Roman" w:cs="Times New Roman"/>
          <w:szCs w:val="28"/>
          <w:lang w:eastAsia="ru-RU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319"/>
        <w:gridCol w:w="7619"/>
      </w:tblGrid>
      <w:tr w:rsidR="005E6FDB" w:rsidRPr="007B2965" w14:paraId="7BA965B2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4F68" w14:textId="77777777" w:rsidR="005E6FDB" w:rsidRPr="007B2965" w:rsidRDefault="005E6FDB" w:rsidP="00214C44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7B2965">
              <w:rPr>
                <w:rFonts w:cs="Times New Roman"/>
                <w:b/>
                <w:szCs w:val="28"/>
                <w:lang w:val="en-US"/>
              </w:rPr>
              <w:t>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21F2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jc w:val="center"/>
              <w:textAlignment w:val="baseline"/>
              <w:rPr>
                <w:rFonts w:eastAsia="Times New Roman" w:cs="Times New Roman"/>
                <w:b/>
                <w:szCs w:val="28"/>
              </w:rPr>
            </w:pPr>
            <w:r w:rsidRPr="007B2965">
              <w:rPr>
                <w:rFonts w:cs="Times New Roman"/>
                <w:b/>
                <w:szCs w:val="28"/>
              </w:rPr>
              <w:t>Шифр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2099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jc w:val="center"/>
              <w:textAlignment w:val="baseline"/>
              <w:rPr>
                <w:rFonts w:eastAsia="Times New Roman" w:cs="Times New Roman"/>
                <w:b/>
                <w:szCs w:val="28"/>
              </w:rPr>
            </w:pPr>
            <w:r w:rsidRPr="007B2965">
              <w:rPr>
                <w:rFonts w:cs="Times New Roman"/>
                <w:b/>
                <w:szCs w:val="28"/>
              </w:rPr>
              <w:t>Результат освоения</w:t>
            </w:r>
          </w:p>
        </w:tc>
      </w:tr>
      <w:tr w:rsidR="005E6FDB" w:rsidRPr="007B2965" w14:paraId="57914246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4EE2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F942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В-6 (ОК-10)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4BEB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Владеть основными навыками письма, необходимыми для подготовки публикаций, тезисов и ведения переписки</w:t>
            </w:r>
          </w:p>
        </w:tc>
      </w:tr>
      <w:tr w:rsidR="005E6FDB" w:rsidRPr="007B2965" w14:paraId="7622EA05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5157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759C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У-28 (ОПК-9)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B704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Уметь работать в качестве пользователя персонального компьютера, использовать внешние носители информации для обмена данными между машинами, создавать резервные копии архивов данных и программ, использовать языки и системы программирования для решения профессиональных задач, работать с программными средствами и пакетами общего назначения</w:t>
            </w:r>
          </w:p>
        </w:tc>
      </w:tr>
      <w:tr w:rsidR="005E6FDB" w:rsidRPr="007B2965" w14:paraId="0C0F7CCA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AC4A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7112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В-44 (ПК-41)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7F61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Владеть навыками применения инструментальных средств при эксплуатации и проектировании информационных систем различного назначения;</w:t>
            </w:r>
          </w:p>
        </w:tc>
      </w:tr>
      <w:tr w:rsidR="005E6FDB" w:rsidRPr="007B2965" w14:paraId="2E8A7F46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0EF9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4C22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В-45 (ПК-42)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A0DA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Владеть навыками построения моделей представления знаний, подходами и техникой решения задач искусственного интеллекта</w:t>
            </w:r>
          </w:p>
        </w:tc>
      </w:tr>
      <w:tr w:rsidR="005E6FDB" w:rsidRPr="007B2965" w14:paraId="58E3A812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5D20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4D0B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З-62 (ПКС-1)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696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Знать теоретические и экспериментальные способы и методы оценки надежности, основные и эксплуатационные характеристики надежности, способы и методы их обеспечения в процессе проектирования, изготовления и эксплуатации информационных систем</w:t>
            </w:r>
          </w:p>
        </w:tc>
      </w:tr>
      <w:tr w:rsidR="005E6FDB" w:rsidRPr="007B2965" w14:paraId="2EB8BCFB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A17E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2846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З-72 (ПКС-9)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0CE7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Знать функциональную и структурную организации информационных систем аэрокосмических комплексов, ее основные блоки и элементы;</w:t>
            </w:r>
          </w:p>
        </w:tc>
      </w:tr>
      <w:tr w:rsidR="005E6FDB" w:rsidRPr="007B2965" w14:paraId="4CAC8C4B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B278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7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4B6F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З-141 (ПКС-8)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B0C0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Знать информационные закономерности, специфику информационных объектов и ресурсов, информационных потребностей в предметной области.</w:t>
            </w:r>
          </w:p>
        </w:tc>
      </w:tr>
      <w:tr w:rsidR="005E6FDB" w:rsidRPr="007B2965" w14:paraId="69B645BD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EB39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923F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У-115 (ПКС-11)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38A2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Уметь проводить выбор интерфейсных средств при построении сложных профессионально-ориентированных информационных систем.</w:t>
            </w:r>
          </w:p>
        </w:tc>
      </w:tr>
      <w:tr w:rsidR="005E6FDB" w:rsidRPr="007B2965" w14:paraId="02B0F7B9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47EB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9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CE33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У-116 (ПКС-11)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4D78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Уметь ставить и решать задачи, связанные с организацией диалога между человеком и информационной системой.</w:t>
            </w:r>
          </w:p>
        </w:tc>
      </w:tr>
      <w:tr w:rsidR="005E6FDB" w:rsidRPr="007B2965" w14:paraId="31562557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22E3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10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3E87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У-117 (ПКС-11)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8647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Уметь формулировать основные технико-экономические требования к проектируемым профессионально-ориентированным информационным системам.</w:t>
            </w:r>
          </w:p>
        </w:tc>
      </w:tr>
      <w:tr w:rsidR="005E6FDB" w:rsidRPr="007B2965" w14:paraId="5BB570F5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4263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11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AA41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У-118 (ПКС-11)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54BC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Уметь создавать профессионально-ориентированные информационные системы.</w:t>
            </w:r>
          </w:p>
        </w:tc>
      </w:tr>
      <w:tr w:rsidR="005E6FDB" w:rsidRPr="007B2965" w14:paraId="74E37E49" w14:textId="77777777" w:rsidTr="00B67F0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5DD7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39" w:firstLine="284"/>
              <w:jc w:val="center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12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DE17" w14:textId="510F35DB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В-61 (ПКС-17)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0228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Владеть навыками разработки прикладных Web-приложений, использования инструментальных средств разработки фреймворков и др.;</w:t>
            </w:r>
          </w:p>
        </w:tc>
      </w:tr>
    </w:tbl>
    <w:p w14:paraId="5670BAD8" w14:textId="77777777" w:rsidR="00446D8A" w:rsidRPr="007B2965" w:rsidRDefault="00446D8A" w:rsidP="00214C44">
      <w:pPr>
        <w:tabs>
          <w:tab w:val="right" w:leader="underscore" w:pos="9639"/>
        </w:tabs>
        <w:spacing w:before="40" w:after="0" w:line="240" w:lineRule="auto"/>
        <w:ind w:firstLine="284"/>
        <w:rPr>
          <w:rFonts w:eastAsia="Times New Roman" w:cs="Times New Roman"/>
          <w:szCs w:val="28"/>
          <w:lang w:eastAsia="ru-RU"/>
        </w:rPr>
      </w:pPr>
      <w:r w:rsidRPr="007B2965">
        <w:rPr>
          <w:rFonts w:eastAsia="Times New Roman" w:cs="Times New Roman"/>
          <w:szCs w:val="28"/>
          <w:lang w:eastAsia="ru-RU"/>
        </w:rPr>
        <w:t xml:space="preserve">Перечисленные РО являются основой для формирования следующих компетенций: </w:t>
      </w:r>
    </w:p>
    <w:p w14:paraId="3DBCC1EB" w14:textId="77777777" w:rsidR="00641932" w:rsidRPr="007B2965" w:rsidRDefault="00641932" w:rsidP="00214C44">
      <w:pPr>
        <w:tabs>
          <w:tab w:val="right" w:leader="underscore" w:pos="9639"/>
        </w:tabs>
        <w:spacing w:before="40" w:after="0" w:line="240" w:lineRule="auto"/>
        <w:ind w:firstLine="284"/>
        <w:rPr>
          <w:rFonts w:eastAsia="Times New Roman" w:cs="Times New Roman"/>
          <w:szCs w:val="28"/>
          <w:lang w:eastAsia="ru-RU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319"/>
        <w:gridCol w:w="7246"/>
      </w:tblGrid>
      <w:tr w:rsidR="005E6FDB" w:rsidRPr="007B2965" w14:paraId="6FDD08DD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18DC" w14:textId="77777777" w:rsidR="005E6FDB" w:rsidRPr="007B2965" w:rsidRDefault="005E6FDB" w:rsidP="00214C44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7B2965">
              <w:rPr>
                <w:rFonts w:cs="Times New Roman"/>
                <w:b/>
                <w:szCs w:val="28"/>
                <w:lang w:val="en-US"/>
              </w:rPr>
              <w:t>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6425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jc w:val="center"/>
              <w:textAlignment w:val="baseline"/>
              <w:rPr>
                <w:rFonts w:eastAsia="Times New Roman" w:cs="Times New Roman"/>
                <w:b/>
                <w:szCs w:val="28"/>
              </w:rPr>
            </w:pPr>
            <w:r w:rsidRPr="007B2965">
              <w:rPr>
                <w:rFonts w:cs="Times New Roman"/>
                <w:b/>
                <w:szCs w:val="28"/>
              </w:rPr>
              <w:t>Шифр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070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jc w:val="center"/>
              <w:textAlignment w:val="baseline"/>
              <w:rPr>
                <w:rFonts w:eastAsia="Times New Roman" w:cs="Times New Roman"/>
                <w:b/>
                <w:szCs w:val="28"/>
              </w:rPr>
            </w:pPr>
            <w:r w:rsidRPr="007B2965">
              <w:rPr>
                <w:rFonts w:cs="Times New Roman"/>
                <w:b/>
                <w:szCs w:val="28"/>
              </w:rPr>
              <w:t>Компетенция</w:t>
            </w:r>
          </w:p>
        </w:tc>
      </w:tr>
      <w:tr w:rsidR="005E6FDB" w:rsidRPr="007B2965" w14:paraId="26D7F289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FEA0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szCs w:val="28"/>
                <w:lang w:val="en-US"/>
              </w:rPr>
            </w:pPr>
            <w:r w:rsidRPr="007B296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E8D0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ОК-10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3F3E" w14:textId="12F5ACEC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 xml:space="preserve">Способность </w:t>
            </w:r>
            <w:r w:rsidR="00AC52B1" w:rsidRPr="007B2965">
              <w:rPr>
                <w:rFonts w:cs="Times New Roman"/>
                <w:szCs w:val="28"/>
              </w:rPr>
              <w:t>логически, верно</w:t>
            </w:r>
            <w:r w:rsidRPr="007B2965">
              <w:rPr>
                <w:rFonts w:cs="Times New Roman"/>
                <w:szCs w:val="28"/>
              </w:rPr>
              <w:t>, аргументированно и ясно строить устную и письменную речь на русском языке</w:t>
            </w:r>
          </w:p>
        </w:tc>
      </w:tr>
      <w:tr w:rsidR="005E6FDB" w:rsidRPr="007B2965" w14:paraId="611EDC0B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3069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szCs w:val="28"/>
                <w:lang w:val="en-US"/>
              </w:rPr>
            </w:pPr>
            <w:r w:rsidRPr="007B2965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E004A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ОПК-9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F00C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Готовность применять основы информатики и программирования для решения типовых профессиональных задач;</w:t>
            </w:r>
          </w:p>
        </w:tc>
      </w:tr>
      <w:tr w:rsidR="005E6FDB" w:rsidRPr="007B2965" w14:paraId="7F9431FC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6A1C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szCs w:val="28"/>
                <w:lang w:val="en-US"/>
              </w:rPr>
            </w:pPr>
            <w:r w:rsidRPr="007B2965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A563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ПКС-1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B27D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Способность оценивать надежность и качество функционирования объекта проектирования</w:t>
            </w:r>
          </w:p>
        </w:tc>
      </w:tr>
      <w:tr w:rsidR="005E6FDB" w:rsidRPr="007B2965" w14:paraId="4EE31365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82CF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szCs w:val="28"/>
                <w:lang w:val="en-US"/>
              </w:rPr>
            </w:pPr>
            <w:r w:rsidRPr="007B2965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3F8E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ПКС-8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E3E7" w14:textId="75F7A64F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Способность разрабатывать информационно-логическую, функциональную и объектно-</w:t>
            </w:r>
            <w:r w:rsidRPr="007B2965">
              <w:rPr>
                <w:rFonts w:cs="Times New Roman"/>
                <w:szCs w:val="28"/>
              </w:rPr>
              <w:lastRenderedPageBreak/>
              <w:t>ориентированную модели информационной системы, модели данных информационных систем.</w:t>
            </w:r>
          </w:p>
        </w:tc>
      </w:tr>
      <w:tr w:rsidR="005E6FDB" w:rsidRPr="007B2965" w14:paraId="682A6C42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FAE8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szCs w:val="28"/>
                <w:lang w:val="en-US"/>
              </w:rPr>
            </w:pPr>
            <w:r w:rsidRPr="007B2965">
              <w:rPr>
                <w:rFonts w:cs="Times New Roman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81BA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ПКС-9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A8B1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Готовность осуществлять организацию сбора, коммутации, формирования групповых сигналов и контроль качества входных данных при проектировании ИС АКК.</w:t>
            </w:r>
          </w:p>
        </w:tc>
      </w:tr>
      <w:tr w:rsidR="005E6FDB" w:rsidRPr="007B2965" w14:paraId="1DE81563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817A3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szCs w:val="28"/>
                <w:lang w:val="en-US"/>
              </w:rPr>
            </w:pPr>
            <w:r w:rsidRPr="007B2965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A521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ПКС-11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9F75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Готовность участвовать в разработке и эксплуатации систем наблюдения и мониторинга с использованием технологий дистанционного зондирования Земли (ДЗЗ).</w:t>
            </w:r>
          </w:p>
        </w:tc>
      </w:tr>
      <w:tr w:rsidR="005E6FDB" w:rsidRPr="007B2965" w14:paraId="050E01F3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2E2F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szCs w:val="28"/>
                <w:lang w:val="en-US"/>
              </w:rPr>
            </w:pPr>
            <w:r w:rsidRPr="007B2965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DBC43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ПКС-17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FB20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Способность создавать Web-интерфейс для информационных систем</w:t>
            </w:r>
          </w:p>
        </w:tc>
      </w:tr>
      <w:tr w:rsidR="005E6FDB" w:rsidRPr="007B2965" w14:paraId="0171EE3D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7C8E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szCs w:val="28"/>
                <w:lang w:val="en-US"/>
              </w:rPr>
            </w:pPr>
            <w:r w:rsidRPr="007B2965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0CAE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ПК-41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58CA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Способность использовать инструментальные средства информационных систем в своей профессиональной деятельности</w:t>
            </w:r>
          </w:p>
        </w:tc>
      </w:tr>
      <w:tr w:rsidR="005E6FDB" w:rsidRPr="007B2965" w14:paraId="697E408A" w14:textId="77777777" w:rsidTr="006F707F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5E20" w14:textId="77777777" w:rsidR="005E6FDB" w:rsidRPr="007B2965" w:rsidRDefault="005E6FDB" w:rsidP="00214C44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3" w:firstLine="284"/>
              <w:jc w:val="center"/>
              <w:textAlignment w:val="baseline"/>
              <w:rPr>
                <w:rFonts w:eastAsia="Times New Roman" w:cs="Times New Roman"/>
                <w:szCs w:val="28"/>
                <w:lang w:val="en-US"/>
              </w:rPr>
            </w:pPr>
            <w:r w:rsidRPr="007B2965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9B71" w14:textId="77777777" w:rsidR="005E6FDB" w:rsidRPr="007B2965" w:rsidRDefault="005E6FDB" w:rsidP="00AC52B1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0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ПК-42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E44D" w14:textId="77777777" w:rsidR="005E6FDB" w:rsidRPr="007B2965" w:rsidRDefault="005E6FDB" w:rsidP="00214C44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 w:line="240" w:lineRule="auto"/>
              <w:ind w:right="-12" w:firstLine="284"/>
              <w:textAlignment w:val="baseline"/>
              <w:rPr>
                <w:rFonts w:eastAsia="Times New Roman" w:cs="Times New Roman"/>
                <w:szCs w:val="28"/>
              </w:rPr>
            </w:pPr>
            <w:r w:rsidRPr="007B2965">
              <w:rPr>
                <w:rFonts w:cs="Times New Roman"/>
                <w:szCs w:val="28"/>
              </w:rPr>
              <w:t>Способность решать прикладные вопросы интеллектуальных систем и владеть подходами и техникой решения задач искусственного интеллекта</w:t>
            </w:r>
          </w:p>
        </w:tc>
      </w:tr>
    </w:tbl>
    <w:p w14:paraId="2B7ED922" w14:textId="77777777" w:rsidR="00446D8A" w:rsidRPr="007B2965" w:rsidRDefault="00446D8A" w:rsidP="00214C44">
      <w:pPr>
        <w:keepNext/>
        <w:tabs>
          <w:tab w:val="right" w:leader="underscore" w:pos="9639"/>
        </w:tabs>
        <w:spacing w:after="0" w:line="240" w:lineRule="auto"/>
        <w:ind w:firstLine="284"/>
        <w:rPr>
          <w:rFonts w:eastAsia="Times New Roman" w:cs="Times New Roman"/>
          <w:b/>
          <w:bCs/>
          <w:szCs w:val="28"/>
          <w:lang w:eastAsia="ru-RU"/>
        </w:rPr>
      </w:pPr>
    </w:p>
    <w:p w14:paraId="3C5CAF84" w14:textId="473BEF36" w:rsidR="00CD2384" w:rsidRDefault="00CD2384" w:rsidP="0043569D">
      <w:pPr>
        <w:pStyle w:val="ListParagraph"/>
        <w:numPr>
          <w:ilvl w:val="0"/>
          <w:numId w:val="8"/>
        </w:numPr>
        <w:ind w:left="0" w:firstLine="284"/>
        <w:rPr>
          <w:rFonts w:cs="Times New Roman"/>
          <w:b/>
          <w:sz w:val="32"/>
          <w:szCs w:val="32"/>
        </w:rPr>
      </w:pPr>
      <w:r w:rsidRPr="00214C44">
        <w:rPr>
          <w:rFonts w:cs="Times New Roman"/>
          <w:b/>
          <w:sz w:val="32"/>
          <w:szCs w:val="32"/>
        </w:rPr>
        <w:t>Индивидуальное задание обучающемуся</w:t>
      </w:r>
    </w:p>
    <w:p w14:paraId="6154C49B" w14:textId="5480251D" w:rsidR="00240CCC" w:rsidRPr="00240CCC" w:rsidRDefault="00240CCC" w:rsidP="00240CCC">
      <w:r w:rsidRPr="00240CCC">
        <w:t xml:space="preserve">Разработать систему обмена данными, хранящимися в локальных базах данных, между клиентами с использованием протокола bittorrent. Любой узел сети одновременно является и клиентом, и сервером. Отправитель формирует документ. Документ состоит из заголовочного файла документа формата xml, который содержит hash суммы составных частей. Составные части представляют собой xml-файлы, в которых корневой тэг соответствует тэгу составной части, а наименование файла соответствует hash сумме этой составной части. Отправитель отправляет заголовочный файл документа получателю. Получатель принимает заголовочный файл. Получатель проверяет наличие составных частей в базе данных (во временных файлах) и других узлах сети. Получатель выполняет запрос отсутствующих у него частей документа. После этого производится загрузка документа в базу данных. В </w:t>
      </w:r>
      <w:r w:rsidRPr="00240CCC">
        <w:lastRenderedPageBreak/>
        <w:t>результате из базы данных должен собираться документ с hash суммой аналогичной исходному документу.</w:t>
      </w:r>
    </w:p>
    <w:p w14:paraId="0D921B3A" w14:textId="4330EE8A" w:rsidR="007B2965" w:rsidRPr="007B2965" w:rsidRDefault="007B2965" w:rsidP="0043569D">
      <w:pPr>
        <w:pStyle w:val="ListParagraph"/>
        <w:numPr>
          <w:ilvl w:val="0"/>
          <w:numId w:val="8"/>
        </w:numPr>
        <w:ind w:left="0" w:firstLine="284"/>
        <w:rPr>
          <w:rFonts w:cs="Times New Roman"/>
          <w:b/>
          <w:szCs w:val="28"/>
        </w:rPr>
      </w:pPr>
      <w:r w:rsidRPr="00214C44">
        <w:rPr>
          <w:rFonts w:cs="Times New Roman"/>
          <w:b/>
          <w:sz w:val="32"/>
          <w:szCs w:val="32"/>
        </w:rPr>
        <w:t>План выполнения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"/>
        <w:gridCol w:w="4546"/>
        <w:gridCol w:w="3974"/>
      </w:tblGrid>
      <w:tr w:rsidR="007B2965" w:rsidRPr="00430FCC" w14:paraId="187AA2FF" w14:textId="77777777" w:rsidTr="00240CCC">
        <w:trPr>
          <w:trHeight w:val="540"/>
        </w:trPr>
        <w:tc>
          <w:tcPr>
            <w:tcW w:w="825" w:type="dxa"/>
            <w:shd w:val="clear" w:color="auto" w:fill="auto"/>
          </w:tcPr>
          <w:p w14:paraId="392B2FBA" w14:textId="77777777" w:rsidR="007B2965" w:rsidRPr="00430FCC" w:rsidRDefault="007B2965" w:rsidP="00214C44">
            <w:pPr>
              <w:ind w:firstLine="284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30FCC">
              <w:rPr>
                <w:rFonts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48D2BA20" w14:textId="77777777" w:rsidR="007B2965" w:rsidRPr="00430FCC" w:rsidRDefault="007B2965" w:rsidP="00214C44">
            <w:pPr>
              <w:ind w:firstLine="284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30FCC">
              <w:rPr>
                <w:rFonts w:cs="Times New Roman"/>
                <w:b/>
                <w:sz w:val="26"/>
                <w:szCs w:val="26"/>
              </w:rPr>
              <w:t>Наименование этапов выполнения работы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573B495F" w14:textId="77777777" w:rsidR="007B2965" w:rsidRPr="00430FCC" w:rsidRDefault="007B2965" w:rsidP="00214C44">
            <w:pPr>
              <w:ind w:firstLine="284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30FCC">
              <w:rPr>
                <w:rFonts w:cs="Times New Roman"/>
                <w:b/>
                <w:sz w:val="26"/>
                <w:szCs w:val="26"/>
              </w:rPr>
              <w:t>Срок выполнения этапов работы</w:t>
            </w:r>
          </w:p>
        </w:tc>
      </w:tr>
      <w:tr w:rsidR="009365EC" w:rsidRPr="00430FCC" w14:paraId="1D4428D0" w14:textId="77777777" w:rsidTr="00240CCC">
        <w:trPr>
          <w:trHeight w:val="404"/>
        </w:trPr>
        <w:tc>
          <w:tcPr>
            <w:tcW w:w="825" w:type="dxa"/>
            <w:shd w:val="clear" w:color="auto" w:fill="auto"/>
            <w:vAlign w:val="center"/>
          </w:tcPr>
          <w:p w14:paraId="33CBD02D" w14:textId="75531BF7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1.</w:t>
            </w:r>
          </w:p>
        </w:tc>
        <w:tc>
          <w:tcPr>
            <w:tcW w:w="4546" w:type="dxa"/>
            <w:shd w:val="clear" w:color="auto" w:fill="auto"/>
          </w:tcPr>
          <w:p w14:paraId="2CFE2963" w14:textId="04C0F1C6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Проведение инструктажа по технике безопасности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2D86890B" w14:textId="41F66D14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03.07.2024</w:t>
            </w:r>
          </w:p>
        </w:tc>
      </w:tr>
      <w:tr w:rsidR="009365EC" w:rsidRPr="00430FCC" w14:paraId="6387F767" w14:textId="77777777" w:rsidTr="00240CCC">
        <w:trPr>
          <w:trHeight w:val="549"/>
        </w:trPr>
        <w:tc>
          <w:tcPr>
            <w:tcW w:w="825" w:type="dxa"/>
            <w:shd w:val="clear" w:color="auto" w:fill="auto"/>
            <w:vAlign w:val="center"/>
          </w:tcPr>
          <w:p w14:paraId="5ADE87C8" w14:textId="58532C94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2.</w:t>
            </w:r>
          </w:p>
        </w:tc>
        <w:tc>
          <w:tcPr>
            <w:tcW w:w="4546" w:type="dxa"/>
            <w:shd w:val="clear" w:color="auto" w:fill="auto"/>
          </w:tcPr>
          <w:p w14:paraId="260BE3CB" w14:textId="4265B84E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 xml:space="preserve">Общее ознакомление с организацией </w:t>
            </w:r>
            <w:r>
              <w:rPr>
                <w:sz w:val="26"/>
                <w:szCs w:val="26"/>
              </w:rPr>
              <w:t xml:space="preserve">НИИ ТП, </w:t>
            </w:r>
            <w:r w:rsidRPr="005860BA">
              <w:rPr>
                <w:sz w:val="26"/>
                <w:szCs w:val="26"/>
              </w:rPr>
              <w:t>ее целями и задачами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312E97F2" w14:textId="1788C88B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03.07.2024 – 04.07.2024</w:t>
            </w:r>
          </w:p>
        </w:tc>
      </w:tr>
      <w:tr w:rsidR="009365EC" w:rsidRPr="00430FCC" w14:paraId="30BFC692" w14:textId="77777777" w:rsidTr="00240CCC">
        <w:trPr>
          <w:trHeight w:val="540"/>
        </w:trPr>
        <w:tc>
          <w:tcPr>
            <w:tcW w:w="825" w:type="dxa"/>
            <w:shd w:val="clear" w:color="auto" w:fill="auto"/>
            <w:vAlign w:val="center"/>
          </w:tcPr>
          <w:p w14:paraId="722B181C" w14:textId="206B5EA1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3.</w:t>
            </w:r>
          </w:p>
        </w:tc>
        <w:tc>
          <w:tcPr>
            <w:tcW w:w="4546" w:type="dxa"/>
            <w:shd w:val="clear" w:color="auto" w:fill="auto"/>
          </w:tcPr>
          <w:p w14:paraId="7A48E760" w14:textId="4B4C36BF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Сбор информации об организации</w:t>
            </w:r>
            <w:r>
              <w:rPr>
                <w:sz w:val="26"/>
                <w:szCs w:val="26"/>
              </w:rPr>
              <w:t xml:space="preserve"> НИИ ТП</w:t>
            </w:r>
            <w:r w:rsidRPr="005860BA">
              <w:rPr>
                <w:sz w:val="26"/>
                <w:szCs w:val="26"/>
              </w:rPr>
              <w:t>, изучение организационно-управленческой структуры, подчиненности, содержания устава (положения о подразделении) организации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59E13BCB" w14:textId="4BDCB43F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04.07.2024 – 05.07.2024</w:t>
            </w:r>
          </w:p>
        </w:tc>
      </w:tr>
      <w:tr w:rsidR="009365EC" w:rsidRPr="00430FCC" w14:paraId="3308FFB8" w14:textId="77777777" w:rsidTr="00240CCC">
        <w:trPr>
          <w:trHeight w:val="540"/>
        </w:trPr>
        <w:tc>
          <w:tcPr>
            <w:tcW w:w="825" w:type="dxa"/>
            <w:shd w:val="clear" w:color="auto" w:fill="auto"/>
            <w:vAlign w:val="center"/>
          </w:tcPr>
          <w:p w14:paraId="48319120" w14:textId="0C937C74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4.</w:t>
            </w:r>
          </w:p>
        </w:tc>
        <w:tc>
          <w:tcPr>
            <w:tcW w:w="4546" w:type="dxa"/>
            <w:shd w:val="clear" w:color="auto" w:fill="auto"/>
          </w:tcPr>
          <w:p w14:paraId="30995A68" w14:textId="360953B9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Проведение обследования объекта автоматизации</w:t>
            </w:r>
            <w:r>
              <w:rPr>
                <w:sz w:val="26"/>
                <w:szCs w:val="26"/>
              </w:rPr>
              <w:t xml:space="preserve"> (обмен данными между пользователями локальной сети)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062E2333" w14:textId="382F12F3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06.07.2024</w:t>
            </w:r>
          </w:p>
        </w:tc>
      </w:tr>
      <w:tr w:rsidR="009365EC" w:rsidRPr="00430FCC" w14:paraId="203A3630" w14:textId="77777777" w:rsidTr="00240CCC">
        <w:trPr>
          <w:trHeight w:val="540"/>
        </w:trPr>
        <w:tc>
          <w:tcPr>
            <w:tcW w:w="825" w:type="dxa"/>
            <w:shd w:val="clear" w:color="auto" w:fill="auto"/>
            <w:vAlign w:val="center"/>
          </w:tcPr>
          <w:p w14:paraId="7B47056A" w14:textId="1742A717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5.</w:t>
            </w:r>
          </w:p>
        </w:tc>
        <w:tc>
          <w:tcPr>
            <w:tcW w:w="4546" w:type="dxa"/>
            <w:shd w:val="clear" w:color="auto" w:fill="auto"/>
          </w:tcPr>
          <w:p w14:paraId="6EA7AFF6" w14:textId="698F7CE0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Сбор информации о требованиях пользователей и формализация требований заказчика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32166555" w14:textId="353BB14E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08.07.2024 – 10.07.2024</w:t>
            </w:r>
          </w:p>
        </w:tc>
      </w:tr>
      <w:tr w:rsidR="009365EC" w:rsidRPr="00430FCC" w14:paraId="66C1E784" w14:textId="77777777" w:rsidTr="00240CCC">
        <w:trPr>
          <w:trHeight w:val="540"/>
        </w:trPr>
        <w:tc>
          <w:tcPr>
            <w:tcW w:w="825" w:type="dxa"/>
            <w:shd w:val="clear" w:color="auto" w:fill="auto"/>
            <w:vAlign w:val="center"/>
          </w:tcPr>
          <w:p w14:paraId="743D8DC6" w14:textId="03A2EF6C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6.</w:t>
            </w:r>
          </w:p>
        </w:tc>
        <w:tc>
          <w:tcPr>
            <w:tcW w:w="4546" w:type="dxa"/>
            <w:shd w:val="clear" w:color="auto" w:fill="auto"/>
          </w:tcPr>
          <w:p w14:paraId="7874E9ED" w14:textId="3281F096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Выполнение обзора научной литературы и электронных информационно-образовательных ресурсов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383F12D3" w14:textId="5A3252D8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09.07.2024 – 11.07.2024</w:t>
            </w:r>
          </w:p>
        </w:tc>
      </w:tr>
      <w:tr w:rsidR="009365EC" w:rsidRPr="00430FCC" w14:paraId="204A2CBB" w14:textId="77777777" w:rsidTr="00240CCC">
        <w:trPr>
          <w:trHeight w:val="540"/>
        </w:trPr>
        <w:tc>
          <w:tcPr>
            <w:tcW w:w="825" w:type="dxa"/>
            <w:shd w:val="clear" w:color="auto" w:fill="auto"/>
            <w:vAlign w:val="center"/>
          </w:tcPr>
          <w:p w14:paraId="37DB9C01" w14:textId="59E4BFB6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lastRenderedPageBreak/>
              <w:t>7.</w:t>
            </w:r>
          </w:p>
        </w:tc>
        <w:tc>
          <w:tcPr>
            <w:tcW w:w="4546" w:type="dxa"/>
            <w:shd w:val="clear" w:color="auto" w:fill="auto"/>
          </w:tcPr>
          <w:p w14:paraId="7EFC9F29" w14:textId="6520F57C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Проектир</w:t>
            </w:r>
            <w:r w:rsidRPr="00136134">
              <w:rPr>
                <w:sz w:val="26"/>
                <w:szCs w:val="26"/>
              </w:rPr>
              <w:t xml:space="preserve">ование информационной системы для обмена данными по протоколу </w:t>
            </w:r>
            <w:r w:rsidRPr="00136134">
              <w:rPr>
                <w:sz w:val="26"/>
                <w:szCs w:val="26"/>
                <w:lang w:val="en-US"/>
              </w:rPr>
              <w:t>bittorrent</w:t>
            </w:r>
            <w:r w:rsidRPr="00136134">
              <w:rPr>
                <w:sz w:val="26"/>
                <w:szCs w:val="26"/>
              </w:rPr>
              <w:t>.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3C72EF11" w14:textId="26DD2712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12.07.2024 – 19.07.2024</w:t>
            </w:r>
          </w:p>
        </w:tc>
      </w:tr>
      <w:tr w:rsidR="009365EC" w:rsidRPr="00430FCC" w14:paraId="39428981" w14:textId="77777777" w:rsidTr="00240CCC">
        <w:trPr>
          <w:trHeight w:val="540"/>
        </w:trPr>
        <w:tc>
          <w:tcPr>
            <w:tcW w:w="825" w:type="dxa"/>
            <w:shd w:val="clear" w:color="auto" w:fill="auto"/>
            <w:vAlign w:val="center"/>
          </w:tcPr>
          <w:p w14:paraId="6ABFB859" w14:textId="1CC4C648" w:rsidR="009365E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8.</w:t>
            </w:r>
          </w:p>
        </w:tc>
        <w:tc>
          <w:tcPr>
            <w:tcW w:w="4546" w:type="dxa"/>
            <w:shd w:val="clear" w:color="auto" w:fill="auto"/>
          </w:tcPr>
          <w:p w14:paraId="58101056" w14:textId="06DA6CAA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 xml:space="preserve">Освоение начального обучения пользователей информационной системы </w:t>
            </w:r>
            <w:r w:rsidRPr="00136134">
              <w:rPr>
                <w:sz w:val="26"/>
                <w:szCs w:val="26"/>
              </w:rPr>
              <w:t xml:space="preserve">для обмена данными по протоколу </w:t>
            </w:r>
            <w:r w:rsidRPr="00136134">
              <w:rPr>
                <w:sz w:val="26"/>
                <w:szCs w:val="26"/>
                <w:lang w:val="en-US"/>
              </w:rPr>
              <w:t>bittorrent</w:t>
            </w:r>
            <w:r w:rsidRPr="00136134">
              <w:rPr>
                <w:sz w:val="26"/>
                <w:szCs w:val="26"/>
              </w:rPr>
              <w:t>.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7B4FA38E" w14:textId="59A936CC" w:rsidR="009365EC" w:rsidRDefault="009365EC" w:rsidP="009365EC">
            <w:pPr>
              <w:spacing w:after="120"/>
              <w:ind w:firstLine="2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19.07.2024 – 20.07.2024</w:t>
            </w:r>
          </w:p>
        </w:tc>
      </w:tr>
      <w:tr w:rsidR="009365EC" w:rsidRPr="00430FCC" w14:paraId="1D537E73" w14:textId="77777777" w:rsidTr="00240CCC">
        <w:trPr>
          <w:trHeight w:val="540"/>
        </w:trPr>
        <w:tc>
          <w:tcPr>
            <w:tcW w:w="825" w:type="dxa"/>
            <w:shd w:val="clear" w:color="auto" w:fill="auto"/>
            <w:vAlign w:val="center"/>
          </w:tcPr>
          <w:p w14:paraId="58A2B555" w14:textId="081F8620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9.</w:t>
            </w:r>
          </w:p>
        </w:tc>
        <w:tc>
          <w:tcPr>
            <w:tcW w:w="4546" w:type="dxa"/>
            <w:shd w:val="clear" w:color="auto" w:fill="auto"/>
          </w:tcPr>
          <w:p w14:paraId="75136EF1" w14:textId="2B97BD3D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 xml:space="preserve">Анализ и обобщение результатов работ по проектированию информационной системы </w:t>
            </w:r>
            <w:r w:rsidRPr="00136134">
              <w:rPr>
                <w:sz w:val="26"/>
                <w:szCs w:val="26"/>
              </w:rPr>
              <w:t xml:space="preserve">для обмена данными по протоколу </w:t>
            </w:r>
            <w:r w:rsidRPr="00136134">
              <w:rPr>
                <w:sz w:val="26"/>
                <w:szCs w:val="26"/>
                <w:lang w:val="en-US"/>
              </w:rPr>
              <w:t>bittorrent</w:t>
            </w:r>
            <w:r w:rsidRPr="00136134">
              <w:rPr>
                <w:sz w:val="26"/>
                <w:szCs w:val="26"/>
              </w:rPr>
              <w:t>.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0594176E" w14:textId="756B2AB5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20.07.2024 – 21.07.2024</w:t>
            </w:r>
          </w:p>
        </w:tc>
      </w:tr>
      <w:tr w:rsidR="009365EC" w:rsidRPr="00430FCC" w14:paraId="0FB4C919" w14:textId="77777777" w:rsidTr="00240CCC">
        <w:trPr>
          <w:trHeight w:val="540"/>
        </w:trPr>
        <w:tc>
          <w:tcPr>
            <w:tcW w:w="825" w:type="dxa"/>
            <w:shd w:val="clear" w:color="auto" w:fill="auto"/>
            <w:vAlign w:val="center"/>
          </w:tcPr>
          <w:p w14:paraId="2726D10E" w14:textId="13DDB63C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10.</w:t>
            </w:r>
          </w:p>
        </w:tc>
        <w:tc>
          <w:tcPr>
            <w:tcW w:w="4546" w:type="dxa"/>
            <w:shd w:val="clear" w:color="auto" w:fill="auto"/>
          </w:tcPr>
          <w:p w14:paraId="172EC04F" w14:textId="3E4B8F9C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 xml:space="preserve">Подготовка презентации информационной системы </w:t>
            </w:r>
            <w:r w:rsidRPr="00136134">
              <w:rPr>
                <w:sz w:val="26"/>
                <w:szCs w:val="26"/>
              </w:rPr>
              <w:t xml:space="preserve">для обмена данными по протоколу </w:t>
            </w:r>
            <w:r w:rsidRPr="00136134">
              <w:rPr>
                <w:sz w:val="26"/>
                <w:szCs w:val="26"/>
                <w:lang w:val="en-US"/>
              </w:rPr>
              <w:t>bittorrent</w:t>
            </w:r>
            <w:r w:rsidRPr="00136134">
              <w:rPr>
                <w:sz w:val="26"/>
                <w:szCs w:val="26"/>
              </w:rPr>
              <w:t>.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77944F58" w14:textId="38A6C4F7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21.07.2024 – 23.07.2024</w:t>
            </w:r>
          </w:p>
        </w:tc>
      </w:tr>
      <w:tr w:rsidR="009365EC" w:rsidRPr="00430FCC" w14:paraId="56900569" w14:textId="77777777" w:rsidTr="00240CCC">
        <w:trPr>
          <w:trHeight w:val="540"/>
        </w:trPr>
        <w:tc>
          <w:tcPr>
            <w:tcW w:w="825" w:type="dxa"/>
            <w:shd w:val="clear" w:color="auto" w:fill="auto"/>
            <w:vAlign w:val="center"/>
          </w:tcPr>
          <w:p w14:paraId="25938DBD" w14:textId="35DD804D" w:rsidR="009365EC" w:rsidRPr="00430FCC" w:rsidRDefault="009365EC" w:rsidP="009365EC">
            <w:pPr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11.</w:t>
            </w:r>
          </w:p>
        </w:tc>
        <w:tc>
          <w:tcPr>
            <w:tcW w:w="4546" w:type="dxa"/>
            <w:shd w:val="clear" w:color="auto" w:fill="auto"/>
          </w:tcPr>
          <w:p w14:paraId="28B15458" w14:textId="647F7018" w:rsidR="009365EC" w:rsidRPr="00430FCC" w:rsidRDefault="009365EC" w:rsidP="009365EC">
            <w:pPr>
              <w:ind w:firstLine="284"/>
              <w:rPr>
                <w:rFonts w:cs="Times New Roman"/>
                <w:sz w:val="26"/>
                <w:szCs w:val="26"/>
              </w:rPr>
            </w:pPr>
            <w:r w:rsidRPr="005860BA">
              <w:rPr>
                <w:sz w:val="26"/>
                <w:szCs w:val="26"/>
              </w:rPr>
              <w:t>Написание индивидуального отчета о прохождении практики</w:t>
            </w:r>
          </w:p>
        </w:tc>
        <w:tc>
          <w:tcPr>
            <w:tcW w:w="3974" w:type="dxa"/>
            <w:shd w:val="clear" w:color="auto" w:fill="auto"/>
            <w:vAlign w:val="center"/>
          </w:tcPr>
          <w:p w14:paraId="35FD6ECA" w14:textId="71F13526" w:rsidR="009365EC" w:rsidRPr="00430FCC" w:rsidRDefault="009365EC" w:rsidP="009365EC">
            <w:pPr>
              <w:spacing w:after="120"/>
              <w:ind w:firstLine="284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23.07.2024 - 25.07.2024</w:t>
            </w:r>
          </w:p>
        </w:tc>
      </w:tr>
    </w:tbl>
    <w:p w14:paraId="6E2C78AA" w14:textId="77777777" w:rsidR="00641932" w:rsidRDefault="00641932" w:rsidP="00214C44">
      <w:pPr>
        <w:ind w:firstLine="284"/>
        <w:rPr>
          <w:b/>
          <w:sz w:val="26"/>
          <w:szCs w:val="26"/>
        </w:rPr>
      </w:pPr>
    </w:p>
    <w:p w14:paraId="3B1E04B3" w14:textId="77777777" w:rsidR="004561B2" w:rsidRPr="00214C44" w:rsidRDefault="004561B2" w:rsidP="0043569D">
      <w:pPr>
        <w:pStyle w:val="ListParagraph"/>
        <w:numPr>
          <w:ilvl w:val="0"/>
          <w:numId w:val="8"/>
        </w:numPr>
        <w:ind w:left="0" w:firstLine="284"/>
        <w:rPr>
          <w:rFonts w:cs="Times New Roman"/>
          <w:b/>
          <w:sz w:val="32"/>
          <w:szCs w:val="32"/>
        </w:rPr>
      </w:pPr>
      <w:r w:rsidRPr="00214C44">
        <w:rPr>
          <w:rFonts w:cs="Times New Roman"/>
          <w:b/>
          <w:sz w:val="32"/>
          <w:szCs w:val="32"/>
        </w:rPr>
        <w:t>Содержательное описание работы</w:t>
      </w:r>
    </w:p>
    <w:p w14:paraId="09A71315" w14:textId="7DA7B5B2" w:rsidR="00EB7FF2" w:rsidRPr="00214C44" w:rsidRDefault="009365EC" w:rsidP="0043569D">
      <w:pPr>
        <w:pStyle w:val="ListParagraph"/>
        <w:numPr>
          <w:ilvl w:val="1"/>
          <w:numId w:val="8"/>
        </w:numPr>
        <w:ind w:left="0" w:firstLine="284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Описание протокола </w:t>
      </w:r>
      <w:r>
        <w:rPr>
          <w:rFonts w:cs="Times New Roman"/>
          <w:b/>
          <w:sz w:val="32"/>
          <w:szCs w:val="32"/>
          <w:lang w:val="en-US"/>
        </w:rPr>
        <w:t>Bittorrent.</w:t>
      </w:r>
    </w:p>
    <w:p w14:paraId="4E93ABBD" w14:textId="745DBE1A" w:rsidR="009365EC" w:rsidRPr="009365EC" w:rsidRDefault="009365EC" w:rsidP="009365EC">
      <w:pPr>
        <w:ind w:firstLine="284"/>
        <w:rPr>
          <w:rFonts w:cs="Times New Roman"/>
          <w:szCs w:val="28"/>
        </w:rPr>
      </w:pPr>
      <w:r w:rsidRPr="009365EC">
        <w:rPr>
          <w:rFonts w:cs="Times New Roman"/>
          <w:szCs w:val="28"/>
        </w:rPr>
        <w:t xml:space="preserve">Протокол предназначен для нецентрализованного обмена файлами. Передача файлов может осуществляться с помощью стороннего сервера координатора (трекера) или с помощью распределенной хеш-таблицы DHT. При передаче файла по протоколу bittorrent файл делится </w:t>
      </w:r>
      <w:r w:rsidR="00AC52B1" w:rsidRPr="009365EC">
        <w:rPr>
          <w:rFonts w:cs="Times New Roman"/>
          <w:szCs w:val="28"/>
        </w:rPr>
        <w:t>на равны</w:t>
      </w:r>
      <w:r w:rsidR="00AC52B1">
        <w:rPr>
          <w:rFonts w:cs="Times New Roman"/>
          <w:szCs w:val="28"/>
        </w:rPr>
        <w:t>е</w:t>
      </w:r>
      <w:r w:rsidRPr="009365EC">
        <w:rPr>
          <w:rFonts w:cs="Times New Roman"/>
          <w:szCs w:val="28"/>
        </w:rPr>
        <w:t xml:space="preserve"> по размеру части файла во время формирования файла описания торрента. Каждая из этих частей имеет собственную hash сумму, которая сверяется с hash суммой в файле описания на трекере. После загрузки части файла, получатель становится источником этой части, а после и всего файла.</w:t>
      </w:r>
    </w:p>
    <w:p w14:paraId="12306102" w14:textId="77777777" w:rsidR="009365EC" w:rsidRPr="009365EC" w:rsidRDefault="009365EC" w:rsidP="009365EC">
      <w:pPr>
        <w:ind w:firstLine="284"/>
        <w:rPr>
          <w:rFonts w:cs="Times New Roman"/>
          <w:szCs w:val="28"/>
        </w:rPr>
      </w:pPr>
      <w:r w:rsidRPr="009365EC">
        <w:rPr>
          <w:rFonts w:cs="Times New Roman"/>
          <w:szCs w:val="28"/>
        </w:rPr>
        <w:lastRenderedPageBreak/>
        <w:t xml:space="preserve">Процесс передачи файла с помощью трекера. </w:t>
      </w:r>
    </w:p>
    <w:p w14:paraId="429003B2" w14:textId="4AD30016" w:rsidR="009365EC" w:rsidRDefault="009365EC" w:rsidP="009365EC">
      <w:pPr>
        <w:ind w:firstLine="284"/>
        <w:rPr>
          <w:rFonts w:cs="Times New Roman"/>
          <w:szCs w:val="28"/>
        </w:rPr>
      </w:pPr>
      <w:r w:rsidRPr="009365EC">
        <w:rPr>
          <w:rFonts w:cs="Times New Roman"/>
          <w:szCs w:val="28"/>
        </w:rPr>
        <w:t>Отправитель формирует файл описания торрента, в котором содержится информация о трекерах и метаданные файла. Отправитель сообщает трекеру о готовности к обмену и становится источником. Получателю необходимо загрузить этот файл описания, чтобы произвести обмен. С помощью файла описания получатель, обращаясь к трекеру, запрашивает список, который содержит IP-адреса источников нужного файла. Источниками могут быть клиенты, имеющие необходимый файл или его части. Далее получатель подключается к источникам и загружает части файла. После окончания загрузки файла, получатель становится его источником. На рисунке</w:t>
      </w:r>
      <w:r w:rsidR="001562B4">
        <w:rPr>
          <w:rFonts w:cs="Times New Roman"/>
          <w:szCs w:val="28"/>
        </w:rPr>
        <w:t> </w:t>
      </w:r>
      <w:r w:rsidR="001562B4">
        <w:rPr>
          <w:rFonts w:cs="Times New Roman"/>
          <w:szCs w:val="28"/>
        </w:rPr>
        <w:fldChar w:fldCharType="begin"/>
      </w:r>
      <w:r w:rsidR="001562B4">
        <w:rPr>
          <w:rFonts w:cs="Times New Roman"/>
          <w:szCs w:val="28"/>
        </w:rPr>
        <w:instrText xml:space="preserve"> REF _Ref172649430 \h </w:instrText>
      </w:r>
      <w:r w:rsidR="001562B4">
        <w:rPr>
          <w:rFonts w:cs="Times New Roman"/>
          <w:szCs w:val="28"/>
        </w:rPr>
      </w:r>
      <w:r w:rsidR="001562B4">
        <w:rPr>
          <w:rFonts w:cs="Times New Roman"/>
          <w:szCs w:val="28"/>
        </w:rPr>
        <w:instrText xml:space="preserve"> \* MERGEFORMAT </w:instrText>
      </w:r>
      <w:r w:rsidR="001562B4">
        <w:rPr>
          <w:rFonts w:cs="Times New Roman"/>
          <w:szCs w:val="28"/>
        </w:rPr>
        <w:fldChar w:fldCharType="separate"/>
      </w:r>
      <w:r w:rsidR="001562B4" w:rsidRPr="001562B4">
        <w:rPr>
          <w:rStyle w:val="Char"/>
        </w:rPr>
        <w:t xml:space="preserve">Рисунок </w:t>
      </w:r>
      <w:r w:rsidR="001562B4">
        <w:rPr>
          <w:noProof/>
        </w:rPr>
        <w:t>1</w:t>
      </w:r>
      <w:r w:rsidR="001562B4">
        <w:rPr>
          <w:rFonts w:cs="Times New Roman"/>
          <w:szCs w:val="28"/>
        </w:rPr>
        <w:fldChar w:fldCharType="end"/>
      </w:r>
      <w:r w:rsidRPr="009365EC">
        <w:rPr>
          <w:rFonts w:cs="Times New Roman"/>
          <w:szCs w:val="28"/>
        </w:rPr>
        <w:t xml:space="preserve"> представлена последовательная диаграмма этого процесса.</w:t>
      </w:r>
    </w:p>
    <w:p w14:paraId="38729DC7" w14:textId="77777777" w:rsidR="00383633" w:rsidRDefault="009365EC" w:rsidP="00383633">
      <w:pPr>
        <w:keepNext/>
        <w:ind w:firstLine="284"/>
      </w:pPr>
      <w:r>
        <w:rPr>
          <w:noProof/>
        </w:rPr>
        <w:drawing>
          <wp:inline distT="0" distB="0" distL="0" distR="0" wp14:anchorId="2891E833" wp14:editId="6A1AB36D">
            <wp:extent cx="5940425" cy="3615055"/>
            <wp:effectExtent l="0" t="0" r="3175" b="444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0AFF" w14:textId="379D5B2D" w:rsidR="009365EC" w:rsidRPr="009365EC" w:rsidRDefault="00383633" w:rsidP="00383633">
      <w:pPr>
        <w:pStyle w:val="Caption"/>
        <w:rPr>
          <w:rFonts w:cs="Times New Roman"/>
          <w:szCs w:val="28"/>
        </w:rPr>
      </w:pPr>
      <w:bookmarkStart w:id="1" w:name="_Ref1726494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4685">
        <w:rPr>
          <w:noProof/>
        </w:rPr>
        <w:t>1</w:t>
      </w:r>
      <w:r>
        <w:fldChar w:fldCharType="end"/>
      </w:r>
      <w:bookmarkEnd w:id="1"/>
      <w:r>
        <w:t> </w:t>
      </w:r>
      <w:r w:rsidRPr="00692CFE">
        <w:t>— Последовательная диаграмма процесса передачи файла с помощью трекера.</w:t>
      </w:r>
    </w:p>
    <w:p w14:paraId="0673E51A" w14:textId="77777777" w:rsidR="009365EC" w:rsidRPr="009365EC" w:rsidRDefault="009365EC" w:rsidP="009365EC">
      <w:pPr>
        <w:ind w:firstLine="284"/>
        <w:rPr>
          <w:rFonts w:cs="Times New Roman"/>
          <w:szCs w:val="28"/>
        </w:rPr>
      </w:pPr>
      <w:r w:rsidRPr="009365EC">
        <w:rPr>
          <w:rFonts w:cs="Times New Roman"/>
          <w:szCs w:val="28"/>
        </w:rPr>
        <w:t>Процесс передачи файла с помощью DHT.</w:t>
      </w:r>
    </w:p>
    <w:p w14:paraId="2728DCA8" w14:textId="5F88E7A4" w:rsidR="009365EC" w:rsidRPr="009365EC" w:rsidRDefault="009365EC" w:rsidP="009365EC">
      <w:pPr>
        <w:ind w:firstLine="284"/>
        <w:rPr>
          <w:rFonts w:cs="Times New Roman"/>
          <w:szCs w:val="28"/>
        </w:rPr>
      </w:pPr>
      <w:r w:rsidRPr="009365EC">
        <w:rPr>
          <w:rFonts w:cs="Times New Roman"/>
          <w:szCs w:val="28"/>
        </w:rPr>
        <w:t xml:space="preserve">Отправитель формирует magnet ссылку, в которой хранится метаинформация о передаваемом файле и исходных источниках файла. </w:t>
      </w:r>
      <w:r w:rsidRPr="009365EC">
        <w:rPr>
          <w:rFonts w:cs="Times New Roman"/>
          <w:szCs w:val="28"/>
        </w:rPr>
        <w:lastRenderedPageBreak/>
        <w:t>Получателю необходимо получить magnet ссылку, чтобы загрузить файл. С помощью magnet ссылки DHT протокол способен найти оригинальный источник файла, а также другие источники. Протокол запрашивает информацию о файле у оригинальных источников, они в свою очередь распространяют этот запрос другим узлам. Это позволяет постепенно сужать область поиска, основываясь только на hash сумме файла. Опрошенные узлы в ответ на запрос отправляют списки с источниками файла или его частями. Когда подключение к источникам установлено, получатель начинает загрузку частей файла. После окончания загрузки файла, получатель становится его источником. На рисунке</w:t>
      </w:r>
      <w:r w:rsidR="001562B4">
        <w:rPr>
          <w:rFonts w:cs="Times New Roman"/>
          <w:szCs w:val="28"/>
        </w:rPr>
        <w:t> </w:t>
      </w:r>
      <w:r w:rsidR="001562B4">
        <w:rPr>
          <w:rFonts w:cs="Times New Roman"/>
          <w:szCs w:val="28"/>
        </w:rPr>
        <w:fldChar w:fldCharType="begin"/>
      </w:r>
      <w:r w:rsidR="001562B4">
        <w:rPr>
          <w:rFonts w:cs="Times New Roman"/>
          <w:szCs w:val="28"/>
        </w:rPr>
        <w:instrText xml:space="preserve"> REF _Ref172649419 \h </w:instrText>
      </w:r>
      <w:r w:rsidR="001562B4">
        <w:rPr>
          <w:rFonts w:cs="Times New Roman"/>
          <w:szCs w:val="28"/>
        </w:rPr>
      </w:r>
      <w:r w:rsidR="001562B4">
        <w:rPr>
          <w:rFonts w:cs="Times New Roman"/>
          <w:szCs w:val="28"/>
        </w:rPr>
        <w:instrText xml:space="preserve"> \* MERGEFORMAT </w:instrText>
      </w:r>
      <w:r w:rsidR="001562B4">
        <w:rPr>
          <w:rFonts w:cs="Times New Roman"/>
          <w:szCs w:val="28"/>
        </w:rPr>
        <w:fldChar w:fldCharType="separate"/>
      </w:r>
      <w:r w:rsidR="001562B4" w:rsidRPr="001562B4">
        <w:rPr>
          <w:rStyle w:val="Char"/>
        </w:rPr>
        <w:t xml:space="preserve">Рисунок </w:t>
      </w:r>
      <w:r w:rsidR="001562B4">
        <w:rPr>
          <w:noProof/>
        </w:rPr>
        <w:t>2</w:t>
      </w:r>
      <w:r w:rsidR="001562B4">
        <w:rPr>
          <w:rFonts w:cs="Times New Roman"/>
          <w:szCs w:val="28"/>
        </w:rPr>
        <w:fldChar w:fldCharType="end"/>
      </w:r>
      <w:r w:rsidRPr="009365EC">
        <w:rPr>
          <w:rFonts w:cs="Times New Roman"/>
          <w:szCs w:val="28"/>
        </w:rPr>
        <w:t xml:space="preserve"> представлена последовательная диаграмма этого процесса.</w:t>
      </w:r>
    </w:p>
    <w:p w14:paraId="128DF6D5" w14:textId="77777777" w:rsidR="00383633" w:rsidRDefault="009365EC" w:rsidP="00383633">
      <w:pPr>
        <w:keepNext/>
        <w:ind w:firstLine="284"/>
      </w:pPr>
      <w:r>
        <w:rPr>
          <w:noProof/>
        </w:rPr>
        <w:drawing>
          <wp:inline distT="0" distB="0" distL="0" distR="0" wp14:anchorId="369EDAFB" wp14:editId="5FC99CBC">
            <wp:extent cx="5957170" cy="4339087"/>
            <wp:effectExtent l="0" t="0" r="0" b="444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468" cy="43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D413" w14:textId="4BB075C4" w:rsidR="009365EC" w:rsidRPr="00383633" w:rsidRDefault="00383633" w:rsidP="00383633">
      <w:pPr>
        <w:pStyle w:val="Caption"/>
      </w:pPr>
      <w:bookmarkStart w:id="2" w:name="_Ref1726494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4685">
        <w:rPr>
          <w:noProof/>
        </w:rPr>
        <w:t>2</w:t>
      </w:r>
      <w:r>
        <w:fldChar w:fldCharType="end"/>
      </w:r>
      <w:bookmarkEnd w:id="2"/>
      <w:r>
        <w:t> </w:t>
      </w:r>
      <w:r w:rsidRPr="007224F3">
        <w:rPr>
          <w:noProof/>
        </w:rPr>
        <w:t>— Последовательная диаграмма процесса передачи файла с помощью DHT протокола.</w:t>
      </w:r>
    </w:p>
    <w:p w14:paraId="12C3EAA2" w14:textId="5D8BAB61" w:rsidR="007D04AB" w:rsidRDefault="009365EC" w:rsidP="009365EC">
      <w:pPr>
        <w:ind w:firstLine="284"/>
        <w:rPr>
          <w:rFonts w:eastAsiaTheme="minorEastAsia" w:cs="Times New Roman"/>
          <w:szCs w:val="28"/>
        </w:rPr>
      </w:pPr>
      <w:r w:rsidRPr="009365EC">
        <w:rPr>
          <w:rFonts w:cs="Times New Roman"/>
          <w:szCs w:val="28"/>
        </w:rPr>
        <w:lastRenderedPageBreak/>
        <w:t>DHT сохраняет полученную информацию об источниках, предоставленных узлами. Протокол способен анализировать источники и адаптироваться, поддерживая надежную структуру сети.</w:t>
      </w:r>
    </w:p>
    <w:p w14:paraId="523A90FD" w14:textId="67E48850" w:rsidR="009365EC" w:rsidRDefault="009365EC" w:rsidP="009365EC">
      <w:pPr>
        <w:pStyle w:val="ListParagraph"/>
        <w:numPr>
          <w:ilvl w:val="1"/>
          <w:numId w:val="8"/>
        </w:numPr>
        <w:ind w:left="0" w:firstLine="284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Описание структуры системы.</w:t>
      </w:r>
    </w:p>
    <w:p w14:paraId="12AD26EA" w14:textId="77777777" w:rsidR="00BE703A" w:rsidRDefault="00DA57C8" w:rsidP="009365EC">
      <w:r>
        <w:t>На каждом узле системы имеется база данных и приложения, отвечающее за обмен документами</w:t>
      </w:r>
      <w:r w:rsidR="009365EC" w:rsidRPr="009365EC">
        <w:t>.</w:t>
      </w:r>
      <w:r>
        <w:t xml:space="preserve"> Приложение реализовывает архитектуру клиент-сервер. Каждый узел одновременно является клиентом и сервером. Приложение</w:t>
      </w:r>
      <w:r w:rsidR="009F6F24">
        <w:t xml:space="preserve"> обеспечивает доступ к базе данных с помощью системы </w:t>
      </w:r>
      <w:r w:rsidR="009F6F24">
        <w:rPr>
          <w:lang w:val="en-US"/>
        </w:rPr>
        <w:t>ORM</w:t>
      </w:r>
      <w:r w:rsidR="009F6F24">
        <w:t xml:space="preserve">. </w:t>
      </w:r>
      <w:r w:rsidR="009365EC" w:rsidRPr="009365EC">
        <w:t>Бизнес-логика</w:t>
      </w:r>
      <w:r w:rsidR="009F6F24">
        <w:t xml:space="preserve"> приложения</w:t>
      </w:r>
      <w:r w:rsidR="009365EC" w:rsidRPr="009365EC">
        <w:t xml:space="preserve"> реализовывает формирование документа, заголовочного файла</w:t>
      </w:r>
      <w:r w:rsidR="009F6F24" w:rsidRPr="009F6F24">
        <w:t xml:space="preserve"> </w:t>
      </w:r>
      <w:r w:rsidR="009F6F24">
        <w:t>и составных частей из базы данных</w:t>
      </w:r>
      <w:r w:rsidR="009365EC" w:rsidRPr="009365EC">
        <w:t>, отправку заголовочного файла и составных частей документа, передачу запроса на загрузку другим узлам, потенциально имеющих составные части</w:t>
      </w:r>
      <w:r w:rsidR="00383633">
        <w:t xml:space="preserve"> </w:t>
      </w:r>
      <w:r w:rsidR="009365EC" w:rsidRPr="009365EC">
        <w:t>запрашиваемого документа, формирование magnet ссыл</w:t>
      </w:r>
      <w:r w:rsidR="00B1591A">
        <w:t>ок для каждой составной части документа</w:t>
      </w:r>
      <w:r w:rsidR="009365EC" w:rsidRPr="009365EC">
        <w:t xml:space="preserve">, выполнение анализа имеющихся составных частей документа. </w:t>
      </w:r>
    </w:p>
    <w:p w14:paraId="2C907988" w14:textId="74676CFB" w:rsidR="009F6F24" w:rsidRDefault="009365EC" w:rsidP="009365EC">
      <w:r w:rsidRPr="009365EC">
        <w:t>На рисунке</w:t>
      </w:r>
      <w:r w:rsidR="001562B4">
        <w:t> </w:t>
      </w:r>
      <w:r w:rsidR="001562B4">
        <w:fldChar w:fldCharType="begin"/>
      </w:r>
      <w:r w:rsidR="001562B4">
        <w:instrText xml:space="preserve"> REF _Ref172649404 \h </w:instrText>
      </w:r>
      <w:r w:rsidR="001562B4">
        <w:instrText xml:space="preserve"> \* MERGEFORMAT </w:instrText>
      </w:r>
      <w:r w:rsidR="001562B4">
        <w:fldChar w:fldCharType="separate"/>
      </w:r>
      <w:r w:rsidR="001562B4" w:rsidRPr="001562B4">
        <w:rPr>
          <w:rStyle w:val="Char"/>
        </w:rPr>
        <w:t xml:space="preserve">Рисунок </w:t>
      </w:r>
      <w:r w:rsidR="001562B4">
        <w:rPr>
          <w:noProof/>
        </w:rPr>
        <w:t>3</w:t>
      </w:r>
      <w:r w:rsidR="001562B4">
        <w:fldChar w:fldCharType="end"/>
      </w:r>
      <w:r w:rsidRPr="009365EC">
        <w:t xml:space="preserve"> представлена </w:t>
      </w:r>
      <w:r w:rsidR="003A6D1D">
        <w:t>структурная схема системы</w:t>
      </w:r>
      <w:r w:rsidR="00BE703A">
        <w:t>, состоящей из трёх узлов, и структура каждого узла</w:t>
      </w:r>
      <w:r w:rsidRPr="009365EC">
        <w:t>.</w:t>
      </w:r>
      <w:r w:rsidR="003A6D1D">
        <w:t xml:space="preserve"> </w:t>
      </w:r>
      <w:r w:rsidR="00BE703A">
        <w:t>О</w:t>
      </w:r>
      <w:r w:rsidR="003A6D1D">
        <w:t xml:space="preserve">тправитель инициирует передачу документа получателю, а раздающий является дополнительным источником составных частей передаваемого документа. </w:t>
      </w:r>
    </w:p>
    <w:p w14:paraId="57076651" w14:textId="77777777" w:rsidR="00383633" w:rsidRDefault="00B1591A" w:rsidP="00383633">
      <w:pPr>
        <w:keepNext/>
        <w:ind w:firstLine="0"/>
        <w:jc w:val="center"/>
      </w:pPr>
      <w:r w:rsidRPr="00B1591A">
        <w:lastRenderedPageBreak/>
        <w:drawing>
          <wp:inline distT="0" distB="0" distL="0" distR="0" wp14:anchorId="4855A07F" wp14:editId="0E35DA65">
            <wp:extent cx="5955527" cy="3205990"/>
            <wp:effectExtent l="0" t="0" r="762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442" cy="321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52FB" w14:textId="61A38E2F" w:rsidR="009365EC" w:rsidRDefault="00383633" w:rsidP="00383633">
      <w:pPr>
        <w:pStyle w:val="Caption"/>
      </w:pPr>
      <w:bookmarkStart w:id="3" w:name="_Ref1726494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4685">
        <w:rPr>
          <w:noProof/>
        </w:rPr>
        <w:t>3</w:t>
      </w:r>
      <w:r>
        <w:fldChar w:fldCharType="end"/>
      </w:r>
      <w:bookmarkEnd w:id="3"/>
      <w:r>
        <w:t xml:space="preserve"> — Структурная схема системы.</w:t>
      </w:r>
    </w:p>
    <w:p w14:paraId="44D0A79F" w14:textId="694BD05C" w:rsidR="00BE703A" w:rsidRDefault="00BE703A" w:rsidP="00BE703A">
      <w:pPr>
        <w:pStyle w:val="ListParagraph"/>
        <w:numPr>
          <w:ilvl w:val="1"/>
          <w:numId w:val="8"/>
        </w:numPr>
        <w:ind w:left="0" w:firstLine="284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Описание </w:t>
      </w:r>
      <w:r>
        <w:rPr>
          <w:rFonts w:cs="Times New Roman"/>
          <w:b/>
          <w:sz w:val="32"/>
          <w:szCs w:val="32"/>
        </w:rPr>
        <w:t>работы системы</w:t>
      </w:r>
      <w:r>
        <w:rPr>
          <w:rFonts w:cs="Times New Roman"/>
          <w:b/>
          <w:sz w:val="32"/>
          <w:szCs w:val="32"/>
        </w:rPr>
        <w:t>.</w:t>
      </w:r>
    </w:p>
    <w:p w14:paraId="1C854D90" w14:textId="6E96EC69" w:rsidR="00BE703A" w:rsidRPr="00BE703A" w:rsidRDefault="00BE703A" w:rsidP="00BE703A">
      <w:r w:rsidRPr="00240CCC">
        <w:t>Отправитель формирует документ. Документ состоит из заголовочного файла документа формата xml, который содержит hash суммы составных частей. Составные части представляют собой xml-файлы, в которых корневой тэг соответствует тэгу составной части, а наименование файла соответствует hash сумме этой составной части. Отправитель отправляет заголовочный файл документа получателю</w:t>
      </w:r>
      <w:r>
        <w:t xml:space="preserve"> по протоколу </w:t>
      </w:r>
      <w:r>
        <w:rPr>
          <w:lang w:val="en-US"/>
        </w:rPr>
        <w:t>HTTP</w:t>
      </w:r>
      <w:r w:rsidRPr="00240CCC">
        <w:t>. Получатель принимает заголовочный файл. Получатель проверяет наличие составных частей в базе данных (во временных файлах</w:t>
      </w:r>
      <w:r>
        <w:t>)</w:t>
      </w:r>
      <w:r w:rsidRPr="00240CCC">
        <w:t>.</w:t>
      </w:r>
      <w:r>
        <w:t xml:space="preserve"> Получатель формирует </w:t>
      </w:r>
      <w:r>
        <w:rPr>
          <w:lang w:val="en-US"/>
        </w:rPr>
        <w:t>magnet</w:t>
      </w:r>
      <w:r w:rsidRPr="00BE703A">
        <w:t xml:space="preserve"> </w:t>
      </w:r>
      <w:r>
        <w:t>ссылки для всех составных частей.</w:t>
      </w:r>
      <w:r w:rsidRPr="00240CCC">
        <w:t xml:space="preserve"> Получатель выполняет запрос отсутствующих у него частей документа</w:t>
      </w:r>
      <w:r>
        <w:t xml:space="preserve"> и начинает отправку имеющихся</w:t>
      </w:r>
      <w:r w:rsidR="001562B4">
        <w:t xml:space="preserve">. Загрузка и отправка составных частей документа осуществляется с помощью протокола </w:t>
      </w:r>
      <w:r w:rsidR="001562B4">
        <w:rPr>
          <w:lang w:val="en-US"/>
        </w:rPr>
        <w:t>bittorrent</w:t>
      </w:r>
      <w:r w:rsidR="001562B4">
        <w:t xml:space="preserve"> с использованием </w:t>
      </w:r>
      <w:r w:rsidR="001562B4">
        <w:rPr>
          <w:lang w:val="en-US"/>
        </w:rPr>
        <w:t>DHT</w:t>
      </w:r>
      <w:r w:rsidR="001562B4" w:rsidRPr="001562B4">
        <w:t xml:space="preserve">. </w:t>
      </w:r>
      <w:r w:rsidR="001562B4">
        <w:t xml:space="preserve">По окончанию загрузки документ собирается и проверяется на целостность с помощью </w:t>
      </w:r>
      <w:r w:rsidR="001562B4">
        <w:rPr>
          <w:lang w:val="en-US"/>
        </w:rPr>
        <w:t>hash</w:t>
      </w:r>
      <w:r w:rsidR="001562B4">
        <w:t xml:space="preserve"> суммы.</w:t>
      </w:r>
      <w:r w:rsidRPr="00240CCC">
        <w:t xml:space="preserve"> </w:t>
      </w:r>
      <w:r w:rsidR="001562B4">
        <w:t>Если документ прошёл проверку, он загружается в базу данных.</w:t>
      </w:r>
    </w:p>
    <w:p w14:paraId="29FBDDAF" w14:textId="501C0669" w:rsidR="00BE703A" w:rsidRPr="00BE703A" w:rsidRDefault="00BE703A" w:rsidP="00BE703A">
      <w:r>
        <w:lastRenderedPageBreak/>
        <w:t>На рисунке</w:t>
      </w:r>
      <w:r w:rsidR="001562B4">
        <w:t> </w:t>
      </w:r>
      <w:r w:rsidR="001562B4">
        <w:fldChar w:fldCharType="begin"/>
      </w:r>
      <w:r w:rsidR="001562B4">
        <w:instrText xml:space="preserve"> REF _Ref172649364 \h </w:instrText>
      </w:r>
      <w:r w:rsidR="001562B4">
        <w:instrText xml:space="preserve"> \* MERGEFORMAT </w:instrText>
      </w:r>
      <w:r w:rsidR="001562B4">
        <w:fldChar w:fldCharType="separate"/>
      </w:r>
      <w:r w:rsidR="001562B4" w:rsidRPr="001562B4">
        <w:rPr>
          <w:rStyle w:val="Char"/>
        </w:rPr>
        <w:t xml:space="preserve">Рисунок </w:t>
      </w:r>
      <w:r w:rsidR="001562B4">
        <w:rPr>
          <w:noProof/>
        </w:rPr>
        <w:t>4</w:t>
      </w:r>
      <w:r w:rsidR="001562B4">
        <w:fldChar w:fldCharType="end"/>
      </w:r>
      <w:r>
        <w:t xml:space="preserve"> представлена диаграмма последовательности процесса передачи документа. Отправитель инициирует последовательную передачу документа получателю и получателю 2.</w:t>
      </w:r>
    </w:p>
    <w:p w14:paraId="125029B6" w14:textId="77777777" w:rsidR="00BE703A" w:rsidRDefault="00383633" w:rsidP="00BE703A">
      <w:pPr>
        <w:keepNext/>
        <w:ind w:firstLine="0"/>
        <w:jc w:val="center"/>
      </w:pPr>
      <w:r w:rsidRPr="00383633">
        <w:drawing>
          <wp:inline distT="0" distB="0" distL="0" distR="0" wp14:anchorId="1436A185" wp14:editId="36BABDB5">
            <wp:extent cx="6022318" cy="5701085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280" cy="57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A72D" w14:textId="11389DEF" w:rsidR="0013748C" w:rsidRDefault="00BE703A" w:rsidP="00BE703A">
      <w:pPr>
        <w:pStyle w:val="Caption"/>
      </w:pPr>
      <w:bookmarkStart w:id="4" w:name="_Ref17264936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4685">
        <w:rPr>
          <w:noProof/>
        </w:rPr>
        <w:t>4</w:t>
      </w:r>
      <w:r>
        <w:fldChar w:fldCharType="end"/>
      </w:r>
      <w:bookmarkEnd w:id="4"/>
      <w:r>
        <w:t> — </w:t>
      </w:r>
      <w:r w:rsidRPr="006E6AF0">
        <w:t>Диаграмма последовательности процесса передачи документа.</w:t>
      </w:r>
    </w:p>
    <w:p w14:paraId="49B7740F" w14:textId="5AFFA093" w:rsidR="002A2C79" w:rsidRDefault="004F0671" w:rsidP="002A2C79">
      <w:pPr>
        <w:pStyle w:val="ListParagraph"/>
        <w:numPr>
          <w:ilvl w:val="1"/>
          <w:numId w:val="8"/>
        </w:numPr>
        <w:ind w:left="0" w:firstLine="284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Описание модулей</w:t>
      </w:r>
      <w:r w:rsidR="002A2C79">
        <w:rPr>
          <w:rFonts w:cs="Times New Roman"/>
          <w:b/>
          <w:sz w:val="32"/>
          <w:szCs w:val="32"/>
        </w:rPr>
        <w:t xml:space="preserve"> приложения.</w:t>
      </w:r>
    </w:p>
    <w:p w14:paraId="19B6930A" w14:textId="77777777" w:rsidR="00CF0045" w:rsidRDefault="00944685" w:rsidP="00CF0045">
      <w:r>
        <w:t xml:space="preserve">На рисунке </w:t>
      </w:r>
      <w:r>
        <w:fldChar w:fldCharType="begin"/>
      </w:r>
      <w:r>
        <w:instrText xml:space="preserve"> REF _Ref172650603 \h </w:instrText>
      </w:r>
      <w:r>
        <w:instrText xml:space="preserve"> \* MERGEFORMAT </w:instrText>
      </w:r>
      <w:r>
        <w:fldChar w:fldCharType="separate"/>
      </w:r>
      <w:r w:rsidRPr="00944685">
        <w:rPr>
          <w:rStyle w:val="Char"/>
        </w:rPr>
        <w:t xml:space="preserve">Рисунок </w:t>
      </w:r>
      <w:r>
        <w:rPr>
          <w:noProof/>
        </w:rPr>
        <w:t>5</w:t>
      </w:r>
      <w:r>
        <w:fldChar w:fldCharType="end"/>
      </w:r>
      <w:r>
        <w:t xml:space="preserve"> представлена схема функциональны модулей приложения. </w:t>
      </w:r>
    </w:p>
    <w:p w14:paraId="2509A968" w14:textId="5132821E" w:rsidR="008C77B0" w:rsidRDefault="00944685" w:rsidP="00CF0045">
      <w:r>
        <w:t xml:space="preserve">Модуль </w:t>
      </w:r>
      <w:r>
        <w:rPr>
          <w:lang w:val="en-US"/>
        </w:rPr>
        <w:t>Main</w:t>
      </w:r>
      <w:r w:rsidRPr="00944685">
        <w:t xml:space="preserve"> </w:t>
      </w:r>
      <w:r w:rsidR="008C77B0">
        <w:t>связывает другие модули между собой, обеспечивая обмен документами между узлами.</w:t>
      </w:r>
    </w:p>
    <w:p w14:paraId="4539B070" w14:textId="3448E80B" w:rsidR="00CF0045" w:rsidRDefault="00CF0045" w:rsidP="00CF0045">
      <w:r>
        <w:lastRenderedPageBreak/>
        <w:t xml:space="preserve">Модуль </w:t>
      </w:r>
      <w:r>
        <w:rPr>
          <w:lang w:val="en-US"/>
        </w:rPr>
        <w:t>ORMTypes</w:t>
      </w:r>
      <w:r w:rsidRPr="00CF0045">
        <w:t xml:space="preserve"> </w:t>
      </w:r>
      <w:r>
        <w:t xml:space="preserve">реализует все объекты базы данных, которые могут понадобится для формирования документов и составных частей. </w:t>
      </w:r>
    </w:p>
    <w:p w14:paraId="6BFAAEA8" w14:textId="5E5C4560" w:rsidR="003554EA" w:rsidRPr="003554EA" w:rsidRDefault="003554EA" w:rsidP="00CF0045">
      <w:pPr>
        <w:rPr>
          <w:lang w:val="en-US"/>
        </w:rPr>
      </w:pPr>
      <w:r>
        <w:t xml:space="preserve">Модуль </w:t>
      </w:r>
      <w:r>
        <w:rPr>
          <w:lang w:val="en-US"/>
        </w:rPr>
        <w:t>baseHandler</w:t>
      </w:r>
      <w:r w:rsidRPr="003554EA">
        <w:t xml:space="preserve"> </w:t>
      </w:r>
      <w:r>
        <w:t xml:space="preserve">реализует функции обработки запросов информации из базы данных, используя </w:t>
      </w:r>
      <w:r>
        <w:rPr>
          <w:lang w:val="en-US"/>
        </w:rPr>
        <w:t>ORM</w:t>
      </w:r>
      <w:r w:rsidRPr="003554EA">
        <w:t xml:space="preserve"> </w:t>
      </w:r>
      <w:r>
        <w:t xml:space="preserve">и модуль </w:t>
      </w:r>
      <w:r>
        <w:rPr>
          <w:lang w:val="en-US"/>
        </w:rPr>
        <w:t>ORMTypes</w:t>
      </w:r>
      <w:r w:rsidRPr="003554EA">
        <w:t xml:space="preserve">. </w:t>
      </w:r>
      <w:r>
        <w:t>Отвечает за чтение информации из базы данных и запись информации в базу данных.</w:t>
      </w:r>
    </w:p>
    <w:p w14:paraId="3432B4C5" w14:textId="353C313C" w:rsidR="00CF0045" w:rsidRDefault="00CF0045" w:rsidP="00CF0045">
      <w:r>
        <w:t xml:space="preserve">Модуль </w:t>
      </w:r>
      <w:r>
        <w:rPr>
          <w:lang w:val="en-US"/>
        </w:rPr>
        <w:t>xmlHandlers</w:t>
      </w:r>
      <w:r w:rsidRPr="00CF0045">
        <w:t xml:space="preserve"> </w:t>
      </w:r>
      <w:r>
        <w:t xml:space="preserve">реализует функции обработки пересылаемых файлов формата </w:t>
      </w:r>
      <w:r>
        <w:rPr>
          <w:lang w:val="en-US"/>
        </w:rPr>
        <w:t>xml</w:t>
      </w:r>
      <w:r>
        <w:t>. Отвечает за формирование файлов составных частей.</w:t>
      </w:r>
    </w:p>
    <w:p w14:paraId="61399FD7" w14:textId="6A10F4D4" w:rsidR="00CF0045" w:rsidRDefault="00CF0045" w:rsidP="00CF0045">
      <w:r>
        <w:t xml:space="preserve">Модуль </w:t>
      </w:r>
      <w:r>
        <w:rPr>
          <w:lang w:val="en-US"/>
        </w:rPr>
        <w:t>torrentHandlers</w:t>
      </w:r>
      <w:r w:rsidRPr="00CF0045">
        <w:t xml:space="preserve"> </w:t>
      </w:r>
      <w:r>
        <w:t xml:space="preserve">реализует функции обработки файлов формата </w:t>
      </w:r>
      <w:r>
        <w:rPr>
          <w:lang w:val="en-US"/>
        </w:rPr>
        <w:t>torrent</w:t>
      </w:r>
      <w:r w:rsidRPr="00CF0045">
        <w:t xml:space="preserve">. </w:t>
      </w:r>
      <w:r>
        <w:t xml:space="preserve">Отвечает за создание новых торрент файлов. </w:t>
      </w:r>
    </w:p>
    <w:p w14:paraId="278D4C26" w14:textId="0831C655" w:rsidR="00A96AC2" w:rsidRPr="00A96AC2" w:rsidRDefault="00A96AC2" w:rsidP="00CF0045">
      <w:r>
        <w:t xml:space="preserve">Модуль </w:t>
      </w:r>
      <w:r>
        <w:rPr>
          <w:lang w:val="en-US"/>
        </w:rPr>
        <w:t>jinja</w:t>
      </w:r>
      <w:r w:rsidRPr="00A96AC2">
        <w:t xml:space="preserve">2 </w:t>
      </w:r>
      <w:r>
        <w:t xml:space="preserve">реализует функции обработки шаблонов заголовочного файла и документов формата </w:t>
      </w:r>
      <w:r>
        <w:rPr>
          <w:lang w:val="en-US"/>
        </w:rPr>
        <w:t>xml</w:t>
      </w:r>
      <w:r>
        <w:t>. Отвечает за создание заголовочных файлов и документов.</w:t>
      </w:r>
    </w:p>
    <w:p w14:paraId="4A8D89D5" w14:textId="19323EC0" w:rsidR="00CF0045" w:rsidRDefault="00CF0045" w:rsidP="00CF0045">
      <w:r>
        <w:t xml:space="preserve">Модуль </w:t>
      </w:r>
      <w:r>
        <w:rPr>
          <w:lang w:val="en-US"/>
        </w:rPr>
        <w:t>httpServer</w:t>
      </w:r>
      <w:r w:rsidRPr="00CF0045">
        <w:t xml:space="preserve"> </w:t>
      </w:r>
      <w:r>
        <w:t xml:space="preserve">реализует функции </w:t>
      </w:r>
      <w:r>
        <w:rPr>
          <w:lang w:val="en-US"/>
        </w:rPr>
        <w:t>HTTP</w:t>
      </w:r>
      <w:r w:rsidRPr="00CF0045">
        <w:t xml:space="preserve"> </w:t>
      </w:r>
      <w:r>
        <w:t xml:space="preserve">сервера. Отвечает за передачу заголовочных файлов между узлами по протоколу </w:t>
      </w:r>
      <w:r>
        <w:rPr>
          <w:lang w:val="en-US"/>
        </w:rPr>
        <w:t>HTTP</w:t>
      </w:r>
      <w:r w:rsidR="004F0671">
        <w:t>, обработку запросов.</w:t>
      </w:r>
    </w:p>
    <w:p w14:paraId="379E0B24" w14:textId="59AFD5A4" w:rsidR="004F0671" w:rsidRDefault="004F0671" w:rsidP="00CF0045">
      <w:r>
        <w:t xml:space="preserve">Модуль </w:t>
      </w:r>
      <w:r>
        <w:rPr>
          <w:lang w:val="en-US"/>
        </w:rPr>
        <w:t>Auxiliary</w:t>
      </w:r>
      <w:r w:rsidRPr="004F0671">
        <w:t xml:space="preserve"> </w:t>
      </w:r>
      <w:r>
        <w:t>реализует вспомогательные функции. Отвечает за чтение и запись файлов файловой системы, загрузку узлов по умолчанию.</w:t>
      </w:r>
    </w:p>
    <w:p w14:paraId="49A3DDDA" w14:textId="41C77A45" w:rsidR="004F0671" w:rsidRPr="004F0671" w:rsidRDefault="004F0671" w:rsidP="00CF0045">
      <w:r>
        <w:t xml:space="preserve">Модуль </w:t>
      </w:r>
      <w:r>
        <w:rPr>
          <w:lang w:val="en-US"/>
        </w:rPr>
        <w:t>constants</w:t>
      </w:r>
      <w:r w:rsidRPr="004F0671">
        <w:t xml:space="preserve"> </w:t>
      </w:r>
      <w:r>
        <w:t>содержит постоянные переменные, используемые в других модулях.</w:t>
      </w:r>
    </w:p>
    <w:p w14:paraId="306D4EAD" w14:textId="012BD2BA" w:rsidR="00944685" w:rsidRDefault="003554EA" w:rsidP="00944685">
      <w:pPr>
        <w:keepNext/>
        <w:ind w:firstLine="0"/>
      </w:pPr>
      <w:r w:rsidRPr="003554EA">
        <w:drawing>
          <wp:inline distT="0" distB="0" distL="0" distR="0" wp14:anchorId="093FDB2D" wp14:editId="283FD7DC">
            <wp:extent cx="6011186" cy="1181675"/>
            <wp:effectExtent l="0" t="0" r="0" b="0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74" cy="11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4718" w14:textId="4C85E43A" w:rsidR="00944685" w:rsidRPr="00944685" w:rsidRDefault="00944685" w:rsidP="00944685">
      <w:pPr>
        <w:pStyle w:val="Caption"/>
      </w:pPr>
      <w:bookmarkStart w:id="5" w:name="_Ref17265060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t> — Схема модулей приложения.</w:t>
      </w:r>
    </w:p>
    <w:p w14:paraId="4DC978AF" w14:textId="1CEFF193" w:rsidR="009365EC" w:rsidRDefault="004B691F" w:rsidP="00ED2A65">
      <w:pPr>
        <w:pStyle w:val="ListParagraph"/>
        <w:numPr>
          <w:ilvl w:val="1"/>
          <w:numId w:val="8"/>
        </w:numPr>
        <w:ind w:left="0" w:firstLine="284"/>
        <w:rPr>
          <w:rFonts w:cs="Times New Roman"/>
          <w:b/>
          <w:sz w:val="32"/>
          <w:szCs w:val="32"/>
        </w:rPr>
      </w:pPr>
      <w:r w:rsidRPr="009365EC">
        <w:rPr>
          <w:rFonts w:cs="Times New Roman"/>
          <w:b/>
          <w:sz w:val="32"/>
          <w:szCs w:val="32"/>
        </w:rPr>
        <w:t>Результаты</w:t>
      </w:r>
      <w:r w:rsidR="00AC52B1">
        <w:rPr>
          <w:rFonts w:cs="Times New Roman"/>
          <w:b/>
          <w:sz w:val="32"/>
          <w:szCs w:val="32"/>
        </w:rPr>
        <w:t>.</w:t>
      </w:r>
    </w:p>
    <w:p w14:paraId="7337F538" w14:textId="2054B871" w:rsidR="004F0671" w:rsidRDefault="004F0671" w:rsidP="004F0671">
      <w:r>
        <w:lastRenderedPageBreak/>
        <w:t>В ходе работы реализованы следующие функциональные возможности приложения:</w:t>
      </w:r>
    </w:p>
    <w:p w14:paraId="6D348204" w14:textId="3E054E0E" w:rsidR="004F0671" w:rsidRDefault="003554EA" w:rsidP="004F0671">
      <w:pPr>
        <w:pStyle w:val="ListParagraph"/>
        <w:numPr>
          <w:ilvl w:val="0"/>
          <w:numId w:val="10"/>
        </w:numPr>
      </w:pPr>
      <w:r>
        <w:t>Чтение информации из файлов в файловой системе в программу</w:t>
      </w:r>
      <w:r w:rsidR="00A96AC2">
        <w:t>;</w:t>
      </w:r>
    </w:p>
    <w:p w14:paraId="57EE4805" w14:textId="61C38D8E" w:rsidR="003554EA" w:rsidRDefault="006A3F56" w:rsidP="004F0671">
      <w:pPr>
        <w:pStyle w:val="ListParagraph"/>
        <w:numPr>
          <w:ilvl w:val="0"/>
          <w:numId w:val="10"/>
        </w:numPr>
      </w:pPr>
      <w:r>
        <w:t>з</w:t>
      </w:r>
      <w:r w:rsidR="003554EA">
        <w:t>апись</w:t>
      </w:r>
      <w:r w:rsidR="003554EA">
        <w:t xml:space="preserve"> информации из </w:t>
      </w:r>
      <w:r w:rsidR="003554EA">
        <w:t>программы</w:t>
      </w:r>
      <w:r w:rsidR="003554EA">
        <w:t xml:space="preserve"> в </w:t>
      </w:r>
      <w:r w:rsidR="003554EA">
        <w:t xml:space="preserve">файл </w:t>
      </w:r>
      <w:r w:rsidR="003554EA">
        <w:t>файловой систем</w:t>
      </w:r>
      <w:r w:rsidR="003554EA">
        <w:t>ы</w:t>
      </w:r>
      <w:r w:rsidR="00A96AC2">
        <w:t>;</w:t>
      </w:r>
    </w:p>
    <w:p w14:paraId="3282D091" w14:textId="51174084" w:rsidR="003554EA" w:rsidRDefault="006A3F56" w:rsidP="004F0671">
      <w:pPr>
        <w:pStyle w:val="ListParagraph"/>
        <w:numPr>
          <w:ilvl w:val="0"/>
          <w:numId w:val="10"/>
        </w:numPr>
      </w:pPr>
      <w:r>
        <w:t>о</w:t>
      </w:r>
      <w:r w:rsidR="00A96AC2">
        <w:t>бработка заголовочного файла и документа формата;</w:t>
      </w:r>
    </w:p>
    <w:p w14:paraId="1B5998E0" w14:textId="2582F6C0" w:rsidR="006A3F56" w:rsidRDefault="006A3F56" w:rsidP="004F0671">
      <w:pPr>
        <w:pStyle w:val="ListParagraph"/>
        <w:numPr>
          <w:ilvl w:val="0"/>
          <w:numId w:val="10"/>
        </w:numPr>
      </w:pPr>
      <w:r>
        <w:t>создание составных частей документа;</w:t>
      </w:r>
    </w:p>
    <w:p w14:paraId="6273DCE2" w14:textId="6124DE8E" w:rsidR="00A96AC2" w:rsidRDefault="006A3F56" w:rsidP="00A96AC2">
      <w:pPr>
        <w:pStyle w:val="ListParagraph"/>
        <w:numPr>
          <w:ilvl w:val="0"/>
          <w:numId w:val="10"/>
        </w:numPr>
      </w:pPr>
      <w:r>
        <w:t>с</w:t>
      </w:r>
      <w:r w:rsidR="00A96AC2">
        <w:t>оздание торрент файлов из составных частей документа;</w:t>
      </w:r>
    </w:p>
    <w:p w14:paraId="00546A73" w14:textId="288363C9" w:rsidR="00A96AC2" w:rsidRDefault="006A3F56" w:rsidP="00A96AC2">
      <w:pPr>
        <w:pStyle w:val="ListParagraph"/>
        <w:numPr>
          <w:ilvl w:val="0"/>
          <w:numId w:val="10"/>
        </w:numPr>
      </w:pPr>
      <w:r>
        <w:t>ч</w:t>
      </w:r>
      <w:r w:rsidR="00A96AC2">
        <w:t>тение информации об узлах системы из файла;</w:t>
      </w:r>
    </w:p>
    <w:p w14:paraId="55D36691" w14:textId="069A5F71" w:rsidR="004B7CA1" w:rsidRDefault="006A3F56" w:rsidP="004B7CA1">
      <w:pPr>
        <w:pStyle w:val="ListParagraph"/>
        <w:numPr>
          <w:ilvl w:val="0"/>
          <w:numId w:val="10"/>
        </w:numPr>
      </w:pPr>
      <w:r>
        <w:t>ф</w:t>
      </w:r>
      <w:r w:rsidR="00A96AC2">
        <w:t>ормирование заголовочного файла с помощью шаблона</w:t>
      </w:r>
      <w:r w:rsidR="004B7CA1">
        <w:t>;</w:t>
      </w:r>
    </w:p>
    <w:p w14:paraId="06186951" w14:textId="654DE66F" w:rsidR="004B7CA1" w:rsidRDefault="006A3F56" w:rsidP="004B7CA1">
      <w:pPr>
        <w:pStyle w:val="ListParagraph"/>
        <w:numPr>
          <w:ilvl w:val="0"/>
          <w:numId w:val="10"/>
        </w:numPr>
      </w:pPr>
      <w:r>
        <w:t>п</w:t>
      </w:r>
      <w:r w:rsidR="004B7CA1">
        <w:t xml:space="preserve">ередача составных частей по протоколу </w:t>
      </w:r>
      <w:r w:rsidR="004B7CA1">
        <w:rPr>
          <w:lang w:val="en-US"/>
        </w:rPr>
        <w:t>bittorrent</w:t>
      </w:r>
      <w:r w:rsidR="004B7CA1" w:rsidRPr="004B7CA1">
        <w:t>.</w:t>
      </w:r>
    </w:p>
    <w:p w14:paraId="12A40B8E" w14:textId="14C80487" w:rsidR="004B7CA1" w:rsidRDefault="004B7CA1" w:rsidP="004B7CA1">
      <w:r>
        <w:t>Разработка приложения для системы обмена информацией</w:t>
      </w:r>
      <w:r w:rsidRPr="004B7CA1">
        <w:t xml:space="preserve"> </w:t>
      </w:r>
      <w:r>
        <w:t>не завершена, следующие функции не реализованы или реализованы частично:</w:t>
      </w:r>
    </w:p>
    <w:p w14:paraId="58625B79" w14:textId="633648B0" w:rsidR="004B7CA1" w:rsidRDefault="004B7CA1" w:rsidP="004B7CA1">
      <w:pPr>
        <w:pStyle w:val="ListParagraph"/>
        <w:numPr>
          <w:ilvl w:val="0"/>
          <w:numId w:val="11"/>
        </w:numPr>
      </w:pPr>
      <w:r>
        <w:t xml:space="preserve">Передача заголовочных файлов между узлами по протоколу </w:t>
      </w:r>
      <w:r>
        <w:rPr>
          <w:lang w:val="en-US"/>
        </w:rPr>
        <w:t>HTTP</w:t>
      </w:r>
      <w:r>
        <w:t>;</w:t>
      </w:r>
    </w:p>
    <w:p w14:paraId="040C21E1" w14:textId="55B1425E" w:rsidR="004B7CA1" w:rsidRDefault="006A3F56" w:rsidP="004B7CA1">
      <w:pPr>
        <w:pStyle w:val="ListParagraph"/>
        <w:numPr>
          <w:ilvl w:val="0"/>
          <w:numId w:val="11"/>
        </w:numPr>
      </w:pPr>
      <w:r>
        <w:t>а</w:t>
      </w:r>
      <w:r w:rsidR="004B7CA1">
        <w:t>нализ имеющихся частей документа;</w:t>
      </w:r>
    </w:p>
    <w:p w14:paraId="7F305839" w14:textId="55F7F09E" w:rsidR="004B7CA1" w:rsidRDefault="006A3F56" w:rsidP="004B7CA1">
      <w:pPr>
        <w:pStyle w:val="ListParagraph"/>
        <w:numPr>
          <w:ilvl w:val="0"/>
          <w:numId w:val="11"/>
        </w:numPr>
      </w:pPr>
      <w:r>
        <w:t>ч</w:t>
      </w:r>
      <w:r w:rsidR="004B7CA1">
        <w:t>тение информации из базы данных;</w:t>
      </w:r>
    </w:p>
    <w:p w14:paraId="16C0274D" w14:textId="01069C67" w:rsidR="004B7CA1" w:rsidRDefault="006A3F56" w:rsidP="004B7CA1">
      <w:pPr>
        <w:pStyle w:val="ListParagraph"/>
        <w:numPr>
          <w:ilvl w:val="0"/>
          <w:numId w:val="11"/>
        </w:numPr>
      </w:pPr>
      <w:r>
        <w:t>з</w:t>
      </w:r>
      <w:r w:rsidR="004B7CA1">
        <w:t>апись информации в базу данных;</w:t>
      </w:r>
    </w:p>
    <w:p w14:paraId="665A42B8" w14:textId="551DE74D" w:rsidR="004B7CA1" w:rsidRDefault="006A3F56" w:rsidP="004B7CA1">
      <w:pPr>
        <w:pStyle w:val="ListParagraph"/>
        <w:numPr>
          <w:ilvl w:val="0"/>
          <w:numId w:val="11"/>
        </w:numPr>
      </w:pPr>
      <w:r>
        <w:t xml:space="preserve">формирование </w:t>
      </w:r>
      <w:r>
        <w:rPr>
          <w:lang w:val="en-US"/>
        </w:rPr>
        <w:t>magnet</w:t>
      </w:r>
      <w:r>
        <w:t xml:space="preserve"> ссылок из заголовочного файла;</w:t>
      </w:r>
    </w:p>
    <w:p w14:paraId="773F4C90" w14:textId="7A27C0FD" w:rsidR="006A3F56" w:rsidRPr="004B7CA1" w:rsidRDefault="006A3F56" w:rsidP="004B7CA1">
      <w:pPr>
        <w:pStyle w:val="ListParagraph"/>
        <w:numPr>
          <w:ilvl w:val="0"/>
          <w:numId w:val="11"/>
        </w:numPr>
      </w:pPr>
      <w:r>
        <w:t>проверка полученного документа на целостность.</w:t>
      </w:r>
    </w:p>
    <w:p w14:paraId="42E2C232" w14:textId="235F5FEE" w:rsidR="00AC52B1" w:rsidRPr="00AC52B1" w:rsidRDefault="004B691F" w:rsidP="00AC52B1">
      <w:pPr>
        <w:pStyle w:val="ListParagraph"/>
        <w:numPr>
          <w:ilvl w:val="1"/>
          <w:numId w:val="8"/>
        </w:numPr>
        <w:ind w:left="0" w:firstLine="284"/>
        <w:rPr>
          <w:rFonts w:cs="Times New Roman"/>
          <w:b/>
          <w:sz w:val="32"/>
          <w:szCs w:val="32"/>
        </w:rPr>
      </w:pPr>
      <w:r w:rsidRPr="00214C44">
        <w:rPr>
          <w:rFonts w:cs="Times New Roman"/>
          <w:b/>
          <w:sz w:val="32"/>
          <w:szCs w:val="32"/>
        </w:rPr>
        <w:t>Анализ результатов и вывод</w:t>
      </w:r>
      <w:r w:rsidR="00AC52B1">
        <w:rPr>
          <w:rFonts w:cs="Times New Roman"/>
          <w:b/>
          <w:sz w:val="32"/>
          <w:szCs w:val="32"/>
        </w:rPr>
        <w:t>ы.</w:t>
      </w:r>
    </w:p>
    <w:sectPr w:rsidR="00AC52B1" w:rsidRPr="00AC52B1" w:rsidSect="00C13C86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0F4D1" w14:textId="77777777" w:rsidR="005940B9" w:rsidRDefault="005940B9" w:rsidP="00273C72">
      <w:pPr>
        <w:spacing w:after="0" w:line="240" w:lineRule="auto"/>
      </w:pPr>
      <w:r>
        <w:separator/>
      </w:r>
    </w:p>
  </w:endnote>
  <w:endnote w:type="continuationSeparator" w:id="0">
    <w:p w14:paraId="25FF7451" w14:textId="77777777" w:rsidR="005940B9" w:rsidRDefault="005940B9" w:rsidP="0027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69558"/>
      <w:docPartObj>
        <w:docPartGallery w:val="Page Numbers (Bottom of Page)"/>
        <w:docPartUnique/>
      </w:docPartObj>
    </w:sdtPr>
    <w:sdtEndPr/>
    <w:sdtContent>
      <w:p w14:paraId="0E048481" w14:textId="77777777" w:rsidR="00135E5B" w:rsidRDefault="00135E5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4FC">
          <w:rPr>
            <w:noProof/>
          </w:rPr>
          <w:t>16</w:t>
        </w:r>
        <w:r>
          <w:fldChar w:fldCharType="end"/>
        </w:r>
      </w:p>
    </w:sdtContent>
  </w:sdt>
  <w:p w14:paraId="5E5BF9B7" w14:textId="77777777" w:rsidR="00135E5B" w:rsidRDefault="00135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7F4F2" w14:textId="77777777" w:rsidR="005940B9" w:rsidRDefault="005940B9" w:rsidP="00273C72">
      <w:pPr>
        <w:spacing w:after="0" w:line="240" w:lineRule="auto"/>
      </w:pPr>
      <w:r>
        <w:separator/>
      </w:r>
    </w:p>
  </w:footnote>
  <w:footnote w:type="continuationSeparator" w:id="0">
    <w:p w14:paraId="522E3E38" w14:textId="77777777" w:rsidR="005940B9" w:rsidRDefault="005940B9" w:rsidP="00273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2B6"/>
    <w:multiLevelType w:val="hybridMultilevel"/>
    <w:tmpl w:val="910A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73B7"/>
    <w:multiLevelType w:val="hybridMultilevel"/>
    <w:tmpl w:val="260E2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5A412A"/>
    <w:multiLevelType w:val="hybridMultilevel"/>
    <w:tmpl w:val="63726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37D6"/>
    <w:multiLevelType w:val="hybridMultilevel"/>
    <w:tmpl w:val="A4B4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6B3D"/>
    <w:multiLevelType w:val="hybridMultilevel"/>
    <w:tmpl w:val="A32C7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2575D"/>
    <w:multiLevelType w:val="hybridMultilevel"/>
    <w:tmpl w:val="D47089D6"/>
    <w:lvl w:ilvl="0" w:tplc="F7423B9A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BD51A5C"/>
    <w:multiLevelType w:val="multilevel"/>
    <w:tmpl w:val="BD0AA6EC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3FF30514"/>
    <w:multiLevelType w:val="multilevel"/>
    <w:tmpl w:val="0A6075E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8" w15:restartNumberingAfterBreak="0">
    <w:nsid w:val="4AE746FD"/>
    <w:multiLevelType w:val="hybridMultilevel"/>
    <w:tmpl w:val="3CF26D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5B7A2F"/>
    <w:multiLevelType w:val="hybridMultilevel"/>
    <w:tmpl w:val="4D54F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B206C3"/>
    <w:multiLevelType w:val="hybridMultilevel"/>
    <w:tmpl w:val="61F2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0"/>
  </w:num>
  <w:num w:numId="8">
    <w:abstractNumId w:val="7"/>
  </w:num>
  <w:num w:numId="9">
    <w:abstractNumId w:val="6"/>
  </w:num>
  <w:num w:numId="10">
    <w:abstractNumId w:val="1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E4"/>
    <w:rsid w:val="00020BD8"/>
    <w:rsid w:val="00025625"/>
    <w:rsid w:val="00031569"/>
    <w:rsid w:val="000637E3"/>
    <w:rsid w:val="00076668"/>
    <w:rsid w:val="00080D61"/>
    <w:rsid w:val="000872F1"/>
    <w:rsid w:val="00097886"/>
    <w:rsid w:val="000A5D18"/>
    <w:rsid w:val="000B1167"/>
    <w:rsid w:val="000D1623"/>
    <w:rsid w:val="000D3575"/>
    <w:rsid w:val="00112D90"/>
    <w:rsid w:val="00135E5B"/>
    <w:rsid w:val="0013679D"/>
    <w:rsid w:val="0013748C"/>
    <w:rsid w:val="001522A2"/>
    <w:rsid w:val="001562B4"/>
    <w:rsid w:val="001917A0"/>
    <w:rsid w:val="00193A07"/>
    <w:rsid w:val="00193AE8"/>
    <w:rsid w:val="00196622"/>
    <w:rsid w:val="001E11CD"/>
    <w:rsid w:val="001E3180"/>
    <w:rsid w:val="001F3C41"/>
    <w:rsid w:val="00214C44"/>
    <w:rsid w:val="00240CCC"/>
    <w:rsid w:val="002412D5"/>
    <w:rsid w:val="00247F6D"/>
    <w:rsid w:val="00260348"/>
    <w:rsid w:val="002704DE"/>
    <w:rsid w:val="00273C72"/>
    <w:rsid w:val="002750B3"/>
    <w:rsid w:val="00276E2B"/>
    <w:rsid w:val="002871CD"/>
    <w:rsid w:val="00293E2C"/>
    <w:rsid w:val="00296491"/>
    <w:rsid w:val="00296B7C"/>
    <w:rsid w:val="002A2C79"/>
    <w:rsid w:val="002B1451"/>
    <w:rsid w:val="002B7B45"/>
    <w:rsid w:val="002C069B"/>
    <w:rsid w:val="002D3803"/>
    <w:rsid w:val="00312BAA"/>
    <w:rsid w:val="003132F2"/>
    <w:rsid w:val="003468E2"/>
    <w:rsid w:val="0035515D"/>
    <w:rsid w:val="003554EA"/>
    <w:rsid w:val="00363188"/>
    <w:rsid w:val="00377097"/>
    <w:rsid w:val="00383633"/>
    <w:rsid w:val="003843A8"/>
    <w:rsid w:val="003A1C5F"/>
    <w:rsid w:val="003A6D1D"/>
    <w:rsid w:val="003B4817"/>
    <w:rsid w:val="003C392C"/>
    <w:rsid w:val="003E52AD"/>
    <w:rsid w:val="0043569D"/>
    <w:rsid w:val="00440E58"/>
    <w:rsid w:val="00446D8A"/>
    <w:rsid w:val="004561B2"/>
    <w:rsid w:val="004754DD"/>
    <w:rsid w:val="004843B6"/>
    <w:rsid w:val="00485DC9"/>
    <w:rsid w:val="00496D54"/>
    <w:rsid w:val="004A7BD4"/>
    <w:rsid w:val="004B5FE4"/>
    <w:rsid w:val="004B691F"/>
    <w:rsid w:val="004B7CA1"/>
    <w:rsid w:val="004C476A"/>
    <w:rsid w:val="004D081C"/>
    <w:rsid w:val="004D4C00"/>
    <w:rsid w:val="004D65B4"/>
    <w:rsid w:val="004F0671"/>
    <w:rsid w:val="004F09BF"/>
    <w:rsid w:val="004F43D4"/>
    <w:rsid w:val="004F7532"/>
    <w:rsid w:val="005045E1"/>
    <w:rsid w:val="00511CBB"/>
    <w:rsid w:val="00526C91"/>
    <w:rsid w:val="00555A19"/>
    <w:rsid w:val="00572CB7"/>
    <w:rsid w:val="005752BE"/>
    <w:rsid w:val="00591F49"/>
    <w:rsid w:val="005940B9"/>
    <w:rsid w:val="00597036"/>
    <w:rsid w:val="005A0AD1"/>
    <w:rsid w:val="005B6B89"/>
    <w:rsid w:val="005E5EE4"/>
    <w:rsid w:val="005E6FDB"/>
    <w:rsid w:val="00615DF0"/>
    <w:rsid w:val="00621331"/>
    <w:rsid w:val="006231B2"/>
    <w:rsid w:val="00641932"/>
    <w:rsid w:val="00654688"/>
    <w:rsid w:val="0067222F"/>
    <w:rsid w:val="00680F5A"/>
    <w:rsid w:val="006A3F56"/>
    <w:rsid w:val="006F4D94"/>
    <w:rsid w:val="006F707F"/>
    <w:rsid w:val="007234E2"/>
    <w:rsid w:val="00735F7D"/>
    <w:rsid w:val="00741892"/>
    <w:rsid w:val="007469A6"/>
    <w:rsid w:val="007669E9"/>
    <w:rsid w:val="00773007"/>
    <w:rsid w:val="00773ABA"/>
    <w:rsid w:val="00794989"/>
    <w:rsid w:val="00795064"/>
    <w:rsid w:val="007B2965"/>
    <w:rsid w:val="007D04AB"/>
    <w:rsid w:val="007E2E25"/>
    <w:rsid w:val="00814926"/>
    <w:rsid w:val="0085346C"/>
    <w:rsid w:val="00855E6A"/>
    <w:rsid w:val="00857099"/>
    <w:rsid w:val="00857BC8"/>
    <w:rsid w:val="0089132F"/>
    <w:rsid w:val="008B325A"/>
    <w:rsid w:val="008B5068"/>
    <w:rsid w:val="008C77B0"/>
    <w:rsid w:val="008D3844"/>
    <w:rsid w:val="008D7B79"/>
    <w:rsid w:val="008E30B5"/>
    <w:rsid w:val="00904D91"/>
    <w:rsid w:val="009223BB"/>
    <w:rsid w:val="0093077B"/>
    <w:rsid w:val="009362E0"/>
    <w:rsid w:val="009365EC"/>
    <w:rsid w:val="00941536"/>
    <w:rsid w:val="0094408E"/>
    <w:rsid w:val="00944685"/>
    <w:rsid w:val="00946A99"/>
    <w:rsid w:val="0098221E"/>
    <w:rsid w:val="00987057"/>
    <w:rsid w:val="009A0ABE"/>
    <w:rsid w:val="009B1A6F"/>
    <w:rsid w:val="009D3FA3"/>
    <w:rsid w:val="009F6F24"/>
    <w:rsid w:val="009F7FF9"/>
    <w:rsid w:val="00A1349B"/>
    <w:rsid w:val="00A233F3"/>
    <w:rsid w:val="00A26B28"/>
    <w:rsid w:val="00A3216B"/>
    <w:rsid w:val="00A447AA"/>
    <w:rsid w:val="00A770B7"/>
    <w:rsid w:val="00A95422"/>
    <w:rsid w:val="00A96AC2"/>
    <w:rsid w:val="00AC0529"/>
    <w:rsid w:val="00AC52B1"/>
    <w:rsid w:val="00AE4E47"/>
    <w:rsid w:val="00B0641F"/>
    <w:rsid w:val="00B07C77"/>
    <w:rsid w:val="00B1591A"/>
    <w:rsid w:val="00B23F46"/>
    <w:rsid w:val="00B26376"/>
    <w:rsid w:val="00B27E6A"/>
    <w:rsid w:val="00B34EA1"/>
    <w:rsid w:val="00B4317B"/>
    <w:rsid w:val="00B60A3D"/>
    <w:rsid w:val="00B6129D"/>
    <w:rsid w:val="00B67F00"/>
    <w:rsid w:val="00B8372B"/>
    <w:rsid w:val="00BA63C7"/>
    <w:rsid w:val="00BB2651"/>
    <w:rsid w:val="00BC7871"/>
    <w:rsid w:val="00BE45EE"/>
    <w:rsid w:val="00BE703A"/>
    <w:rsid w:val="00C13C86"/>
    <w:rsid w:val="00C22C8C"/>
    <w:rsid w:val="00C251A7"/>
    <w:rsid w:val="00C55BF0"/>
    <w:rsid w:val="00C72058"/>
    <w:rsid w:val="00C83CD9"/>
    <w:rsid w:val="00CA317D"/>
    <w:rsid w:val="00CD2384"/>
    <w:rsid w:val="00CE14FC"/>
    <w:rsid w:val="00CF0045"/>
    <w:rsid w:val="00CF4EC3"/>
    <w:rsid w:val="00D05D39"/>
    <w:rsid w:val="00D13C1C"/>
    <w:rsid w:val="00D14E7F"/>
    <w:rsid w:val="00D15756"/>
    <w:rsid w:val="00D35EFD"/>
    <w:rsid w:val="00D40863"/>
    <w:rsid w:val="00D56C1B"/>
    <w:rsid w:val="00D65650"/>
    <w:rsid w:val="00D74404"/>
    <w:rsid w:val="00D90159"/>
    <w:rsid w:val="00DA57C8"/>
    <w:rsid w:val="00DA69A0"/>
    <w:rsid w:val="00DC0E39"/>
    <w:rsid w:val="00DD3CFF"/>
    <w:rsid w:val="00DE38B4"/>
    <w:rsid w:val="00DE55B1"/>
    <w:rsid w:val="00E41541"/>
    <w:rsid w:val="00E52B18"/>
    <w:rsid w:val="00E54C59"/>
    <w:rsid w:val="00E6050C"/>
    <w:rsid w:val="00E61675"/>
    <w:rsid w:val="00E70632"/>
    <w:rsid w:val="00E81376"/>
    <w:rsid w:val="00E819CA"/>
    <w:rsid w:val="00E923C9"/>
    <w:rsid w:val="00E94907"/>
    <w:rsid w:val="00E9642C"/>
    <w:rsid w:val="00EB4646"/>
    <w:rsid w:val="00EB7FF2"/>
    <w:rsid w:val="00ED45FB"/>
    <w:rsid w:val="00EF468A"/>
    <w:rsid w:val="00F46095"/>
    <w:rsid w:val="00F468F2"/>
    <w:rsid w:val="00F47BAE"/>
    <w:rsid w:val="00F73046"/>
    <w:rsid w:val="00F969AD"/>
    <w:rsid w:val="00FD4DB7"/>
    <w:rsid w:val="00FD5853"/>
    <w:rsid w:val="00FD5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124C"/>
  <w15:docId w15:val="{DAF4EE0C-799D-45FD-B35F-05F4C96A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CC"/>
    <w:pPr>
      <w:spacing w:after="2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CD2384"/>
    <w:pPr>
      <w:spacing w:before="240" w:after="60" w:line="240" w:lineRule="auto"/>
      <w:outlineLvl w:val="5"/>
    </w:pPr>
    <w:rPr>
      <w:rFonts w:eastAsia="Times New Roman" w:cs="Times New Roman"/>
      <w:b/>
      <w:b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3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72"/>
  </w:style>
  <w:style w:type="paragraph" w:styleId="Header">
    <w:name w:val="header"/>
    <w:basedOn w:val="Normal"/>
    <w:link w:val="HeaderChar"/>
    <w:uiPriority w:val="99"/>
    <w:unhideWhenUsed/>
    <w:rsid w:val="00273C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72"/>
  </w:style>
  <w:style w:type="paragraph" w:styleId="ListParagraph">
    <w:name w:val="List Paragraph"/>
    <w:basedOn w:val="Normal"/>
    <w:uiPriority w:val="34"/>
    <w:qFormat/>
    <w:rsid w:val="0098221E"/>
    <w:pPr>
      <w:ind w:left="720"/>
      <w:contextualSpacing/>
    </w:pPr>
  </w:style>
  <w:style w:type="character" w:customStyle="1" w:styleId="mtext">
    <w:name w:val="mtext"/>
    <w:basedOn w:val="DefaultParagraphFont"/>
    <w:rsid w:val="007669E9"/>
  </w:style>
  <w:style w:type="character" w:customStyle="1" w:styleId="mi">
    <w:name w:val="mi"/>
    <w:basedOn w:val="DefaultParagraphFont"/>
    <w:rsid w:val="007669E9"/>
  </w:style>
  <w:style w:type="character" w:customStyle="1" w:styleId="mo">
    <w:name w:val="mo"/>
    <w:basedOn w:val="DefaultParagraphFont"/>
    <w:rsid w:val="007669E9"/>
  </w:style>
  <w:style w:type="character" w:customStyle="1" w:styleId="FontStyle35">
    <w:name w:val="Font Style35"/>
    <w:rsid w:val="007669E9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Normal"/>
    <w:rsid w:val="007669E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Normal"/>
    <w:rsid w:val="007669E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7669E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7669E9"/>
    <w:rPr>
      <w:rFonts w:ascii="Times New Roman" w:hAnsi="Times New Roman" w:cs="Times New Roman"/>
      <w:b/>
      <w:bCs/>
      <w:sz w:val="18"/>
      <w:szCs w:val="18"/>
    </w:rPr>
  </w:style>
  <w:style w:type="paragraph" w:customStyle="1" w:styleId="a">
    <w:name w:val="Нормальный"/>
    <w:rsid w:val="007669E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PlaceholderText">
    <w:name w:val="Placeholder Text"/>
    <w:basedOn w:val="DefaultParagraphFont"/>
    <w:uiPriority w:val="99"/>
    <w:semiHidden/>
    <w:rsid w:val="007669E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69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6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69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9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DefaultParagraphFont"/>
    <w:rsid w:val="007669E9"/>
  </w:style>
  <w:style w:type="character" w:customStyle="1" w:styleId="co3">
    <w:name w:val="co3"/>
    <w:basedOn w:val="DefaultParagraphFont"/>
    <w:rsid w:val="007669E9"/>
  </w:style>
  <w:style w:type="character" w:customStyle="1" w:styleId="sy0">
    <w:name w:val="sy0"/>
    <w:basedOn w:val="DefaultParagraphFont"/>
    <w:rsid w:val="007669E9"/>
  </w:style>
  <w:style w:type="character" w:customStyle="1" w:styleId="br0">
    <w:name w:val="br0"/>
    <w:basedOn w:val="DefaultParagraphFont"/>
    <w:rsid w:val="007669E9"/>
  </w:style>
  <w:style w:type="character" w:customStyle="1" w:styleId="kw4">
    <w:name w:val="kw4"/>
    <w:basedOn w:val="DefaultParagraphFont"/>
    <w:rsid w:val="007669E9"/>
  </w:style>
  <w:style w:type="character" w:customStyle="1" w:styleId="kw3">
    <w:name w:val="kw3"/>
    <w:basedOn w:val="DefaultParagraphFont"/>
    <w:rsid w:val="007669E9"/>
  </w:style>
  <w:style w:type="character" w:customStyle="1" w:styleId="me1">
    <w:name w:val="me1"/>
    <w:basedOn w:val="DefaultParagraphFont"/>
    <w:rsid w:val="007669E9"/>
  </w:style>
  <w:style w:type="character" w:customStyle="1" w:styleId="nu0">
    <w:name w:val="nu0"/>
    <w:basedOn w:val="DefaultParagraphFont"/>
    <w:rsid w:val="007669E9"/>
  </w:style>
  <w:style w:type="character" w:customStyle="1" w:styleId="st0">
    <w:name w:val="st0"/>
    <w:basedOn w:val="DefaultParagraphFont"/>
    <w:rsid w:val="007669E9"/>
  </w:style>
  <w:style w:type="paragraph" w:styleId="BalloonText">
    <w:name w:val="Balloon Text"/>
    <w:basedOn w:val="Normal"/>
    <w:link w:val="BalloonTextChar"/>
    <w:uiPriority w:val="99"/>
    <w:semiHidden/>
    <w:unhideWhenUsed/>
    <w:rsid w:val="00526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91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CD23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D3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83633"/>
    <w:pPr>
      <w:spacing w:line="240" w:lineRule="auto"/>
      <w:jc w:val="center"/>
    </w:pPr>
    <w:rPr>
      <w:iCs/>
      <w:sz w:val="24"/>
      <w:szCs w:val="18"/>
    </w:rPr>
  </w:style>
  <w:style w:type="paragraph" w:customStyle="1" w:styleId="a0">
    <w:name w:val="Невидимый"/>
    <w:basedOn w:val="Normal"/>
    <w:link w:val="Char"/>
    <w:qFormat/>
    <w:rsid w:val="001562B4"/>
    <w:rPr>
      <w:vanish/>
    </w:rPr>
  </w:style>
  <w:style w:type="character" w:customStyle="1" w:styleId="Char">
    <w:name w:val="Невидимый Char"/>
    <w:basedOn w:val="DefaultParagraphFont"/>
    <w:link w:val="a0"/>
    <w:rsid w:val="001562B4"/>
    <w:rPr>
      <w:rFonts w:ascii="Times New Roman" w:hAnsi="Times New Roman"/>
      <w:vanish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DFAA9-2D5F-4FFF-B415-10AF97EA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2119</Words>
  <Characters>12083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redbird</dc:creator>
  <cp:keywords/>
  <dc:description/>
  <cp:lastModifiedBy>K1joL</cp:lastModifiedBy>
  <cp:revision>9</cp:revision>
  <cp:lastPrinted>2018-12-26T18:41:00Z</cp:lastPrinted>
  <dcterms:created xsi:type="dcterms:W3CDTF">2022-05-26T17:41:00Z</dcterms:created>
  <dcterms:modified xsi:type="dcterms:W3CDTF">2024-07-23T17:42:00Z</dcterms:modified>
</cp:coreProperties>
</file>