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 Verilog 的电子钟设计</w:t>
      </w:r>
    </w:p>
    <w:p>
      <w:pPr>
        <w:pStyle w:val="Title"/>
      </w:pPr>
      <w:r>
        <w:rPr>
          <w:sz w:val="36"/>
          <w:szCs w:val="36"/>
        </w:rPr>
        <w:t xml:space="preserve">课程项目报告</w:t>
      </w:r>
    </w:p>
    <w:p>
      <w:pPr>
        <w:pStyle w:val="Heading1"/>
      </w:pPr>
      <w:r>
        <w:t xml:space="preserve">1. 项目背景与设计目标</w:t>
      </w:r>
    </w:p>
    <w:p>
      <w:r>
        <w:t xml:space="preserve">随着数字电子技术的发展，电子钟已成为人们日常生活中不可或缺的计时工具。本项目旨在利用硬件描述语言（Verilog HDL）设计并实现一个功能完善的数字电子钟。通过本项目的实践，巩固数字逻辑电路理论知识，熟悉FPGA/CPLD开发流程，掌握自顶向下的电子系统设计方法。</w:t>
      </w:r>
    </w:p>
    <w:p>
      <w:r>
        <w:t xml:space="preserve">设计目标：</w:t>
      </w:r>
    </w:p>
    <w:p>
      <w:r>
        <w:t xml:space="preserve">（1）实现24小时制的精确计时功能（时、分、秒）；</w:t>
      </w:r>
    </w:p>
    <w:p>
      <w:r>
        <w:t xml:space="preserve">（2）具备通过按键进行时、分校准的功能；</w:t>
      </w:r>
    </w:p>
    <w:p>
      <w:r>
        <w:t xml:space="preserve">（3）具备系统复位功能；</w:t>
      </w:r>
    </w:p>
    <w:p>
      <w:r>
        <w:t xml:space="preserve">（4）通过多路复用技术，在数码管上动态显示当前时间。</w:t>
      </w:r>
    </w:p>
    <w:p>
      <w:pPr>
        <w:pStyle w:val="Heading1"/>
      </w:pPr>
      <w:r>
        <w:t xml:space="preserve">2. 系统总体方案</w:t>
      </w:r>
    </w:p>
    <w:p>
      <w:r>
        <w:t xml:space="preserve">本电子钟系统以FPGA/CPLD为核心控制单元。外部输入包括高频时钟信号（如50MHz）以及复位、校时等控制按键。系统内部通过分频器产生1Hz的基准时钟用于计时，同时产生较高频率（如1kHz）的扫描时钟用于数码管动态扫描。</w:t>
      </w:r>
    </w:p>
    <w:p>
      <w:r>
        <w:t xml:space="preserve">系统工作流程为：高频时钟经过分频模块得到1Hz秒脉冲；秒脉冲驱动秒计数器（模60），秒满向分计数器（模60）进位，分满向时计数器（模24）进位；校时模块在特定按键按下时，向分或时计数器发送快速脉冲或单步脉冲；所有计数器的当前值送入数码管显示模块，经过译码和动态扫描在七段数码管上显示。</w:t>
      </w:r>
    </w:p>
    <w:p>
      <w:pPr>
        <w:pStyle w:val="Heading1"/>
      </w:pPr>
      <w:r>
        <w:t xml:space="preserve">3. 模块划分</w:t>
      </w:r>
    </w:p>
    <w:p>
      <w:r>
        <w:t xml:space="preserve">根据总体方案，系统采用模块化设计思想，划分为以下几个主要功能模块：</w:t>
      </w:r>
    </w:p>
    <w:p>
      <w:r>
        <w:t xml:space="preserve">（1）时钟分频模块（Divider Module）：将系统高频时钟分频，产生1Hz计时基准时钟和1kHz扫描时钟。</w:t>
      </w:r>
    </w:p>
    <w:p>
      <w:r>
        <w:t xml:space="preserve">（2）计数模块（Counter Module）：包括秒（模60）、分（模60）、时（模24）三个子模块。</w:t>
      </w:r>
    </w:p>
    <w:p>
      <w:r>
        <w:t xml:space="preserve">（3）数码管显示模块（Display Module）：包含数据选择器、七段译码器和位选控制逻辑。</w:t>
      </w:r>
    </w:p>
    <w:p>
      <w:r>
        <w:t xml:space="preserve">（4）按键校时/复位模块（Key Control Module）：包含按键消抖和模式控制逻辑。</w:t>
      </w:r>
    </w:p>
    <w:p>
      <w:pPr>
        <w:pStyle w:val="Heading1"/>
      </w:pPr>
      <w:r>
        <w:t xml:space="preserve">4. 时钟分频模块</w:t>
      </w:r>
    </w:p>
    <w:p>
      <w:r>
        <w:t xml:space="preserve">时钟分频模块是整个系统的“心脏”。假设系统输入时钟为50MHz，为了得到1Hz的秒脉冲，需要进行50,000,000分频。具体实现方案是通过一个宽度为26位的计数器，在时钟上升沿进行累加，当计数值达到24,999,999时，输出信号翻转，并将计数器清零，从而得到占空比为50%的1Hz方波。</w:t>
      </w:r>
    </w:p>
    <w:p>
      <w:r>
        <w:t xml:space="preserve">同理，为了使数码管动态显示不闪烁，需要产生约1kHz的扫描时钟，通过对50MHz时钟进行50,000分频实现。</w:t>
      </w:r>
    </w:p>
    <w:p>
      <w:pPr>
        <w:pStyle w:val="Heading1"/>
      </w:pPr>
      <w:r>
        <w:t xml:space="preserve">5. 秒/分/时计数模块</w:t>
      </w:r>
    </w:p>
    <w:p>
      <w:r>
        <w:t xml:space="preserve">计数模块负责时间的累加，采用同步或异步级联的方式。</w:t>
      </w:r>
    </w:p>
    <w:p>
      <w:r>
        <w:t xml:space="preserve">（1）秒计数器：模60计数器，输入时钟为1Hz。由一个模10的个位计数器和一个模6的十位计数器组成，当计数值达到59且再来一个时钟脉冲时，归零并向分计数器输出进位信号（Carry Out）。</w:t>
      </w:r>
    </w:p>
    <w:p>
      <w:r>
        <w:t xml:space="preserve">（2）分计数器：模60计数器，基本结构与秒计数器相同，但其时钟输入来自秒计数器的进位信号（正常计时模式）或按键校时信号（校时模式）。</w:t>
      </w:r>
    </w:p>
    <w:p>
      <w:r>
        <w:t xml:space="preserve">（3）时计数器：模24计数器，由模10的个位和模3的十位组成。当十位为2且个位为3时，下一个脉冲使其归零。</w:t>
      </w:r>
    </w:p>
    <w:p>
      <w:pPr>
        <w:pStyle w:val="Heading1"/>
      </w:pPr>
      <w:r>
        <w:t xml:space="preserve">6. 数码管显示模块</w:t>
      </w:r>
    </w:p>
    <w:p>
      <w:r>
        <w:t xml:space="preserve">为了节省I/O引脚，系统采用动态扫描方式驱动多位数码管。</w:t>
      </w:r>
    </w:p>
    <w:p>
      <w:r>
        <w:t xml:space="preserve">（1）数据多路复用：利用1kHz的扫描时钟，循环选中“时十位”、“时个位”、“分十位”、“分个位”、“秒十位”、“秒个位”的数据。</w:t>
      </w:r>
    </w:p>
    <w:p>
      <w:r>
        <w:t xml:space="preserve">（2）七段译码：将选中的4位BCD码数据转换为共阴极（或共阳极）数码管的7位段码信号。</w:t>
      </w:r>
    </w:p>
    <w:p>
      <w:r>
        <w:t xml:space="preserve">（3）位选控制：与数据选择同步，依次拉低（或拉高）对应数码管的共公端，利用人眼视觉暂留效应实现多位数据同时显示的视觉效果。</w:t>
      </w:r>
    </w:p>
    <w:p>
      <w:pPr>
        <w:pStyle w:val="Heading1"/>
      </w:pPr>
      <w:r>
        <w:t xml:space="preserve">7. 按键校时/复位模块</w:t>
      </w:r>
    </w:p>
    <w:p>
      <w:r>
        <w:t xml:space="preserve">（1）防抖动设计：机械按键在按下和松开时会产生几十毫秒的电平抖动。本模块采用状态机或移位寄存器结合定时器的方式滤除毛刺，保证按键动作的可靠识别。</w:t>
      </w:r>
    </w:p>
    <w:p>
      <w:r>
        <w:t xml:space="preserve">（2）复位功能：异步复位信号（RST_N）有效时，所有计数器清零，时间恢复为00:00:00。</w:t>
      </w:r>
    </w:p>
    <w:p>
      <w:r>
        <w:t xml:space="preserve">（3）校时逻辑：通过模式切换按键进入“校时”或“校分”模式，此时对应的计数器时钟源由进位信号切换为校时脉冲（可以是手动单次按键脉冲，也可以是几赫兹的连续脉冲以实现快调）。</w:t>
      </w:r>
    </w:p>
    <w:p>
      <w:pPr>
        <w:pStyle w:val="Heading1"/>
      </w:pPr>
      <w:r>
        <w:t xml:space="preserve">8. 仿真测试与结果分析</w:t>
      </w:r>
    </w:p>
    <w:p>
      <w:r>
        <w:t xml:space="preserve">在ModelSim等仿真软件中编写Testbench对系统进行了功能仿真。</w:t>
      </w:r>
    </w:p>
    <w:p>
      <w:r>
        <w:t xml:space="preserve">（1）分频器测试：为加快仿真速度，在仿真时适当调小了分频系数，观察到1Hz和1kHz信号如期产生。</w:t>
      </w:r>
    </w:p>
    <w:p>
      <w:r>
        <w:t xml:space="preserve">（2）计数进位测试：重点测试了59秒到00秒（并向分进位）、59分到00分（并向时进位）、以及23时59分到00时00分的边界情况，波形显示进位信号和清零逻辑完全正确。</w:t>
      </w:r>
    </w:p>
    <w:p>
      <w:r>
        <w:t xml:space="preserve">（3）显示逻辑测试：扫描时钟和段码、位选信号严格同步，验证了译码的正确性。</w:t>
      </w:r>
    </w:p>
    <w:p>
      <w:r>
        <w:t xml:space="preserve">整体仿真结果表明，系统逻辑符合设计预期，各模块协同工作正常。</w:t>
      </w:r>
    </w:p>
    <w:p>
      <w:pPr>
        <w:pStyle w:val="Heading1"/>
      </w:pPr>
      <w:r>
        <w:t xml:space="preserve">9. 遇到的问题与解决方案</w:t>
      </w:r>
    </w:p>
    <w:p>
      <w:r>
        <w:t xml:space="preserve">（1）按键抖动导致多次计数：初期测试时发现按一次校时键时间会跳动多次。解决方案：引入按键消抖模块，利用20ms的延迟采样滤除了毛刺，保证了一次按键只产生一个有效脉冲。</w:t>
      </w:r>
    </w:p>
    <w:p>
      <w:r>
        <w:t xml:space="preserve">（2）进位条件的竞争冒险：在级联计数器中，若进位信号处理不当易产生毛刺，导致下一级误触发。解决方案：全部采用同步设计，将低位的状态（如当值等于59时）作为高位计数器的使能信号（Enable），统一使用全局时钟驱动，消除了异步时钟带来的潜在风险。</w:t>
      </w:r>
    </w:p>
    <w:p>
      <w:r>
        <w:t xml:space="preserve">（3）数码管亮度不均：扫描频率过低会导致闪烁，过高可能因开关损耗导致亮度下降或显示拖影。解决方案：经过测试，将扫描频率设定在1kHz左右，兼顾了亮度和稳定性。</w:t>
      </w:r>
    </w:p>
    <w:p>
      <w:pPr>
        <w:pStyle w:val="Heading1"/>
      </w:pPr>
      <w:r>
        <w:t xml:space="preserve">10. 总结与改进方向</w:t>
      </w:r>
    </w:p>
    <w:p>
      <w:r>
        <w:t xml:space="preserve">本项目成功设计并实现了一个基于Verilog的数字电子钟，具备基本的计时、显示和校准功能，达到了课程设计的预期目标。整个过程锻炼了自顶向下的系统设计能力和硬件描述语言的编程水平。</w:t>
      </w:r>
    </w:p>
    <w:p>
      <w:r>
        <w:t xml:space="preserve">改进方向：</w:t>
      </w:r>
    </w:p>
    <w:p>
      <w:r>
        <w:t xml:space="preserve">（1）加入闹钟功能：增加闹钟寄存器和比较器，当当前时间与闹钟时间一致时触发蜂鸣器报警。</w:t>
      </w:r>
    </w:p>
    <w:p>
      <w:r>
        <w:t xml:space="preserve">（2）引入日历功能：增加年、月、日计数器，并处理闰年判断逻辑。</w:t>
      </w:r>
    </w:p>
    <w:p>
      <w:r>
        <w:t xml:space="preserve">（3）采用更精准的时钟源：目前依赖于板载晶振，长时期运行可能存在误差，未来可考虑外接DS1302等专用RTC芯片或通过GPS/网络校时。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imHei" w:cs="SimHei" w:eastAsia="SimHei" w:hAnsi="SimHei"/>
      <w:b/>
      <w:bCs/>
      <w:sz w:val="32"/>
      <w:szCs w:val="32"/>
    </w:rPr>
  </w:style>
  <w:style w:type="paragraph" w:styleId="Title">
    <w:name w:val="Title"/>
    <w:basedOn w:val="Normal"/>
    <w:next w:val="Normal"/>
    <w:qFormat/>
    <w:pPr>
      <w:spacing w:after="400" w:before="400"/>
      <w:jc w:val="center"/>
    </w:pPr>
    <w:rPr>
      <w:rFonts w:ascii="SimHei" w:cs="SimHei" w:eastAsia="SimHei" w:hAnsi="SimHei"/>
      <w:b/>
      <w:bCs/>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2026-05-20T04:20:06.309Z</dcterms:created>
  <dcterms:modified xsi:type="dcterms:W3CDTF">2026-05-20T04:20:06.312Z</dcterms:modified>
</cp:coreProperties>
</file>

<file path=docProps/custom.xml><?xml version="1.0" encoding="utf-8"?>
<Properties xmlns="http://schemas.openxmlformats.org/officeDocument/2006/custom-properties" xmlns:vt="http://schemas.openxmlformats.org/officeDocument/2006/docPropsVTypes"/>
</file>