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94D" w:rsidRDefault="006825DA" w:rsidP="006825DA">
      <w:pPr>
        <w:jc w:val="center"/>
        <w:rPr>
          <w:sz w:val="44"/>
          <w:szCs w:val="44"/>
        </w:rPr>
      </w:pPr>
      <w:r w:rsidRPr="006825DA">
        <w:rPr>
          <w:sz w:val="44"/>
          <w:szCs w:val="44"/>
        </w:rPr>
        <w:t>Przewodnik po programie obliczającym całki</w:t>
      </w:r>
    </w:p>
    <w:p w:rsidR="006825DA" w:rsidRDefault="006825DA" w:rsidP="006825DA">
      <w:pPr>
        <w:jc w:val="center"/>
        <w:rPr>
          <w:sz w:val="44"/>
          <w:szCs w:val="44"/>
        </w:rPr>
      </w:pPr>
      <w:r w:rsidRPr="006825DA">
        <w:rPr>
          <w:sz w:val="44"/>
          <w:szCs w:val="44"/>
        </w:rPr>
        <w:drawing>
          <wp:inline distT="0" distB="0" distL="0" distR="0" wp14:anchorId="22BB78C8" wp14:editId="3DB0CB4F">
            <wp:extent cx="6140450" cy="1920240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5026" cy="192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5DA" w:rsidRDefault="006825DA" w:rsidP="006825DA">
      <w:pPr>
        <w:rPr>
          <w:sz w:val="24"/>
          <w:szCs w:val="24"/>
        </w:rPr>
      </w:pPr>
      <w:r>
        <w:rPr>
          <w:sz w:val="24"/>
          <w:szCs w:val="24"/>
        </w:rPr>
        <w:t>Wypełniamy liczbami wszystkie kolumny</w:t>
      </w:r>
    </w:p>
    <w:p w:rsidR="006825DA" w:rsidRDefault="006825DA" w:rsidP="006825DA">
      <w:pPr>
        <w:rPr>
          <w:sz w:val="24"/>
          <w:szCs w:val="24"/>
        </w:rPr>
      </w:pPr>
      <w:r w:rsidRPr="006825DA">
        <w:rPr>
          <w:sz w:val="24"/>
          <w:szCs w:val="24"/>
        </w:rPr>
        <w:drawing>
          <wp:inline distT="0" distB="0" distL="0" distR="0" wp14:anchorId="07331232" wp14:editId="490F3B4C">
            <wp:extent cx="5760720" cy="1275715"/>
            <wp:effectExtent l="0" t="0" r="0" b="63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25DA" w:rsidRDefault="006825DA" w:rsidP="006825DA">
      <w:pPr>
        <w:rPr>
          <w:sz w:val="24"/>
          <w:szCs w:val="24"/>
        </w:rPr>
      </w:pPr>
      <w:r>
        <w:rPr>
          <w:sz w:val="24"/>
          <w:szCs w:val="24"/>
        </w:rPr>
        <w:t xml:space="preserve">Wybieramy oblicz pole pod wykresem </w:t>
      </w:r>
    </w:p>
    <w:p w:rsidR="006825DA" w:rsidRDefault="006825DA" w:rsidP="006825DA">
      <w:pPr>
        <w:rPr>
          <w:sz w:val="24"/>
          <w:szCs w:val="24"/>
        </w:rPr>
      </w:pPr>
      <w:r w:rsidRPr="006825DA">
        <w:rPr>
          <w:sz w:val="24"/>
          <w:szCs w:val="24"/>
        </w:rPr>
        <w:drawing>
          <wp:inline distT="0" distB="0" distL="0" distR="0" wp14:anchorId="4071D9D7" wp14:editId="30FC956B">
            <wp:extent cx="5760720" cy="137414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5DA" w:rsidRPr="006825DA" w:rsidRDefault="006825DA" w:rsidP="006825DA">
      <w:pPr>
        <w:rPr>
          <w:sz w:val="24"/>
          <w:szCs w:val="24"/>
        </w:rPr>
      </w:pPr>
      <w:r>
        <w:rPr>
          <w:sz w:val="24"/>
          <w:szCs w:val="24"/>
        </w:rPr>
        <w:t>W rezultacie otrzymujemy przybliżony wynik</w:t>
      </w:r>
    </w:p>
    <w:sectPr w:rsidR="006825DA" w:rsidRPr="006825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DA"/>
    <w:rsid w:val="003E7013"/>
    <w:rsid w:val="0068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8D03"/>
  <w15:chartTrackingRefBased/>
  <w15:docId w15:val="{EA5066A9-E35F-4888-8660-2F50EFD1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5c</dc:creator>
  <cp:keywords/>
  <dc:description/>
  <cp:lastModifiedBy>5c</cp:lastModifiedBy>
  <cp:revision>1</cp:revision>
  <dcterms:created xsi:type="dcterms:W3CDTF">2026-03-03T07:55:00Z</dcterms:created>
  <dcterms:modified xsi:type="dcterms:W3CDTF">2026-03-03T08:02:00Z</dcterms:modified>
</cp:coreProperties>
</file>