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324813" w:displacedByCustomXml="next"/>
    <w:bookmarkStart w:id="1" w:name="_Toc72325727" w:displacedByCustomXml="next"/>
    <w:bookmarkStart w:id="2" w:name="_Toc72326081" w:displacedByCustomXml="next"/>
    <w:bookmarkStart w:id="3" w:name="_Toc72552926" w:displacedByCustomXml="next"/>
    <w:bookmarkStart w:id="4" w:name="_Toc73366742" w:displacedByCustomXml="next"/>
    <w:bookmarkStart w:id="5" w:name="_Toc73367175" w:displacedByCustomXml="next"/>
    <w:bookmarkStart w:id="6" w:name="_Toc74301511" w:displacedByCustomXml="next"/>
    <w:bookmarkStart w:id="7" w:name="_Toc74367034" w:displacedByCustomXml="next"/>
    <w:bookmarkStart w:id="8" w:name="_Toc74398179" w:displacedByCustomXml="next"/>
    <w:bookmarkStart w:id="9" w:name="_Toc74457222" w:displacedByCustomXml="next"/>
    <w:bookmarkStart w:id="10" w:name="_Toc74733152" w:displacedByCustomXml="next"/>
    <w:bookmarkStart w:id="11" w:name="_Toc74921405"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hint="eastAsia"/>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7034FB47" w:rsidR="002D1104" w:rsidRPr="0063436A" w:rsidRDefault="002D1104" w:rsidP="002D1104">
          <w:pPr>
            <w:spacing w:line="240" w:lineRule="auto"/>
            <w:ind w:firstLineChars="199" w:firstLine="876"/>
            <w:rPr>
              <w:rFonts w:eastAsia="宋体" w:cs="Times New Roman" w:hint="eastAsia"/>
              <w:bCs/>
              <w:sz w:val="44"/>
              <w:szCs w:val="44"/>
            </w:rPr>
          </w:pPr>
        </w:p>
        <w:p w14:paraId="6EE6956F" w14:textId="5419E3D3" w:rsidR="002D1104" w:rsidRDefault="00E935A7" w:rsidP="002D1104">
          <w:pPr>
            <w:spacing w:line="240" w:lineRule="auto"/>
            <w:ind w:firstLineChars="590" w:firstLine="2596"/>
            <w:rPr>
              <w:rFonts w:ascii="楷体_GB2312" w:eastAsia="楷体_GB2312" w:cs="Times New Roman"/>
              <w:bCs/>
              <w:sz w:val="44"/>
              <w:szCs w:val="44"/>
              <w:u w:val="single"/>
            </w:rPr>
          </w:pPr>
          <w:r w:rsidRPr="00E935A7">
            <w:rPr>
              <w:rFonts w:ascii="楷体_GB2312" w:eastAsia="楷体_GB2312" w:cs="Times New Roman"/>
              <w:bCs/>
              <w:noProof/>
              <w:sz w:val="44"/>
              <w:szCs w:val="44"/>
              <w:u w:val="single"/>
            </w:rPr>
            <w:drawing>
              <wp:anchor distT="0" distB="0" distL="114300" distR="114300" simplePos="0" relativeHeight="251659264" behindDoc="0" locked="0" layoutInCell="1" allowOverlap="1" wp14:anchorId="2376F4F0" wp14:editId="27D3A596">
                <wp:simplePos x="0" y="0"/>
                <wp:positionH relativeFrom="column">
                  <wp:posOffset>4072729</wp:posOffset>
                </wp:positionH>
                <wp:positionV relativeFrom="paragraph">
                  <wp:posOffset>64457</wp:posOffset>
                </wp:positionV>
                <wp:extent cx="1020079" cy="3962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0079" cy="396240"/>
                        </a:xfrm>
                        <a:prstGeom prst="rect">
                          <a:avLst/>
                        </a:prstGeom>
                        <a:noFill/>
                      </pic:spPr>
                    </pic:pic>
                  </a:graphicData>
                </a:graphic>
                <wp14:sizeRelH relativeFrom="page">
                  <wp14:pctWidth>0</wp14:pctWidth>
                </wp14:sizeRelH>
                <wp14:sizeRelV relativeFrom="page">
                  <wp14:pctHeight>0</wp14:pctHeight>
                </wp14:sizeRelV>
              </wp:anchor>
            </w:drawing>
          </w:r>
          <w:r w:rsidR="002D1104" w:rsidRPr="0063436A">
            <w:rPr>
              <w:rFonts w:ascii="楷体_GB2312" w:eastAsia="楷体_GB2312" w:cs="Times New Roman" w:hint="eastAsia"/>
              <w:bCs/>
              <w:sz w:val="44"/>
              <w:szCs w:val="44"/>
            </w:rPr>
            <w:t>论文作者（签名）</w:t>
          </w:r>
          <w:r w:rsidR="002D1104" w:rsidRPr="0063436A">
            <w:rPr>
              <w:rFonts w:ascii="楷体_GB2312" w:eastAsia="楷体_GB2312" w:cs="Times New Roman" w:hint="eastAsia"/>
              <w:bCs/>
              <w:sz w:val="44"/>
              <w:szCs w:val="44"/>
              <w:u w:val="single"/>
            </w:rPr>
            <w:t xml:space="preserve">          </w:t>
          </w:r>
        </w:p>
        <w:p w14:paraId="0045EE72" w14:textId="7592C9E4" w:rsidR="007F3B9B" w:rsidRPr="0063436A" w:rsidRDefault="007F3B9B" w:rsidP="002D1104">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4C3D6F0"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20</w:t>
          </w:r>
          <w:r w:rsidR="002D1104" w:rsidRPr="0063436A">
            <w:rPr>
              <w:rFonts w:ascii="楷体_GB2312" w:eastAsia="楷体_GB2312" w:cs="Times New Roman" w:hint="eastAsia"/>
              <w:bCs/>
              <w:sz w:val="44"/>
              <w:szCs w:val="44"/>
            </w:rPr>
            <w:t xml:space="preserve"> 日</w:t>
          </w:r>
        </w:p>
        <w:p w14:paraId="317D2C04" w14:textId="2CD93CB5" w:rsidR="002D1104" w:rsidRPr="0063436A" w:rsidRDefault="002D1104">
          <w:pPr>
            <w:widowControl/>
            <w:spacing w:line="240" w:lineRule="auto"/>
            <w:ind w:firstLineChars="0" w:firstLine="0"/>
            <w:jc w:val="left"/>
            <w:rPr>
              <w:rFonts w:eastAsia="宋体" w:cs="Times New Roman"/>
              <w:bCs/>
              <w:sz w:val="21"/>
              <w:szCs w:val="24"/>
            </w:rPr>
          </w:pPr>
        </w:p>
        <w:p w14:paraId="71DFAD52" w14:textId="2498E2BC" w:rsidR="002D1104" w:rsidRPr="0063436A" w:rsidRDefault="00325850" w:rsidP="009C1EBE">
          <w:pPr>
            <w:spacing w:line="240" w:lineRule="auto"/>
            <w:ind w:firstLineChars="0" w:firstLine="0"/>
            <w:rPr>
              <w:rFonts w:eastAsia="宋体" w:cs="Times New Roman"/>
              <w:bCs/>
              <w:sz w:val="21"/>
              <w:szCs w:val="24"/>
            </w:rPr>
          </w:pPr>
        </w:p>
      </w:sdtContent>
    </w:sdt>
    <w:bookmarkEnd w:id="11"/>
    <w:bookmarkEnd w:id="10"/>
    <w:bookmarkEnd w:id="9"/>
    <w:bookmarkEnd w:id="8"/>
    <w:bookmarkEnd w:id="7"/>
    <w:bookmarkEnd w:id="6"/>
    <w:bookmarkEnd w:id="5"/>
    <w:bookmarkEnd w:id="4"/>
    <w:bookmarkEnd w:id="3"/>
    <w:bookmarkEnd w:id="2"/>
    <w:bookmarkEnd w:id="1"/>
    <w:bookmarkEnd w:id="0"/>
    <w:p w14:paraId="489946D0" w14:textId="1E66D1C6" w:rsidR="00244132" w:rsidRDefault="00244132" w:rsidP="005535FE">
      <w:pPr>
        <w:pStyle w:val="1"/>
        <w:sectPr w:rsidR="00244132" w:rsidSect="0067671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701" w:header="851" w:footer="851" w:gutter="0"/>
          <w:pgNumType w:fmt="upperRoman" w:start="0"/>
          <w:cols w:space="425"/>
          <w:titlePg/>
          <w:docGrid w:type="lines" w:linePitch="326"/>
        </w:sectPr>
      </w:pPr>
    </w:p>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325850">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325850">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325850">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325850">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325850">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325850">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325850">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325850">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325850">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325850">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325850">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325850">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325850">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325850">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325850">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325850">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325850">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325850">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325850">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325850">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325850">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325850">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325850">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325850">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325850">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325850">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325850">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325850">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325850">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325850">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325850">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325850">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325850">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325850">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325850">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325850">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325850">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325850">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325850">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325850">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325850">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325850">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325850">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325850">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325850">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325850">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325850">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325850">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325850">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325850">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325850">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325850">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325850">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325850">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325850">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325850">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325850">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325850">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325850">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5"/>
          <w:footerReference w:type="default" r:id="rId16"/>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620DEB8B"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F2451B"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09FD85F7"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F2451B"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hyperlink w:anchor="_ENREF_7" w:tooltip="Lemmon, 2006 #15" w:history="1">
        <w:r w:rsidR="00F2451B"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26599C43"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F2451B"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F2451B"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7272C32C"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F2451B"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F2451B"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F2451B"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F2451B"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2BDCAE4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F2451B"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F2451B"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2C4E66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F2451B"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F2451B"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733C6A2"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F2451B"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5B7D4B86"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F2451B"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F2451B"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F2451B"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F2451B"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6058B0D9"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F2451B"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14765EF"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4C9731AF"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w:t>
      </w:r>
      <w:proofErr w:type="gramStart"/>
      <w:r w:rsidRPr="00D513CA">
        <w:t>涨跌幅等指标</w:t>
      </w:r>
      <w:proofErr w:type="gramEnd"/>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bookmarkEnd w:id="45"/>
    </w:tbl>
    <w:p w14:paraId="3AF2DD6E" w14:textId="122592BD" w:rsidR="009F3C09" w:rsidRDefault="009F3C09" w:rsidP="009F3C09">
      <w:pPr>
        <w:pStyle w:val="af8"/>
        <w:ind w:firstLineChars="0" w:firstLine="0"/>
        <w:rPr>
          <w:sz w:val="21"/>
          <w:szCs w:val="18"/>
        </w:rPr>
      </w:pPr>
    </w:p>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lastRenderedPageBreak/>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263925" w:rsidRDefault="00263925" w:rsidP="00CA4549">
            <w:pPr>
              <w:widowControl/>
              <w:spacing w:before="100" w:beforeAutospacing="1" w:after="100" w:afterAutospacing="1" w:line="240" w:lineRule="auto"/>
              <w:ind w:firstLineChars="0" w:firstLine="0"/>
              <w:jc w:val="center"/>
              <w:rPr>
                <w:rFonts w:ascii="宋体" w:eastAsia="宋体" w:hAnsi="宋体" w:cs="宋体"/>
                <w:kern w:val="0"/>
                <w:szCs w:val="24"/>
              </w:rPr>
            </w:pPr>
            <w:bookmarkStart w:id="46" w:name="_Hlk195958684"/>
            <w:r w:rsidRPr="00263925">
              <w:rPr>
                <w:rFonts w:ascii="宋体" w:eastAsia="宋体" w:hAnsi="宋体" w:cs="宋体"/>
                <w:noProof/>
                <w:kern w:val="0"/>
                <w:szCs w:val="24"/>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w:t>
      </w:r>
      <w:r w:rsidRPr="00263925">
        <w:rPr>
          <w:rFonts w:hint="eastAsia"/>
        </w:rPr>
        <w:lastRenderedPageBreak/>
        <w:t>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325850"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w:proofErr w:type="spellStart"/>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w:proofErr w:type="spellEnd"/>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lastRenderedPageBreak/>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D513CA" w:rsidRDefault="00A078F5" w:rsidP="00585F19">
            <w:pPr>
              <w:widowControl/>
              <w:spacing w:before="100" w:beforeAutospacing="1" w:after="100" w:afterAutospacing="1" w:line="240" w:lineRule="auto"/>
              <w:ind w:firstLineChars="0" w:firstLine="0"/>
              <w:jc w:val="center"/>
              <w:rPr>
                <w:rFonts w:eastAsia="宋体" w:cs="宋体"/>
                <w:kern w:val="0"/>
                <w:szCs w:val="24"/>
              </w:rPr>
            </w:pPr>
            <w:r w:rsidRPr="00A078F5">
              <w:rPr>
                <w:rFonts w:eastAsia="宋体" w:cs="宋体"/>
                <w:noProof/>
                <w:kern w:val="0"/>
                <w:szCs w:val="24"/>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D513CA" w:rsidRDefault="00D230C3" w:rsidP="00585F19">
            <w:pPr>
              <w:widowControl/>
              <w:spacing w:before="100" w:beforeAutospacing="1" w:after="100" w:afterAutospacing="1" w:line="240" w:lineRule="auto"/>
              <w:ind w:firstLineChars="0" w:firstLine="0"/>
              <w:jc w:val="center"/>
              <w:rPr>
                <w:rFonts w:eastAsia="宋体" w:cs="宋体"/>
                <w:kern w:val="0"/>
                <w:szCs w:val="24"/>
              </w:rPr>
            </w:pPr>
            <w:r w:rsidRPr="00D230C3">
              <w:rPr>
                <w:rFonts w:eastAsia="宋体" w:cs="宋体"/>
                <w:noProof/>
                <w:kern w:val="0"/>
                <w:szCs w:val="24"/>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C90F1D" w:rsidRDefault="00C90F1D" w:rsidP="00C90F1D">
            <w:pPr>
              <w:spacing w:line="300" w:lineRule="auto"/>
              <w:ind w:firstLineChars="0" w:firstLine="0"/>
              <w:jc w:val="center"/>
              <w:rPr>
                <w:rFonts w:eastAsia="宋体" w:cs="Times New Roman"/>
                <w:sz w:val="21"/>
                <w:szCs w:val="20"/>
              </w:rPr>
            </w:pPr>
            <w:r w:rsidRPr="00B2431B">
              <w:rPr>
                <w:noProof/>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325850"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325850"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325850"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325850"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325850"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325850"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6D7352A7"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联立性或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）在统计上显著地格兰杰导致未来一日收益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）也显著地格兰杰导致平均情绪指数（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263925" w:rsidRDefault="00CA4549" w:rsidP="00CA4549">
            <w:pPr>
              <w:widowControl/>
              <w:spacing w:before="100" w:beforeAutospacing="1" w:after="100" w:afterAutospacing="1" w:line="240" w:lineRule="auto"/>
              <w:ind w:firstLineChars="0" w:firstLine="0"/>
              <w:jc w:val="center"/>
              <w:rPr>
                <w:rFonts w:ascii="宋体" w:eastAsia="宋体" w:hAnsi="宋体" w:cs="宋体"/>
                <w:kern w:val="0"/>
                <w:szCs w:val="24"/>
              </w:rPr>
            </w:pPr>
            <w:r w:rsidRPr="00CA4549">
              <w:rPr>
                <w:rFonts w:ascii="宋体" w:eastAsia="宋体" w:hAnsi="宋体" w:cs="宋体"/>
                <w:noProof/>
                <w:kern w:val="0"/>
                <w:szCs w:val="24"/>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01BA07BE"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32632852" w:rsidR="0016109B" w:rsidRDefault="0020633C" w:rsidP="0016109B">
      <w:pPr>
        <w:pStyle w:val="afff0"/>
        <w:ind w:firstLine="420"/>
      </w:pPr>
      <w:r>
        <w:rPr>
          <w:rFonts w:hint="eastAsia"/>
        </w:rPr>
        <w:t>同时</w:t>
      </w:r>
      <w:r w:rsidR="0016109B">
        <w:rPr>
          <w:rFonts w:hint="eastAsia"/>
        </w:rPr>
        <w:t>，我们考察了情绪动量指标对收益率的影响。表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5C0B0524"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12D9648B" w14:textId="77777777" w:rsidR="00F2451B" w:rsidRPr="003C2B07" w:rsidRDefault="008D12E9" w:rsidP="00F2451B">
      <w:pPr>
        <w:pStyle w:val="EndNoteBibliography"/>
        <w:ind w:firstLine="420"/>
        <w:rPr>
          <w:sz w:val="21"/>
          <w:szCs w:val="21"/>
        </w:rPr>
      </w:pPr>
      <w:r w:rsidRPr="003C2B07">
        <w:rPr>
          <w:sz w:val="21"/>
          <w:szCs w:val="21"/>
        </w:rPr>
        <w:fldChar w:fldCharType="begin"/>
      </w:r>
      <w:r w:rsidRPr="003C2B07">
        <w:rPr>
          <w:sz w:val="21"/>
          <w:szCs w:val="21"/>
        </w:rPr>
        <w:instrText xml:space="preserve"> ADDIN EN.REFLIST </w:instrText>
      </w:r>
      <w:r w:rsidRPr="003C2B07">
        <w:rPr>
          <w:sz w:val="21"/>
          <w:szCs w:val="21"/>
        </w:rPr>
        <w:fldChar w:fldCharType="separate"/>
      </w:r>
      <w:bookmarkStart w:id="79" w:name="_ENREF_1"/>
      <w:r w:rsidR="00F2451B" w:rsidRPr="003C2B07">
        <w:rPr>
          <w:sz w:val="21"/>
          <w:szCs w:val="21"/>
        </w:rPr>
        <w:t>[1] Baker M, Wurgler J. Investor sentiment in the stock market[C]. Journal of Economic Perspectives, 2007: 129-151.</w:t>
      </w:r>
      <w:bookmarkEnd w:id="79"/>
    </w:p>
    <w:p w14:paraId="5A46A776" w14:textId="77777777" w:rsidR="00F2451B" w:rsidRPr="003C2B07" w:rsidRDefault="00F2451B" w:rsidP="00F2451B">
      <w:pPr>
        <w:pStyle w:val="EndNoteBibliography"/>
        <w:ind w:firstLine="420"/>
        <w:rPr>
          <w:sz w:val="21"/>
          <w:szCs w:val="21"/>
        </w:rPr>
      </w:pPr>
      <w:bookmarkStart w:id="80" w:name="_ENREF_2"/>
      <w:r w:rsidRPr="003C2B07">
        <w:rPr>
          <w:sz w:val="21"/>
          <w:szCs w:val="21"/>
        </w:rPr>
        <w:t>[2] De Long J B, Shleifer A, Summers L H, et al. Noise Trader Risk in Financial Markets[J]. Journal of Political Economy, 1990, 98(4): 703-738.</w:t>
      </w:r>
      <w:bookmarkEnd w:id="80"/>
    </w:p>
    <w:p w14:paraId="236C9ED2" w14:textId="77777777" w:rsidR="00F2451B" w:rsidRPr="003C2B07" w:rsidRDefault="00F2451B" w:rsidP="00F2451B">
      <w:pPr>
        <w:pStyle w:val="EndNoteBibliography"/>
        <w:ind w:firstLine="420"/>
        <w:rPr>
          <w:sz w:val="21"/>
          <w:szCs w:val="21"/>
        </w:rPr>
      </w:pPr>
      <w:bookmarkStart w:id="81" w:name="_ENREF_3"/>
      <w:r w:rsidRPr="003C2B07">
        <w:rPr>
          <w:sz w:val="21"/>
          <w:szCs w:val="21"/>
        </w:rPr>
        <w:t>[3] Brown G W, Cliff M T. Investor sentiment and the near-term stock market[J]. Journal of Empirical Finance, 2004, 11(1): 1-27.</w:t>
      </w:r>
      <w:bookmarkEnd w:id="81"/>
    </w:p>
    <w:p w14:paraId="0ED5EB88" w14:textId="77777777" w:rsidR="00F2451B" w:rsidRPr="003C2B07" w:rsidRDefault="00F2451B" w:rsidP="00F2451B">
      <w:pPr>
        <w:pStyle w:val="EndNoteBibliography"/>
        <w:ind w:firstLine="420"/>
        <w:rPr>
          <w:sz w:val="21"/>
          <w:szCs w:val="21"/>
        </w:rPr>
      </w:pPr>
      <w:bookmarkStart w:id="82" w:name="_ENREF_4"/>
      <w:r w:rsidRPr="003C2B07">
        <w:rPr>
          <w:sz w:val="21"/>
          <w:szCs w:val="21"/>
        </w:rPr>
        <w:t>[4] Lee C M C, Shleifer A, Thaler R H. Investor Sentiment and the Closed-End Fund Puzzle[J]. The Journal of Finance, 1991, 46(1): 75-109.</w:t>
      </w:r>
      <w:bookmarkEnd w:id="82"/>
    </w:p>
    <w:p w14:paraId="4A4EA360" w14:textId="77777777" w:rsidR="00F2451B" w:rsidRPr="003C2B07" w:rsidRDefault="00F2451B" w:rsidP="00F2451B">
      <w:pPr>
        <w:pStyle w:val="EndNoteBibliography"/>
        <w:ind w:firstLine="420"/>
        <w:rPr>
          <w:sz w:val="21"/>
          <w:szCs w:val="21"/>
        </w:rPr>
      </w:pPr>
      <w:bookmarkStart w:id="83" w:name="_ENREF_5"/>
      <w:r w:rsidRPr="003C2B07">
        <w:rPr>
          <w:sz w:val="21"/>
          <w:szCs w:val="21"/>
        </w:rPr>
        <w:t>[5] Baker M, Wurgler J. Investor Sentiment and the Cross-Section of Stock Returns[J]. The Journal of Finance, 2006, 61(4): 1645-1680.</w:t>
      </w:r>
      <w:bookmarkEnd w:id="83"/>
    </w:p>
    <w:p w14:paraId="43DA098E" w14:textId="77777777" w:rsidR="00F2451B" w:rsidRPr="003C2B07" w:rsidRDefault="00F2451B" w:rsidP="00F2451B">
      <w:pPr>
        <w:pStyle w:val="EndNoteBibliography"/>
        <w:ind w:firstLine="420"/>
        <w:rPr>
          <w:sz w:val="21"/>
          <w:szCs w:val="21"/>
        </w:rPr>
      </w:pPr>
      <w:bookmarkStart w:id="84" w:name="_ENREF_6"/>
      <w:r w:rsidRPr="003C2B07">
        <w:rPr>
          <w:sz w:val="21"/>
          <w:szCs w:val="21"/>
        </w:rPr>
        <w:t>[6] Baker M, Stein J C. Market liquidity as a sentiment indicator[J]. Journal of Financial Markets, 2004, 7(3): 271-299.</w:t>
      </w:r>
      <w:bookmarkEnd w:id="84"/>
    </w:p>
    <w:p w14:paraId="7DA99BF2" w14:textId="77777777" w:rsidR="00F2451B" w:rsidRPr="003C2B07" w:rsidRDefault="00F2451B" w:rsidP="00F2451B">
      <w:pPr>
        <w:pStyle w:val="EndNoteBibliography"/>
        <w:ind w:firstLine="420"/>
        <w:rPr>
          <w:sz w:val="21"/>
          <w:szCs w:val="21"/>
        </w:rPr>
      </w:pPr>
      <w:bookmarkStart w:id="85" w:name="_ENREF_7"/>
      <w:r w:rsidRPr="003C2B07">
        <w:rPr>
          <w:sz w:val="21"/>
          <w:szCs w:val="21"/>
        </w:rPr>
        <w:t>[7] Lemmon M, Portniaguina E. Consumer Confidence and Asset Prices: Some Empirical Evidence[J]. The Review of Financial Studies, 2006, 19(4): 1499-1529.</w:t>
      </w:r>
      <w:bookmarkEnd w:id="85"/>
    </w:p>
    <w:p w14:paraId="1A18B84F" w14:textId="77777777" w:rsidR="00F2451B" w:rsidRPr="003C2B07" w:rsidRDefault="00F2451B" w:rsidP="00F2451B">
      <w:pPr>
        <w:pStyle w:val="EndNoteBibliography"/>
        <w:ind w:firstLine="420"/>
        <w:rPr>
          <w:sz w:val="21"/>
          <w:szCs w:val="21"/>
        </w:rPr>
      </w:pPr>
      <w:bookmarkStart w:id="86" w:name="_ENREF_8"/>
      <w:r w:rsidRPr="003C2B07">
        <w:rPr>
          <w:sz w:val="21"/>
          <w:szCs w:val="21"/>
        </w:rPr>
        <w:t>[8] Tetlock P C. Giving Content to Investor Sentiment: The Role of Media in the Stock Market[J]. The Journal of Finance, 2007, 62(3): 1139-1168.</w:t>
      </w:r>
      <w:bookmarkEnd w:id="86"/>
    </w:p>
    <w:p w14:paraId="214C1563" w14:textId="77777777" w:rsidR="00F2451B" w:rsidRPr="003C2B07" w:rsidRDefault="00F2451B" w:rsidP="00F2451B">
      <w:pPr>
        <w:pStyle w:val="EndNoteBibliography"/>
        <w:ind w:firstLine="420"/>
        <w:rPr>
          <w:sz w:val="21"/>
          <w:szCs w:val="21"/>
        </w:rPr>
      </w:pPr>
      <w:bookmarkStart w:id="87" w:name="_ENREF_9"/>
      <w:r w:rsidRPr="003C2B07">
        <w:rPr>
          <w:sz w:val="21"/>
          <w:szCs w:val="21"/>
        </w:rPr>
        <w:t>[9] Antweiler W, Frank M Z. Is All That Talk Just Noise? The Information Content of Internet Stock Message Boards[J]. The Journal of Finance, 2004, 59(3): 1259-1294.</w:t>
      </w:r>
      <w:bookmarkEnd w:id="87"/>
    </w:p>
    <w:p w14:paraId="1CCDF7B2" w14:textId="77777777" w:rsidR="00F2451B" w:rsidRPr="003C2B07" w:rsidRDefault="00F2451B" w:rsidP="00F2451B">
      <w:pPr>
        <w:pStyle w:val="EndNoteBibliography"/>
        <w:ind w:firstLine="420"/>
        <w:rPr>
          <w:sz w:val="21"/>
          <w:szCs w:val="21"/>
        </w:rPr>
      </w:pPr>
      <w:bookmarkStart w:id="88" w:name="_ENREF_10"/>
      <w:r w:rsidRPr="003C2B07">
        <w:rPr>
          <w:rFonts w:hint="eastAsia"/>
          <w:sz w:val="21"/>
          <w:szCs w:val="21"/>
        </w:rPr>
        <w:t xml:space="preserve">[10] </w:t>
      </w:r>
      <w:r w:rsidRPr="003C2B07">
        <w:rPr>
          <w:rFonts w:hint="eastAsia"/>
          <w:sz w:val="21"/>
          <w:szCs w:val="21"/>
        </w:rPr>
        <w:t>黄润鹏</w:t>
      </w:r>
      <w:r w:rsidRPr="003C2B07">
        <w:rPr>
          <w:rFonts w:hint="eastAsia"/>
          <w:sz w:val="21"/>
          <w:szCs w:val="21"/>
        </w:rPr>
        <w:t xml:space="preserve">, </w:t>
      </w:r>
      <w:r w:rsidRPr="003C2B07">
        <w:rPr>
          <w:rFonts w:hint="eastAsia"/>
          <w:sz w:val="21"/>
          <w:szCs w:val="21"/>
        </w:rPr>
        <w:t>左文明</w:t>
      </w:r>
      <w:r w:rsidRPr="003C2B07">
        <w:rPr>
          <w:rFonts w:hint="eastAsia"/>
          <w:sz w:val="21"/>
          <w:szCs w:val="21"/>
        </w:rPr>
        <w:t xml:space="preserve">, </w:t>
      </w:r>
      <w:r w:rsidRPr="003C2B07">
        <w:rPr>
          <w:rFonts w:hint="eastAsia"/>
          <w:sz w:val="21"/>
          <w:szCs w:val="21"/>
        </w:rPr>
        <w:t>毕凌燕</w:t>
      </w:r>
      <w:r w:rsidRPr="003C2B07">
        <w:rPr>
          <w:rFonts w:hint="eastAsia"/>
          <w:sz w:val="21"/>
          <w:szCs w:val="21"/>
        </w:rPr>
        <w:t xml:space="preserve">. </w:t>
      </w:r>
      <w:r w:rsidRPr="003C2B07">
        <w:rPr>
          <w:rFonts w:hint="eastAsia"/>
          <w:sz w:val="21"/>
          <w:szCs w:val="21"/>
        </w:rPr>
        <w:t>基于微博情绪信息的股票市场预测</w:t>
      </w:r>
      <w:r w:rsidRPr="003C2B07">
        <w:rPr>
          <w:rFonts w:hint="eastAsia"/>
          <w:sz w:val="21"/>
          <w:szCs w:val="21"/>
        </w:rPr>
        <w:t xml:space="preserve">[J]. </w:t>
      </w:r>
      <w:r w:rsidRPr="003C2B07">
        <w:rPr>
          <w:rFonts w:hint="eastAsia"/>
          <w:sz w:val="21"/>
          <w:szCs w:val="21"/>
        </w:rPr>
        <w:t>管理工程学报</w:t>
      </w:r>
      <w:r w:rsidRPr="003C2B07">
        <w:rPr>
          <w:rFonts w:hint="eastAsia"/>
          <w:sz w:val="21"/>
          <w:szCs w:val="21"/>
        </w:rPr>
        <w:t>, 2015, 29(01): 47-52+215.</w:t>
      </w:r>
      <w:bookmarkEnd w:id="88"/>
    </w:p>
    <w:p w14:paraId="47F11765" w14:textId="77777777" w:rsidR="00F2451B" w:rsidRPr="003C2B07" w:rsidRDefault="00F2451B" w:rsidP="00F2451B">
      <w:pPr>
        <w:pStyle w:val="EndNoteBibliography"/>
        <w:ind w:firstLine="420"/>
        <w:rPr>
          <w:sz w:val="21"/>
          <w:szCs w:val="21"/>
        </w:rPr>
      </w:pPr>
      <w:bookmarkStart w:id="89" w:name="_ENREF_11"/>
      <w:r w:rsidRPr="003C2B07">
        <w:rPr>
          <w:sz w:val="21"/>
          <w:szCs w:val="21"/>
        </w:rPr>
        <w:t>[11] Bollen J, Mao H, Zeng X. Twitter mood predicts the stock market[J]. Journal of Computational Science, 2011, 2(1): 1-8.</w:t>
      </w:r>
      <w:bookmarkEnd w:id="89"/>
    </w:p>
    <w:p w14:paraId="480687F3" w14:textId="77777777" w:rsidR="00F2451B" w:rsidRPr="003C2B07" w:rsidRDefault="00F2451B" w:rsidP="00F2451B">
      <w:pPr>
        <w:pStyle w:val="EndNoteBibliography"/>
        <w:ind w:firstLine="420"/>
        <w:rPr>
          <w:sz w:val="21"/>
          <w:szCs w:val="21"/>
        </w:rPr>
      </w:pPr>
      <w:bookmarkStart w:id="90" w:name="_ENREF_12"/>
      <w:r w:rsidRPr="003C2B07">
        <w:rPr>
          <w:sz w:val="21"/>
          <w:szCs w:val="21"/>
        </w:rPr>
        <w:t xml:space="preserve">[12] Zhang X, Fuehres H, Gloor P A. Predicting Stock Market Indicators Through Twitter </w:t>
      </w:r>
      <w:r w:rsidRPr="003C2B07">
        <w:rPr>
          <w:rFonts w:hint="eastAsia"/>
          <w:sz w:val="21"/>
          <w:szCs w:val="21"/>
        </w:rPr>
        <w:t>“</w:t>
      </w:r>
      <w:r w:rsidRPr="003C2B07">
        <w:rPr>
          <w:sz w:val="21"/>
          <w:szCs w:val="21"/>
        </w:rPr>
        <w:t>I hope it is not as bad as I fear”[J]. Procedia - Social and Behavioral Sciences, 2011, 26: 55-62.</w:t>
      </w:r>
      <w:bookmarkEnd w:id="90"/>
    </w:p>
    <w:p w14:paraId="61927DD2" w14:textId="77777777" w:rsidR="00F2451B" w:rsidRPr="003C2B07" w:rsidRDefault="00F2451B" w:rsidP="00F2451B">
      <w:pPr>
        <w:pStyle w:val="EndNoteBibliography"/>
        <w:ind w:firstLine="420"/>
        <w:rPr>
          <w:sz w:val="21"/>
          <w:szCs w:val="21"/>
        </w:rPr>
      </w:pPr>
      <w:bookmarkStart w:id="91" w:name="_ENREF_13"/>
      <w:r w:rsidRPr="003C2B07">
        <w:rPr>
          <w:sz w:val="21"/>
          <w:szCs w:val="21"/>
        </w:rPr>
        <w:t>[13] Da Z, Engelberg J, Gao P. In Search of Attention[J]. The Journal of Finance, 2011, 66(5): 1461-1499.</w:t>
      </w:r>
      <w:bookmarkEnd w:id="91"/>
    </w:p>
    <w:p w14:paraId="0259304A" w14:textId="77777777" w:rsidR="00F2451B" w:rsidRPr="003C2B07" w:rsidRDefault="00F2451B" w:rsidP="00F2451B">
      <w:pPr>
        <w:pStyle w:val="EndNoteBibliography"/>
        <w:ind w:firstLine="420"/>
        <w:rPr>
          <w:sz w:val="21"/>
          <w:szCs w:val="21"/>
        </w:rPr>
      </w:pPr>
      <w:bookmarkStart w:id="92" w:name="_ENREF_14"/>
      <w:r w:rsidRPr="003C2B07">
        <w:rPr>
          <w:sz w:val="21"/>
          <w:szCs w:val="21"/>
        </w:rPr>
        <w:t>[14] Stambaugh R F, Yu J, Yuan Y. The short of it: Investor sentiment and anomalies[J]. Journal of Financial Economics, 2012, 104(2): 288-302.</w:t>
      </w:r>
      <w:bookmarkEnd w:id="92"/>
    </w:p>
    <w:p w14:paraId="794EC2D2" w14:textId="77777777" w:rsidR="00F2451B" w:rsidRPr="003C2B07" w:rsidRDefault="00F2451B" w:rsidP="00F2451B">
      <w:pPr>
        <w:pStyle w:val="EndNoteBibliography"/>
        <w:ind w:firstLine="420"/>
        <w:rPr>
          <w:sz w:val="21"/>
          <w:szCs w:val="21"/>
        </w:rPr>
      </w:pPr>
      <w:bookmarkStart w:id="93" w:name="_ENREF_15"/>
      <w:r w:rsidRPr="003C2B07">
        <w:rPr>
          <w:rFonts w:hint="eastAsia"/>
          <w:sz w:val="21"/>
          <w:szCs w:val="21"/>
        </w:rPr>
        <w:t xml:space="preserve">[15] </w:t>
      </w:r>
      <w:r w:rsidRPr="003C2B07">
        <w:rPr>
          <w:rFonts w:hint="eastAsia"/>
          <w:sz w:val="21"/>
          <w:szCs w:val="21"/>
        </w:rPr>
        <w:t>张强</w:t>
      </w:r>
      <w:r w:rsidRPr="003C2B07">
        <w:rPr>
          <w:rFonts w:hint="eastAsia"/>
          <w:sz w:val="21"/>
          <w:szCs w:val="21"/>
        </w:rPr>
        <w:t xml:space="preserve">, </w:t>
      </w:r>
      <w:r w:rsidRPr="003C2B07">
        <w:rPr>
          <w:rFonts w:hint="eastAsia"/>
          <w:sz w:val="21"/>
          <w:szCs w:val="21"/>
        </w:rPr>
        <w:t>杨淑娥</w:t>
      </w:r>
      <w:r w:rsidRPr="003C2B07">
        <w:rPr>
          <w:rFonts w:hint="eastAsia"/>
          <w:sz w:val="21"/>
          <w:szCs w:val="21"/>
        </w:rPr>
        <w:t xml:space="preserve">, </w:t>
      </w:r>
      <w:r w:rsidRPr="003C2B07">
        <w:rPr>
          <w:rFonts w:hint="eastAsia"/>
          <w:sz w:val="21"/>
          <w:szCs w:val="21"/>
        </w:rPr>
        <w:t>杨红</w:t>
      </w:r>
      <w:r w:rsidRPr="003C2B07">
        <w:rPr>
          <w:rFonts w:hint="eastAsia"/>
          <w:sz w:val="21"/>
          <w:szCs w:val="21"/>
        </w:rPr>
        <w:t xml:space="preserve">. </w:t>
      </w:r>
      <w:r w:rsidRPr="003C2B07">
        <w:rPr>
          <w:rFonts w:hint="eastAsia"/>
          <w:sz w:val="21"/>
          <w:szCs w:val="21"/>
        </w:rPr>
        <w:t>中国股市投资者情绪与股票收益的实证研究</w:t>
      </w:r>
      <w:r w:rsidRPr="003C2B07">
        <w:rPr>
          <w:rFonts w:hint="eastAsia"/>
          <w:sz w:val="21"/>
          <w:szCs w:val="21"/>
        </w:rPr>
        <w:t xml:space="preserve">[J]. </w:t>
      </w:r>
      <w:r w:rsidRPr="003C2B07">
        <w:rPr>
          <w:rFonts w:hint="eastAsia"/>
          <w:sz w:val="21"/>
          <w:szCs w:val="21"/>
        </w:rPr>
        <w:t>系统工程</w:t>
      </w:r>
      <w:r w:rsidRPr="003C2B07">
        <w:rPr>
          <w:rFonts w:hint="eastAsia"/>
          <w:sz w:val="21"/>
          <w:szCs w:val="21"/>
        </w:rPr>
        <w:t>, 2007, 25(7): 5.</w:t>
      </w:r>
      <w:bookmarkEnd w:id="93"/>
    </w:p>
    <w:p w14:paraId="340E15A1" w14:textId="77777777" w:rsidR="00F2451B" w:rsidRPr="003C2B07" w:rsidRDefault="00F2451B" w:rsidP="00F2451B">
      <w:pPr>
        <w:pStyle w:val="EndNoteBibliography"/>
        <w:ind w:firstLine="420"/>
        <w:rPr>
          <w:sz w:val="21"/>
          <w:szCs w:val="21"/>
        </w:rPr>
      </w:pPr>
      <w:bookmarkStart w:id="94" w:name="_ENREF_16"/>
      <w:r w:rsidRPr="003C2B07">
        <w:rPr>
          <w:rFonts w:hint="eastAsia"/>
          <w:sz w:val="21"/>
          <w:szCs w:val="21"/>
        </w:rPr>
        <w:t xml:space="preserve">[16] </w:t>
      </w:r>
      <w:r w:rsidRPr="003C2B07">
        <w:rPr>
          <w:rFonts w:hint="eastAsia"/>
          <w:sz w:val="21"/>
          <w:szCs w:val="21"/>
        </w:rPr>
        <w:t>杨永伟</w:t>
      </w:r>
      <w:r w:rsidRPr="003C2B07">
        <w:rPr>
          <w:rFonts w:hint="eastAsia"/>
          <w:sz w:val="21"/>
          <w:szCs w:val="21"/>
        </w:rPr>
        <w:t xml:space="preserve">. </w:t>
      </w:r>
      <w:r w:rsidRPr="003C2B07">
        <w:rPr>
          <w:rFonts w:hint="eastAsia"/>
          <w:sz w:val="21"/>
          <w:szCs w:val="21"/>
        </w:rPr>
        <w:t>基于财经新闻的股票收益方向预测</w:t>
      </w:r>
      <w:r w:rsidRPr="003C2B07">
        <w:rPr>
          <w:rFonts w:hint="eastAsia"/>
          <w:sz w:val="21"/>
          <w:szCs w:val="21"/>
        </w:rPr>
        <w:t>[D]. 2018.</w:t>
      </w:r>
      <w:bookmarkEnd w:id="94"/>
    </w:p>
    <w:p w14:paraId="7BC1A78F" w14:textId="77777777" w:rsidR="00F2451B" w:rsidRPr="003C2B07" w:rsidRDefault="00F2451B" w:rsidP="00F2451B">
      <w:pPr>
        <w:pStyle w:val="EndNoteBibliography"/>
        <w:ind w:firstLine="420"/>
        <w:rPr>
          <w:sz w:val="21"/>
          <w:szCs w:val="21"/>
        </w:rPr>
      </w:pPr>
      <w:bookmarkStart w:id="95" w:name="_ENREF_17"/>
      <w:r w:rsidRPr="003C2B07">
        <w:rPr>
          <w:sz w:val="21"/>
          <w:szCs w:val="21"/>
        </w:rPr>
        <w:t>[17] Aboody D, Lehavy R, Trueman B. Limited attention and the earnings announcement returns of past stock market winners[J]. Review of Accounting Studies, 2010, 15(2): 317-344.</w:t>
      </w:r>
      <w:bookmarkEnd w:id="95"/>
    </w:p>
    <w:p w14:paraId="4FB2B9BE" w14:textId="77777777" w:rsidR="00F2451B" w:rsidRPr="003C2B07" w:rsidRDefault="00F2451B" w:rsidP="00F2451B">
      <w:pPr>
        <w:pStyle w:val="EndNoteBibliography"/>
        <w:ind w:firstLine="420"/>
        <w:rPr>
          <w:sz w:val="21"/>
          <w:szCs w:val="21"/>
        </w:rPr>
      </w:pPr>
      <w:bookmarkStart w:id="96" w:name="_ENREF_18"/>
      <w:r w:rsidRPr="003C2B07">
        <w:rPr>
          <w:rFonts w:hint="eastAsia"/>
          <w:sz w:val="21"/>
          <w:szCs w:val="21"/>
        </w:rPr>
        <w:t xml:space="preserve">[18] </w:t>
      </w:r>
      <w:r w:rsidRPr="003C2B07">
        <w:rPr>
          <w:rFonts w:hint="eastAsia"/>
          <w:sz w:val="21"/>
          <w:szCs w:val="21"/>
        </w:rPr>
        <w:t>段江娇</w:t>
      </w:r>
      <w:r w:rsidRPr="003C2B07">
        <w:rPr>
          <w:rFonts w:hint="eastAsia"/>
          <w:sz w:val="21"/>
          <w:szCs w:val="21"/>
        </w:rPr>
        <w:t xml:space="preserve">, </w:t>
      </w:r>
      <w:r w:rsidRPr="003C2B07">
        <w:rPr>
          <w:rFonts w:hint="eastAsia"/>
          <w:sz w:val="21"/>
          <w:szCs w:val="21"/>
        </w:rPr>
        <w:t>刘红忠</w:t>
      </w:r>
      <w:r w:rsidRPr="003C2B07">
        <w:rPr>
          <w:rFonts w:hint="eastAsia"/>
          <w:sz w:val="21"/>
          <w:szCs w:val="21"/>
        </w:rPr>
        <w:t xml:space="preserve">, </w:t>
      </w:r>
      <w:r w:rsidRPr="003C2B07">
        <w:rPr>
          <w:rFonts w:hint="eastAsia"/>
          <w:sz w:val="21"/>
          <w:szCs w:val="21"/>
        </w:rPr>
        <w:t>曾剑平</w:t>
      </w:r>
      <w:r w:rsidRPr="003C2B07">
        <w:rPr>
          <w:rFonts w:hint="eastAsia"/>
          <w:sz w:val="21"/>
          <w:szCs w:val="21"/>
        </w:rPr>
        <w:t xml:space="preserve">. </w:t>
      </w:r>
      <w:r w:rsidRPr="003C2B07">
        <w:rPr>
          <w:rFonts w:hint="eastAsia"/>
          <w:sz w:val="21"/>
          <w:szCs w:val="21"/>
        </w:rPr>
        <w:t>中国股票网络论坛的信息含量分析</w:t>
      </w:r>
      <w:r w:rsidRPr="003C2B07">
        <w:rPr>
          <w:rFonts w:hint="eastAsia"/>
          <w:sz w:val="21"/>
          <w:szCs w:val="21"/>
        </w:rPr>
        <w:t xml:space="preserve">[J]. </w:t>
      </w:r>
      <w:r w:rsidRPr="003C2B07">
        <w:rPr>
          <w:rFonts w:hint="eastAsia"/>
          <w:sz w:val="21"/>
          <w:szCs w:val="21"/>
        </w:rPr>
        <w:t>金融研究</w:t>
      </w:r>
      <w:r w:rsidRPr="003C2B07">
        <w:rPr>
          <w:rFonts w:hint="eastAsia"/>
          <w:sz w:val="21"/>
          <w:szCs w:val="21"/>
        </w:rPr>
        <w:t>, 2017(10): 178-192.</w:t>
      </w:r>
      <w:bookmarkEnd w:id="96"/>
    </w:p>
    <w:p w14:paraId="797B7F7F" w14:textId="77777777" w:rsidR="00F2451B" w:rsidRPr="003C2B07" w:rsidRDefault="00F2451B" w:rsidP="00F2451B">
      <w:pPr>
        <w:pStyle w:val="EndNoteBibliography"/>
        <w:ind w:firstLine="420"/>
        <w:rPr>
          <w:sz w:val="21"/>
          <w:szCs w:val="21"/>
        </w:rPr>
      </w:pPr>
      <w:bookmarkStart w:id="97" w:name="_ENREF_19"/>
      <w:r w:rsidRPr="003C2B07">
        <w:rPr>
          <w:rFonts w:hint="eastAsia"/>
          <w:sz w:val="21"/>
          <w:szCs w:val="21"/>
        </w:rPr>
        <w:t xml:space="preserve">[19] </w:t>
      </w:r>
      <w:r w:rsidRPr="003C2B07">
        <w:rPr>
          <w:rFonts w:hint="eastAsia"/>
          <w:sz w:val="21"/>
          <w:szCs w:val="21"/>
        </w:rPr>
        <w:t>李思龙</w:t>
      </w:r>
      <w:r w:rsidRPr="003C2B07">
        <w:rPr>
          <w:rFonts w:hint="eastAsia"/>
          <w:sz w:val="21"/>
          <w:szCs w:val="21"/>
        </w:rPr>
        <w:t xml:space="preserve">, </w:t>
      </w:r>
      <w:r w:rsidRPr="003C2B07">
        <w:rPr>
          <w:rFonts w:hint="eastAsia"/>
          <w:sz w:val="21"/>
          <w:szCs w:val="21"/>
        </w:rPr>
        <w:t>金德环</w:t>
      </w:r>
      <w:r w:rsidRPr="003C2B07">
        <w:rPr>
          <w:rFonts w:hint="eastAsia"/>
          <w:sz w:val="21"/>
          <w:szCs w:val="21"/>
        </w:rPr>
        <w:t xml:space="preserve">, </w:t>
      </w:r>
      <w:r w:rsidRPr="003C2B07">
        <w:rPr>
          <w:rFonts w:hint="eastAsia"/>
          <w:sz w:val="21"/>
          <w:szCs w:val="21"/>
        </w:rPr>
        <w:t>李岩</w:t>
      </w:r>
      <w:r w:rsidRPr="003C2B07">
        <w:rPr>
          <w:rFonts w:hint="eastAsia"/>
          <w:sz w:val="21"/>
          <w:szCs w:val="21"/>
        </w:rPr>
        <w:t xml:space="preserve">. </w:t>
      </w:r>
      <w:r w:rsidRPr="003C2B07">
        <w:rPr>
          <w:rFonts w:hint="eastAsia"/>
          <w:sz w:val="21"/>
          <w:szCs w:val="21"/>
        </w:rPr>
        <w:t>网络社交媒体提升了股票市场流动性吗</w:t>
      </w:r>
      <w:r w:rsidRPr="003C2B07">
        <w:rPr>
          <w:rFonts w:hint="eastAsia"/>
          <w:sz w:val="21"/>
          <w:szCs w:val="21"/>
        </w:rPr>
        <w:t>?</w:t>
      </w:r>
      <w:r w:rsidRPr="003C2B07">
        <w:rPr>
          <w:rFonts w:hint="eastAsia"/>
          <w:sz w:val="21"/>
          <w:szCs w:val="21"/>
        </w:rPr>
        <w:t>——基于投资者互动视角的研究</w:t>
      </w:r>
      <w:r w:rsidRPr="003C2B07">
        <w:rPr>
          <w:rFonts w:hint="eastAsia"/>
          <w:sz w:val="21"/>
          <w:szCs w:val="21"/>
        </w:rPr>
        <w:t xml:space="preserve">[J]. </w:t>
      </w:r>
      <w:r w:rsidRPr="003C2B07">
        <w:rPr>
          <w:rFonts w:hint="eastAsia"/>
          <w:sz w:val="21"/>
          <w:szCs w:val="21"/>
        </w:rPr>
        <w:t>金融论坛</w:t>
      </w:r>
      <w:r w:rsidRPr="003C2B07">
        <w:rPr>
          <w:rFonts w:hint="eastAsia"/>
          <w:sz w:val="21"/>
          <w:szCs w:val="21"/>
        </w:rPr>
        <w:t>, 2018, 23(07)</w:t>
      </w:r>
      <w:r w:rsidRPr="003C2B07">
        <w:rPr>
          <w:sz w:val="21"/>
          <w:szCs w:val="21"/>
        </w:rPr>
        <w:t>: 35-49+63.</w:t>
      </w:r>
      <w:bookmarkEnd w:id="97"/>
    </w:p>
    <w:p w14:paraId="07027638" w14:textId="77777777" w:rsidR="00F2451B" w:rsidRPr="003C2B07" w:rsidRDefault="00F2451B" w:rsidP="00F2451B">
      <w:pPr>
        <w:pStyle w:val="EndNoteBibliography"/>
        <w:ind w:firstLine="420"/>
        <w:rPr>
          <w:sz w:val="21"/>
          <w:szCs w:val="21"/>
        </w:rPr>
      </w:pPr>
      <w:bookmarkStart w:id="98" w:name="_ENREF_20"/>
      <w:r w:rsidRPr="003C2B07">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5935EDBC" w14:textId="77777777" w:rsidR="00F2451B" w:rsidRPr="003C2B07" w:rsidRDefault="00F2451B" w:rsidP="00F2451B">
      <w:pPr>
        <w:pStyle w:val="EndNoteBibliography"/>
        <w:ind w:firstLine="420"/>
        <w:rPr>
          <w:sz w:val="21"/>
          <w:szCs w:val="21"/>
        </w:rPr>
      </w:pPr>
      <w:bookmarkStart w:id="99" w:name="_ENREF_21"/>
      <w:r w:rsidRPr="003C2B07">
        <w:rPr>
          <w:sz w:val="21"/>
          <w:szCs w:val="21"/>
        </w:rPr>
        <w:t>[21] Loughran T, Mcdonald B. When Is a Liability Not a Liability? Textual Analysis, Dictionaries, and 10-Ks[J]. The Journal of Finance, 2011, 66(1): 35-65.</w:t>
      </w:r>
      <w:bookmarkEnd w:id="99"/>
    </w:p>
    <w:p w14:paraId="2E80F23D" w14:textId="77777777" w:rsidR="00F2451B" w:rsidRPr="003C2B07" w:rsidRDefault="00F2451B" w:rsidP="00F2451B">
      <w:pPr>
        <w:pStyle w:val="EndNoteBibliography"/>
        <w:ind w:firstLine="420"/>
        <w:rPr>
          <w:sz w:val="21"/>
          <w:szCs w:val="21"/>
        </w:rPr>
      </w:pPr>
      <w:bookmarkStart w:id="100" w:name="_ENREF_22"/>
      <w:r w:rsidRPr="003C2B07">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76BD9B2A" w14:textId="77777777" w:rsidR="00F2451B" w:rsidRPr="003C2B07" w:rsidRDefault="00F2451B" w:rsidP="00F2451B">
      <w:pPr>
        <w:pStyle w:val="EndNoteBibliography"/>
        <w:ind w:firstLine="420"/>
        <w:rPr>
          <w:sz w:val="21"/>
          <w:szCs w:val="21"/>
        </w:rPr>
      </w:pPr>
      <w:bookmarkStart w:id="101" w:name="_ENREF_23"/>
      <w:r w:rsidRPr="003C2B07">
        <w:rPr>
          <w:sz w:val="21"/>
          <w:szCs w:val="21"/>
        </w:rPr>
        <w:t>[23] Kim Y. Convolutional Neural Networks for Sentence Classification[C], 2014: 1746-1751.</w:t>
      </w:r>
      <w:bookmarkEnd w:id="101"/>
    </w:p>
    <w:p w14:paraId="5CDE91DE" w14:textId="77777777" w:rsidR="00F2451B" w:rsidRPr="003C2B07" w:rsidRDefault="00F2451B" w:rsidP="00F2451B">
      <w:pPr>
        <w:pStyle w:val="EndNoteBibliography"/>
        <w:ind w:firstLine="420"/>
        <w:rPr>
          <w:sz w:val="21"/>
          <w:szCs w:val="21"/>
        </w:rPr>
      </w:pPr>
      <w:bookmarkStart w:id="102" w:name="_ENREF_24"/>
      <w:r w:rsidRPr="003C2B07">
        <w:rPr>
          <w:sz w:val="21"/>
          <w:szCs w:val="21"/>
        </w:rPr>
        <w:t>[24] Tang D, Qin B, Liu T. Document Modeling with Gated Recurrent Neural Network for Sentiment Classification[C]. Conference on Empirical Methods in Natural Language Processing, 2015.</w:t>
      </w:r>
      <w:bookmarkEnd w:id="102"/>
    </w:p>
    <w:p w14:paraId="25CDF110" w14:textId="77777777" w:rsidR="00F2451B" w:rsidRPr="003C2B07" w:rsidRDefault="00F2451B" w:rsidP="00F2451B">
      <w:pPr>
        <w:pStyle w:val="EndNoteBibliography"/>
        <w:ind w:firstLine="420"/>
        <w:rPr>
          <w:sz w:val="21"/>
          <w:szCs w:val="21"/>
        </w:rPr>
      </w:pPr>
      <w:bookmarkStart w:id="103" w:name="_ENREF_25"/>
      <w:r w:rsidRPr="003C2B07">
        <w:rPr>
          <w:sz w:val="21"/>
          <w:szCs w:val="21"/>
        </w:rPr>
        <w:t>[25] Devlin J, Chang M-W, Lee K, et al. BERT: Pre-training of Deep Bidirectional Transformers for Language Understanding[C], 2019: 4171-4186.</w:t>
      </w:r>
      <w:bookmarkEnd w:id="103"/>
    </w:p>
    <w:p w14:paraId="380E3DDB" w14:textId="77777777" w:rsidR="00F2451B" w:rsidRPr="003C2B07" w:rsidRDefault="00F2451B" w:rsidP="00F2451B">
      <w:pPr>
        <w:pStyle w:val="EndNoteBibliography"/>
        <w:ind w:firstLine="420"/>
        <w:rPr>
          <w:sz w:val="21"/>
          <w:szCs w:val="21"/>
        </w:rPr>
      </w:pPr>
      <w:bookmarkStart w:id="104" w:name="_ENREF_26"/>
      <w:r w:rsidRPr="003C2B07">
        <w:rPr>
          <w:sz w:val="21"/>
          <w:szCs w:val="21"/>
        </w:rPr>
        <w:t xml:space="preserve">[26] Liu Y, Ott M, Goyal N, et al. RoBERTa: A Robustly Optimized BERT Pretraining Approach[M].  </w:t>
      </w:r>
      <w:r w:rsidRPr="003C2B07">
        <w:rPr>
          <w:sz w:val="21"/>
          <w:szCs w:val="21"/>
        </w:rPr>
        <w:lastRenderedPageBreak/>
        <w:t>2019.</w:t>
      </w:r>
      <w:bookmarkEnd w:id="104"/>
    </w:p>
    <w:p w14:paraId="484121C6" w14:textId="77777777" w:rsidR="00F2451B" w:rsidRPr="003C2B07" w:rsidRDefault="00F2451B" w:rsidP="00F2451B">
      <w:pPr>
        <w:pStyle w:val="EndNoteBibliography"/>
        <w:ind w:firstLine="420"/>
        <w:rPr>
          <w:sz w:val="21"/>
          <w:szCs w:val="21"/>
        </w:rPr>
      </w:pPr>
      <w:bookmarkStart w:id="105" w:name="_ENREF_27"/>
      <w:r w:rsidRPr="003C2B07">
        <w:rPr>
          <w:sz w:val="21"/>
          <w:szCs w:val="21"/>
        </w:rPr>
        <w:t>[27] Ding X, Zhang Y, Liu T, et al. Using Structured Events to Predict Stock Price Movement: An Empirical Investigation[C], 2014: 1415-1425.</w:t>
      </w:r>
      <w:bookmarkEnd w:id="105"/>
    </w:p>
    <w:p w14:paraId="6E78978E" w14:textId="1567C018" w:rsidR="008D12E9" w:rsidRDefault="008D12E9" w:rsidP="008D12E9">
      <w:pPr>
        <w:pStyle w:val="afff0"/>
        <w:ind w:firstLineChars="0" w:firstLine="0"/>
      </w:pPr>
      <w:r w:rsidRPr="003C2B07">
        <w:rPr>
          <w:szCs w:val="21"/>
        </w:rPr>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39"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0"/>
      <w:footerReference w:type="default" r:id="rId41"/>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BCA3" w14:textId="77777777" w:rsidR="00325850" w:rsidRDefault="00325850" w:rsidP="00D56B05">
      <w:pPr>
        <w:ind w:firstLine="480"/>
      </w:pPr>
      <w:r>
        <w:separator/>
      </w:r>
    </w:p>
    <w:p w14:paraId="13058C77" w14:textId="77777777" w:rsidR="00325850" w:rsidRDefault="00325850">
      <w:pPr>
        <w:ind w:firstLine="480"/>
      </w:pPr>
    </w:p>
  </w:endnote>
  <w:endnote w:type="continuationSeparator" w:id="0">
    <w:p w14:paraId="7803F27C" w14:textId="77777777" w:rsidR="00325850" w:rsidRDefault="00325850" w:rsidP="00D56B05">
      <w:pPr>
        <w:ind w:firstLine="480"/>
      </w:pPr>
      <w:r>
        <w:continuationSeparator/>
      </w:r>
    </w:p>
    <w:p w14:paraId="4A7A7908" w14:textId="77777777" w:rsidR="00325850" w:rsidRDefault="00325850">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E2FE6" w14:textId="77777777" w:rsidR="00325850" w:rsidRDefault="00325850" w:rsidP="00D56B05">
      <w:pPr>
        <w:ind w:firstLine="480"/>
      </w:pPr>
      <w:r>
        <w:separator/>
      </w:r>
    </w:p>
    <w:p w14:paraId="78A06BA9" w14:textId="77777777" w:rsidR="00325850" w:rsidRDefault="00325850">
      <w:pPr>
        <w:ind w:firstLine="480"/>
      </w:pPr>
    </w:p>
  </w:footnote>
  <w:footnote w:type="continuationSeparator" w:id="0">
    <w:p w14:paraId="1EEB10A5" w14:textId="77777777" w:rsidR="00325850" w:rsidRDefault="00325850" w:rsidP="00D56B05">
      <w:pPr>
        <w:ind w:firstLine="480"/>
      </w:pPr>
      <w:r>
        <w:continuationSeparator/>
      </w:r>
    </w:p>
    <w:p w14:paraId="3AEA5D1D" w14:textId="77777777" w:rsidR="00325850" w:rsidRDefault="00325850">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0C86E9BD" w:rsidR="003D53EA" w:rsidRPr="00D24A65" w:rsidRDefault="00067326" w:rsidP="00A3169F">
    <w:pPr>
      <w:pStyle w:val="ad"/>
      <w:ind w:firstLineChars="0" w:firstLine="0"/>
    </w:pPr>
    <w:fldSimple w:instr=" STYLEREF  第一章  \* MERGEFORMAT ">
      <w:r w:rsidR="00AB58EE">
        <w:rPr>
          <w:noProof/>
        </w:rPr>
        <w:t>第三章 研究设计</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202A"/>
    <w:rsid w:val="001354E5"/>
    <w:rsid w:val="00136AFC"/>
    <w:rsid w:val="0013780F"/>
    <w:rsid w:val="00142290"/>
    <w:rsid w:val="00143518"/>
    <w:rsid w:val="00143C91"/>
    <w:rsid w:val="00143F7C"/>
    <w:rsid w:val="001463B8"/>
    <w:rsid w:val="00147FA7"/>
    <w:rsid w:val="00150092"/>
    <w:rsid w:val="0015097C"/>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131E"/>
    <w:rsid w:val="001F16CA"/>
    <w:rsid w:val="001F641E"/>
    <w:rsid w:val="001F64BE"/>
    <w:rsid w:val="001F75B8"/>
    <w:rsid w:val="001F7DA6"/>
    <w:rsid w:val="00201B30"/>
    <w:rsid w:val="00203321"/>
    <w:rsid w:val="002037EF"/>
    <w:rsid w:val="00205D0C"/>
    <w:rsid w:val="00206057"/>
    <w:rsid w:val="0020633C"/>
    <w:rsid w:val="00207AB4"/>
    <w:rsid w:val="00207F34"/>
    <w:rsid w:val="00211308"/>
    <w:rsid w:val="00213EF3"/>
    <w:rsid w:val="00214F32"/>
    <w:rsid w:val="002163F8"/>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474E"/>
    <w:rsid w:val="00324E28"/>
    <w:rsid w:val="00325829"/>
    <w:rsid w:val="00325850"/>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60B3"/>
    <w:rsid w:val="003F6408"/>
    <w:rsid w:val="003F679B"/>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6F82"/>
    <w:rsid w:val="00547E57"/>
    <w:rsid w:val="005515B4"/>
    <w:rsid w:val="00552E30"/>
    <w:rsid w:val="005535FE"/>
    <w:rsid w:val="0055485A"/>
    <w:rsid w:val="00554E28"/>
    <w:rsid w:val="00554F66"/>
    <w:rsid w:val="00555D30"/>
    <w:rsid w:val="00555EF3"/>
    <w:rsid w:val="0056321A"/>
    <w:rsid w:val="005636DE"/>
    <w:rsid w:val="00564EE8"/>
    <w:rsid w:val="00565D40"/>
    <w:rsid w:val="0056622A"/>
    <w:rsid w:val="005662BF"/>
    <w:rsid w:val="00570742"/>
    <w:rsid w:val="00571B96"/>
    <w:rsid w:val="00573310"/>
    <w:rsid w:val="00573E49"/>
    <w:rsid w:val="005748C8"/>
    <w:rsid w:val="00574BAC"/>
    <w:rsid w:val="005764B5"/>
    <w:rsid w:val="0057735C"/>
    <w:rsid w:val="00577712"/>
    <w:rsid w:val="005824E3"/>
    <w:rsid w:val="00585044"/>
    <w:rsid w:val="00585108"/>
    <w:rsid w:val="00585F19"/>
    <w:rsid w:val="00590216"/>
    <w:rsid w:val="005926DD"/>
    <w:rsid w:val="00593DF9"/>
    <w:rsid w:val="0059646C"/>
    <w:rsid w:val="005A0F14"/>
    <w:rsid w:val="005A339A"/>
    <w:rsid w:val="005A4671"/>
    <w:rsid w:val="005B197B"/>
    <w:rsid w:val="005B1ACD"/>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443E"/>
    <w:rsid w:val="00727D40"/>
    <w:rsid w:val="00730477"/>
    <w:rsid w:val="00730580"/>
    <w:rsid w:val="00731506"/>
    <w:rsid w:val="00732AA8"/>
    <w:rsid w:val="00732B01"/>
    <w:rsid w:val="00734339"/>
    <w:rsid w:val="00735045"/>
    <w:rsid w:val="00735C6A"/>
    <w:rsid w:val="00736DDC"/>
    <w:rsid w:val="007403E5"/>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K1ndredzzz/Paper-demo"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12458</Words>
  <Characters>71012</Characters>
  <Application>Microsoft Office Word</Application>
  <DocSecurity>0</DocSecurity>
  <Lines>591</Lines>
  <Paragraphs>166</Paragraphs>
  <ScaleCrop>false</ScaleCrop>
  <Company/>
  <LinksUpToDate>false</LinksUpToDate>
  <CharactersWithSpaces>83304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6</cp:revision>
  <cp:lastPrinted>2025-04-19T09:59:00Z</cp:lastPrinted>
  <dcterms:created xsi:type="dcterms:W3CDTF">2025-04-20T03:07:00Z</dcterms:created>
  <dcterms:modified xsi:type="dcterms:W3CDTF">2025-04-21T15:37:00Z</dcterms:modified>
</cp:coreProperties>
</file>