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A1229" w14:textId="77777777" w:rsidR="00BC412A" w:rsidRPr="0086374E" w:rsidRDefault="005C4E47" w:rsidP="005C4E47">
      <w:pPr>
        <w:pStyle w:val="Titre1"/>
        <w:rPr>
          <w:lang w:val="en-GB"/>
        </w:rPr>
      </w:pPr>
      <w:r w:rsidRPr="0086374E">
        <w:rPr>
          <w:lang w:val="en-GB"/>
        </w:rPr>
        <w:t>TEXTES DES AUTELS</w:t>
      </w:r>
    </w:p>
    <w:tbl>
      <w:tblPr>
        <w:tblStyle w:val="Grilledutableau"/>
        <w:tblW w:w="0" w:type="auto"/>
        <w:tblLook w:val="04A0" w:firstRow="1" w:lastRow="0" w:firstColumn="1" w:lastColumn="0" w:noHBand="0" w:noVBand="1"/>
      </w:tblPr>
      <w:tblGrid>
        <w:gridCol w:w="1696"/>
        <w:gridCol w:w="7366"/>
      </w:tblGrid>
      <w:tr w:rsidR="00950E74" w:rsidRPr="0028537E" w14:paraId="3FE93985" w14:textId="77777777" w:rsidTr="00950E74">
        <w:tc>
          <w:tcPr>
            <w:tcW w:w="1696" w:type="dxa"/>
          </w:tcPr>
          <w:p w14:paraId="07679DDE" w14:textId="77777777" w:rsidR="00950E74" w:rsidRPr="0086374E" w:rsidRDefault="00950E74" w:rsidP="00C31B05">
            <w:pPr>
              <w:jc w:val="center"/>
              <w:rPr>
                <w:lang w:val="en-GB"/>
              </w:rPr>
            </w:pPr>
            <w:proofErr w:type="spellStart"/>
            <w:r w:rsidRPr="0086374E">
              <w:rPr>
                <w:lang w:val="en-GB"/>
              </w:rPr>
              <w:t>Tuto</w:t>
            </w:r>
            <w:proofErr w:type="spellEnd"/>
            <w:r w:rsidR="001319EB" w:rsidRPr="0086374E">
              <w:rPr>
                <w:lang w:val="en-GB"/>
              </w:rPr>
              <w:t xml:space="preserve"> – 1</w:t>
            </w:r>
          </w:p>
        </w:tc>
        <w:tc>
          <w:tcPr>
            <w:tcW w:w="7366" w:type="dxa"/>
          </w:tcPr>
          <w:p w14:paraId="2D200193" w14:textId="77777777" w:rsidR="00950E74" w:rsidRPr="0086374E" w:rsidRDefault="001319EB">
            <w:pPr>
              <w:rPr>
                <w:lang w:val="en-GB"/>
              </w:rPr>
            </w:pPr>
            <w:r w:rsidRPr="0086374E">
              <w:rPr>
                <w:lang w:val="en-GB"/>
              </w:rPr>
              <w:t>On this day, we had lost everything. After fleeing to the woods, we had nothing but regrets. The old chief quickly gathered the survivors and led us towards a haven, an odd grotto buried beneath the trees. From there, we could see the smoke still rising from our previous homes, and we could hear the screams rising from the village. We had lost fights, but we never had lost war. We spent the night counting the dead and tending the wounded. On the morning, The chief surprised everyone: “we shall not take revenge on thee.” He preached about pacifism, about turning the pages: “We have lived in an era of violence, of carnage and rapes. What we lived yesterday is what we have been inflicting to our enemies. It is time for us to learn from our mistakes, and to evolve. The roots of our new civilization need to be love, empathy, and understanding.</w:t>
            </w:r>
          </w:p>
        </w:tc>
      </w:tr>
      <w:tr w:rsidR="001319EB" w:rsidRPr="0086374E" w14:paraId="33AE2630" w14:textId="77777777" w:rsidTr="00950E74">
        <w:tc>
          <w:tcPr>
            <w:tcW w:w="1696" w:type="dxa"/>
          </w:tcPr>
          <w:p w14:paraId="71508A57" w14:textId="77777777" w:rsidR="001319EB" w:rsidRPr="0086374E" w:rsidRDefault="001319EB" w:rsidP="00C31B05">
            <w:pPr>
              <w:jc w:val="center"/>
              <w:rPr>
                <w:lang w:val="en-GB"/>
              </w:rPr>
            </w:pPr>
            <w:proofErr w:type="spellStart"/>
            <w:r w:rsidRPr="0086374E">
              <w:rPr>
                <w:lang w:val="en-GB"/>
              </w:rPr>
              <w:t>Tuto</w:t>
            </w:r>
            <w:proofErr w:type="spellEnd"/>
            <w:r w:rsidRPr="0086374E">
              <w:rPr>
                <w:lang w:val="en-GB"/>
              </w:rPr>
              <w:t xml:space="preserve"> - 2</w:t>
            </w:r>
          </w:p>
        </w:tc>
        <w:tc>
          <w:tcPr>
            <w:tcW w:w="7366" w:type="dxa"/>
          </w:tcPr>
          <w:p w14:paraId="39D82271" w14:textId="77777777" w:rsidR="001319EB" w:rsidRPr="0086374E" w:rsidRDefault="001319EB">
            <w:pPr>
              <w:rPr>
                <w:lang w:val="en-GB"/>
              </w:rPr>
            </w:pPr>
          </w:p>
        </w:tc>
      </w:tr>
      <w:tr w:rsidR="00950E74" w:rsidRPr="0086374E" w14:paraId="66DFD2F9" w14:textId="77777777" w:rsidTr="00950E74">
        <w:tc>
          <w:tcPr>
            <w:tcW w:w="1696" w:type="dxa"/>
          </w:tcPr>
          <w:p w14:paraId="3AFBD0CF" w14:textId="77777777" w:rsidR="00950E74" w:rsidRPr="0086374E" w:rsidRDefault="00950E74" w:rsidP="00C31B05">
            <w:pPr>
              <w:jc w:val="center"/>
              <w:rPr>
                <w:lang w:val="en-GB"/>
              </w:rPr>
            </w:pPr>
            <w:r w:rsidRPr="0086374E">
              <w:rPr>
                <w:lang w:val="en-GB"/>
              </w:rPr>
              <w:t>J – 1</w:t>
            </w:r>
          </w:p>
        </w:tc>
        <w:tc>
          <w:tcPr>
            <w:tcW w:w="7366" w:type="dxa"/>
          </w:tcPr>
          <w:p w14:paraId="69867914" w14:textId="77777777" w:rsidR="00950E74" w:rsidRPr="0086374E" w:rsidRDefault="00950E74">
            <w:pPr>
              <w:rPr>
                <w:lang w:val="en-GB"/>
              </w:rPr>
            </w:pPr>
          </w:p>
        </w:tc>
      </w:tr>
      <w:tr w:rsidR="00950E74" w:rsidRPr="0086374E" w14:paraId="2C32B74F" w14:textId="77777777" w:rsidTr="00950E74">
        <w:tc>
          <w:tcPr>
            <w:tcW w:w="1696" w:type="dxa"/>
          </w:tcPr>
          <w:p w14:paraId="33AD8B13" w14:textId="77777777" w:rsidR="00950E74" w:rsidRPr="0086374E" w:rsidRDefault="00950E74" w:rsidP="00C31B05">
            <w:pPr>
              <w:jc w:val="center"/>
              <w:rPr>
                <w:lang w:val="en-GB"/>
              </w:rPr>
            </w:pPr>
            <w:r w:rsidRPr="0086374E">
              <w:rPr>
                <w:lang w:val="en-GB"/>
              </w:rPr>
              <w:t>J – 2</w:t>
            </w:r>
          </w:p>
        </w:tc>
        <w:tc>
          <w:tcPr>
            <w:tcW w:w="7366" w:type="dxa"/>
          </w:tcPr>
          <w:p w14:paraId="23BD31F8" w14:textId="77777777" w:rsidR="00950E74" w:rsidRPr="0086374E" w:rsidRDefault="00950E74">
            <w:pPr>
              <w:rPr>
                <w:lang w:val="en-GB"/>
              </w:rPr>
            </w:pPr>
          </w:p>
        </w:tc>
      </w:tr>
      <w:tr w:rsidR="00950E74" w:rsidRPr="0028537E" w14:paraId="676FE2EB" w14:textId="77777777" w:rsidTr="00950E74">
        <w:tc>
          <w:tcPr>
            <w:tcW w:w="1696" w:type="dxa"/>
          </w:tcPr>
          <w:p w14:paraId="30AF1EBA" w14:textId="77777777" w:rsidR="00950E74" w:rsidRPr="0086374E" w:rsidRDefault="00950E74" w:rsidP="00C31B05">
            <w:pPr>
              <w:jc w:val="center"/>
              <w:rPr>
                <w:lang w:val="en-GB"/>
              </w:rPr>
            </w:pPr>
            <w:r w:rsidRPr="0086374E">
              <w:rPr>
                <w:lang w:val="en-GB"/>
              </w:rPr>
              <w:t>D – 1</w:t>
            </w:r>
          </w:p>
        </w:tc>
        <w:tc>
          <w:tcPr>
            <w:tcW w:w="7366" w:type="dxa"/>
          </w:tcPr>
          <w:p w14:paraId="493A94EB" w14:textId="0F59154D" w:rsidR="00950E74" w:rsidRPr="0086374E" w:rsidRDefault="001319EB" w:rsidP="007313C2">
            <w:pPr>
              <w:rPr>
                <w:lang w:val="en-GB"/>
              </w:rPr>
            </w:pPr>
            <w:r w:rsidRPr="0086374E">
              <w:rPr>
                <w:lang w:val="en-GB"/>
              </w:rPr>
              <w:t xml:space="preserve">Behind the </w:t>
            </w:r>
            <w:r w:rsidR="002D426A" w:rsidRPr="0086374E">
              <w:rPr>
                <w:lang w:val="en-GB"/>
              </w:rPr>
              <w:t xml:space="preserve">mountains </w:t>
            </w:r>
            <w:r w:rsidR="007313C2" w:rsidRPr="0086374E">
              <w:rPr>
                <w:lang w:val="en-GB"/>
              </w:rPr>
              <w:t>of the e</w:t>
            </w:r>
            <w:r w:rsidRPr="0086374E">
              <w:rPr>
                <w:lang w:val="en-GB"/>
              </w:rPr>
              <w:t>ast lies the great emptiness. Miles and miles of what seem like eternal snow covers the region. Tempests frequently block the way, making movement a difficult</w:t>
            </w:r>
            <w:r w:rsidR="007313C2" w:rsidRPr="0086374E">
              <w:rPr>
                <w:lang w:val="en-GB"/>
              </w:rPr>
              <w:t xml:space="preserve"> and exhausting </w:t>
            </w:r>
            <w:r w:rsidR="0028537E">
              <w:rPr>
                <w:lang w:val="en-GB"/>
              </w:rPr>
              <w:t>task, as well as</w:t>
            </w:r>
            <w:r w:rsidR="004662CC" w:rsidRPr="0086374E">
              <w:rPr>
                <w:lang w:val="en-GB"/>
              </w:rPr>
              <w:t xml:space="preserve"> </w:t>
            </w:r>
            <w:r w:rsidRPr="0086374E">
              <w:rPr>
                <w:lang w:val="en-GB"/>
              </w:rPr>
              <w:t xml:space="preserve">disorienting our guides. </w:t>
            </w:r>
            <w:r w:rsidR="00373625" w:rsidRPr="0086374E">
              <w:rPr>
                <w:lang w:val="en-GB"/>
              </w:rPr>
              <w:t xml:space="preserve">Due to frequently losing our </w:t>
            </w:r>
            <w:r w:rsidR="004662CC" w:rsidRPr="0086374E">
              <w:rPr>
                <w:lang w:val="en-GB"/>
              </w:rPr>
              <w:t>path</w:t>
            </w:r>
            <w:r w:rsidR="00373625" w:rsidRPr="0086374E">
              <w:rPr>
                <w:lang w:val="en-GB"/>
              </w:rPr>
              <w:t>, we would have to retreat</w:t>
            </w:r>
            <w:r w:rsidR="007313C2" w:rsidRPr="0086374E">
              <w:rPr>
                <w:lang w:val="en-GB"/>
              </w:rPr>
              <w:t xml:space="preserve"> every time we came</w:t>
            </w:r>
            <w:r w:rsidR="00373625" w:rsidRPr="0086374E">
              <w:rPr>
                <w:lang w:val="en-GB"/>
              </w:rPr>
              <w:t xml:space="preserve">. </w:t>
            </w:r>
            <w:r w:rsidR="0086374E" w:rsidRPr="0086374E">
              <w:rPr>
                <w:lang w:val="en-GB"/>
              </w:rPr>
              <w:t>However,</w:t>
            </w:r>
            <w:r w:rsidR="00373625" w:rsidRPr="0086374E">
              <w:rPr>
                <w:lang w:val="en-GB"/>
              </w:rPr>
              <w:t xml:space="preserve"> that changed when Pyxis, with their great knowledge of the stars and our world’s laws, found a way to hold our </w:t>
            </w:r>
            <w:r w:rsidR="0086374E" w:rsidRPr="0086374E">
              <w:rPr>
                <w:lang w:val="en-GB"/>
              </w:rPr>
              <w:t>direction:</w:t>
            </w:r>
            <w:r w:rsidR="004662CC" w:rsidRPr="0086374E">
              <w:rPr>
                <w:lang w:val="en-GB"/>
              </w:rPr>
              <w:t xml:space="preserve"> the compass</w:t>
            </w:r>
            <w:r w:rsidR="00373625" w:rsidRPr="0086374E">
              <w:rPr>
                <w:lang w:val="en-GB"/>
              </w:rPr>
              <w:t>. New travels through the great emptiness were then conducted, leading to th</w:t>
            </w:r>
            <w:r w:rsidR="00DB7AD9" w:rsidRPr="0086374E">
              <w:rPr>
                <w:lang w:val="en-GB"/>
              </w:rPr>
              <w:t>e discovery of the</w:t>
            </w:r>
            <w:r w:rsidR="004662CC" w:rsidRPr="0086374E">
              <w:rPr>
                <w:lang w:val="en-GB"/>
              </w:rPr>
              <w:t xml:space="preserve"> northern </w:t>
            </w:r>
            <w:proofErr w:type="gramStart"/>
            <w:r w:rsidR="004662CC" w:rsidRPr="0086374E">
              <w:rPr>
                <w:lang w:val="en-GB"/>
              </w:rPr>
              <w:t>lights</w:t>
            </w:r>
            <w:proofErr w:type="gramEnd"/>
            <w:r w:rsidR="004662CC" w:rsidRPr="0086374E">
              <w:rPr>
                <w:lang w:val="en-GB"/>
              </w:rPr>
              <w:t xml:space="preserve"> hills. There, the tapestry of the sky is replete with </w:t>
            </w:r>
            <w:r w:rsidR="0086374E" w:rsidRPr="0086374E">
              <w:rPr>
                <w:lang w:val="en-GB"/>
              </w:rPr>
              <w:t>colourful</w:t>
            </w:r>
            <w:r w:rsidR="004662CC" w:rsidRPr="0086374E">
              <w:rPr>
                <w:lang w:val="en-GB"/>
              </w:rPr>
              <w:t>, moving waves that seem like sparks suspended in the air. Ever since we discovered this place, we came back every year to admire the view</w:t>
            </w:r>
            <w:r w:rsidR="00304D88" w:rsidRPr="0086374E">
              <w:rPr>
                <w:lang w:val="en-GB"/>
              </w:rPr>
              <w:t xml:space="preserve"> and celebrate our new conquests</w:t>
            </w:r>
            <w:r w:rsidR="004662CC" w:rsidRPr="0086374E">
              <w:rPr>
                <w:lang w:val="en-GB"/>
              </w:rPr>
              <w:t>.</w:t>
            </w:r>
          </w:p>
        </w:tc>
      </w:tr>
      <w:tr w:rsidR="00950E74" w:rsidRPr="0028537E" w14:paraId="58FDEAC3" w14:textId="77777777" w:rsidTr="00950E74">
        <w:tc>
          <w:tcPr>
            <w:tcW w:w="1696" w:type="dxa"/>
          </w:tcPr>
          <w:p w14:paraId="4A61529F" w14:textId="77777777" w:rsidR="00950E74" w:rsidRPr="0086374E" w:rsidRDefault="00950E74" w:rsidP="00C31B05">
            <w:pPr>
              <w:jc w:val="center"/>
              <w:rPr>
                <w:lang w:val="en-GB"/>
              </w:rPr>
            </w:pPr>
            <w:r w:rsidRPr="0086374E">
              <w:rPr>
                <w:lang w:val="en-GB"/>
              </w:rPr>
              <w:t>D – 2</w:t>
            </w:r>
          </w:p>
        </w:tc>
        <w:tc>
          <w:tcPr>
            <w:tcW w:w="7366" w:type="dxa"/>
          </w:tcPr>
          <w:p w14:paraId="12AB8444" w14:textId="2B8B3BDF" w:rsidR="00950E74" w:rsidRPr="0086374E" w:rsidRDefault="00393C2D" w:rsidP="00D04F90">
            <w:pPr>
              <w:rPr>
                <w:lang w:val="en-GB"/>
              </w:rPr>
            </w:pPr>
            <w:r w:rsidRPr="0086374E">
              <w:rPr>
                <w:lang w:val="en-GB"/>
              </w:rPr>
              <w:t xml:space="preserve">The </w:t>
            </w:r>
            <w:r w:rsidR="00A75F82">
              <w:rPr>
                <w:lang w:val="en-GB"/>
              </w:rPr>
              <w:t>salt</w:t>
            </w:r>
            <w:r w:rsidR="0086374E">
              <w:rPr>
                <w:lang w:val="en-GB"/>
              </w:rPr>
              <w:t>less</w:t>
            </w:r>
            <w:r w:rsidRPr="0086374E">
              <w:rPr>
                <w:lang w:val="en-GB"/>
              </w:rPr>
              <w:t xml:space="preserve"> sea </w:t>
            </w:r>
            <w:r w:rsidR="002B2493" w:rsidRPr="0086374E">
              <w:rPr>
                <w:lang w:val="en-GB"/>
              </w:rPr>
              <w:t>divides</w:t>
            </w:r>
            <w:r w:rsidRPr="0086374E">
              <w:rPr>
                <w:lang w:val="en-GB"/>
              </w:rPr>
              <w:t xml:space="preserve"> in</w:t>
            </w:r>
            <w:r w:rsidR="002B2493" w:rsidRPr="0086374E">
              <w:rPr>
                <w:lang w:val="en-GB"/>
              </w:rPr>
              <w:t xml:space="preserve"> three rivers</w:t>
            </w:r>
            <w:r w:rsidRPr="0086374E">
              <w:rPr>
                <w:lang w:val="en-GB"/>
              </w:rPr>
              <w:t>.</w:t>
            </w:r>
            <w:r w:rsidR="002B2493" w:rsidRPr="0086374E">
              <w:rPr>
                <w:lang w:val="en-GB"/>
              </w:rPr>
              <w:t xml:space="preserve"> We used to join it through one of these water branches, especially the south one, where the shield-headed used to live. The water is calm, and surrounded by a forest of thick trees, allowing for easy and discreet travel.</w:t>
            </w:r>
            <w:r w:rsidR="00815508" w:rsidRPr="0086374E">
              <w:rPr>
                <w:lang w:val="en-GB"/>
              </w:rPr>
              <w:t xml:space="preserve"> Called the silver path, the river is also rich with </w:t>
            </w:r>
            <w:r w:rsidR="001507C1">
              <w:rPr>
                <w:lang w:val="en-GB"/>
              </w:rPr>
              <w:t>fish</w:t>
            </w:r>
            <w:r w:rsidR="00261A55">
              <w:rPr>
                <w:lang w:val="en-GB"/>
              </w:rPr>
              <w:t xml:space="preserve">, </w:t>
            </w:r>
            <w:r w:rsidR="00815508" w:rsidRPr="0086374E">
              <w:rPr>
                <w:lang w:val="en-GB"/>
              </w:rPr>
              <w:t>boarded with mushrooms</w:t>
            </w:r>
            <w:r w:rsidR="00261A55">
              <w:rPr>
                <w:lang w:val="en-GB"/>
              </w:rPr>
              <w:t xml:space="preserve"> and populated by </w:t>
            </w:r>
            <w:r w:rsidR="00F67765">
              <w:rPr>
                <w:lang w:val="en-GB"/>
              </w:rPr>
              <w:t xml:space="preserve">rainbow </w:t>
            </w:r>
            <w:r w:rsidR="00261A55">
              <w:rPr>
                <w:lang w:val="en-GB"/>
              </w:rPr>
              <w:t>birds</w:t>
            </w:r>
            <w:r w:rsidR="000D767D">
              <w:rPr>
                <w:lang w:val="en-GB"/>
              </w:rPr>
              <w:t>.</w:t>
            </w:r>
            <w:r w:rsidR="00261A55">
              <w:rPr>
                <w:lang w:val="en-GB"/>
              </w:rPr>
              <w:t xml:space="preserve"> </w:t>
            </w:r>
            <w:r w:rsidR="00820B12">
              <w:rPr>
                <w:lang w:val="en-GB"/>
              </w:rPr>
              <w:t>Once arriving</w:t>
            </w:r>
            <w:r w:rsidR="00A75F82">
              <w:rPr>
                <w:lang w:val="en-GB"/>
              </w:rPr>
              <w:t xml:space="preserve"> to the salt</w:t>
            </w:r>
            <w:r w:rsidR="00820B12">
              <w:rPr>
                <w:lang w:val="en-GB"/>
              </w:rPr>
              <w:t>less sea, we would decor</w:t>
            </w:r>
            <w:r w:rsidR="00CE6C86">
              <w:rPr>
                <w:lang w:val="en-GB"/>
              </w:rPr>
              <w:t>ate our capes</w:t>
            </w:r>
            <w:r w:rsidR="00820B12">
              <w:rPr>
                <w:lang w:val="en-GB"/>
              </w:rPr>
              <w:t>, crowns and swords</w:t>
            </w:r>
            <w:r w:rsidR="00CE6C86">
              <w:rPr>
                <w:lang w:val="en-GB"/>
              </w:rPr>
              <w:t xml:space="preserve"> with their feathers</w:t>
            </w:r>
            <w:r w:rsidR="00820B12">
              <w:rPr>
                <w:lang w:val="en-GB"/>
              </w:rPr>
              <w:t xml:space="preserve">, light up a huge fire and dance on the golden sand. The sun, </w:t>
            </w:r>
            <w:r w:rsidR="00CE6C86">
              <w:rPr>
                <w:lang w:val="en-GB"/>
              </w:rPr>
              <w:t>setting on the</w:t>
            </w:r>
            <w:r w:rsidR="00D91A73">
              <w:rPr>
                <w:lang w:val="en-GB"/>
              </w:rPr>
              <w:t xml:space="preserve"> </w:t>
            </w:r>
            <w:r w:rsidR="00820B12">
              <w:rPr>
                <w:lang w:val="en-GB"/>
              </w:rPr>
              <w:t>blood-coloured</w:t>
            </w:r>
            <w:r w:rsidR="00CE6C86">
              <w:rPr>
                <w:lang w:val="en-GB"/>
              </w:rPr>
              <w:t xml:space="preserve"> horizon</w:t>
            </w:r>
            <w:r w:rsidR="00D91A73">
              <w:rPr>
                <w:lang w:val="en-GB"/>
              </w:rPr>
              <w:t xml:space="preserve">, would lit the way </w:t>
            </w:r>
            <w:r w:rsidR="00CE6C86">
              <w:rPr>
                <w:lang w:val="en-GB"/>
              </w:rPr>
              <w:t>for our next travels.</w:t>
            </w:r>
            <w:r w:rsidR="00D04F90">
              <w:rPr>
                <w:lang w:val="en-GB"/>
              </w:rPr>
              <w:t xml:space="preserve"> And despite the capricious nature of the sea, nothing was unconquerable to us.</w:t>
            </w:r>
            <w:r w:rsidR="0028537E">
              <w:rPr>
                <w:lang w:val="en-GB"/>
              </w:rPr>
              <w:t xml:space="preserve"> Nor the </w:t>
            </w:r>
            <w:r w:rsidR="00532887">
              <w:rPr>
                <w:lang w:val="en-GB"/>
              </w:rPr>
              <w:t>people</w:t>
            </w:r>
            <w:r w:rsidR="0028537E">
              <w:rPr>
                <w:lang w:val="en-GB"/>
              </w:rPr>
              <w:t xml:space="preserve">, nor the </w:t>
            </w:r>
            <w:r w:rsidR="00532887">
              <w:rPr>
                <w:lang w:val="en-GB"/>
              </w:rPr>
              <w:t>world</w:t>
            </w:r>
            <w:r w:rsidR="0028537E">
              <w:rPr>
                <w:lang w:val="en-GB"/>
              </w:rPr>
              <w:t>.</w:t>
            </w:r>
          </w:p>
        </w:tc>
      </w:tr>
      <w:tr w:rsidR="00950E74" w:rsidRPr="0086374E" w14:paraId="6BDE16C8" w14:textId="77777777" w:rsidTr="00950E74">
        <w:tc>
          <w:tcPr>
            <w:tcW w:w="1696" w:type="dxa"/>
          </w:tcPr>
          <w:p w14:paraId="20240E50" w14:textId="77777777" w:rsidR="00950E74" w:rsidRPr="0086374E" w:rsidRDefault="00950E74" w:rsidP="00C31B05">
            <w:pPr>
              <w:jc w:val="center"/>
              <w:rPr>
                <w:lang w:val="en-GB"/>
              </w:rPr>
            </w:pPr>
            <w:r w:rsidRPr="0086374E">
              <w:rPr>
                <w:lang w:val="en-GB"/>
              </w:rPr>
              <w:t>JJ – 1</w:t>
            </w:r>
          </w:p>
        </w:tc>
        <w:tc>
          <w:tcPr>
            <w:tcW w:w="7366" w:type="dxa"/>
          </w:tcPr>
          <w:p w14:paraId="2245D3E1" w14:textId="77777777" w:rsidR="00950E74" w:rsidRPr="0086374E" w:rsidRDefault="00950E74">
            <w:pPr>
              <w:rPr>
                <w:lang w:val="en-GB"/>
              </w:rPr>
            </w:pPr>
          </w:p>
        </w:tc>
      </w:tr>
      <w:tr w:rsidR="00950E74" w:rsidRPr="0086374E" w14:paraId="50458AEA" w14:textId="77777777" w:rsidTr="00950E74">
        <w:tc>
          <w:tcPr>
            <w:tcW w:w="1696" w:type="dxa"/>
          </w:tcPr>
          <w:p w14:paraId="421CF1C3" w14:textId="77777777" w:rsidR="00950E74" w:rsidRPr="0086374E" w:rsidRDefault="00950E74" w:rsidP="00C31B05">
            <w:pPr>
              <w:jc w:val="center"/>
              <w:rPr>
                <w:lang w:val="en-GB"/>
              </w:rPr>
            </w:pPr>
            <w:r w:rsidRPr="0086374E">
              <w:rPr>
                <w:lang w:val="en-GB"/>
              </w:rPr>
              <w:t>JJ – 2</w:t>
            </w:r>
          </w:p>
        </w:tc>
        <w:tc>
          <w:tcPr>
            <w:tcW w:w="7366" w:type="dxa"/>
          </w:tcPr>
          <w:p w14:paraId="6B73B076" w14:textId="77777777" w:rsidR="00950E74" w:rsidRPr="0086374E" w:rsidRDefault="00950E74">
            <w:pPr>
              <w:rPr>
                <w:lang w:val="en-GB"/>
              </w:rPr>
            </w:pPr>
          </w:p>
        </w:tc>
      </w:tr>
      <w:tr w:rsidR="00950E74" w:rsidRPr="0086374E" w14:paraId="2501F431" w14:textId="77777777" w:rsidTr="00950E74">
        <w:tc>
          <w:tcPr>
            <w:tcW w:w="1696" w:type="dxa"/>
          </w:tcPr>
          <w:p w14:paraId="16EF0A27" w14:textId="77777777" w:rsidR="00950E74" w:rsidRPr="0086374E" w:rsidRDefault="00950E74" w:rsidP="00C31B05">
            <w:pPr>
              <w:jc w:val="center"/>
              <w:rPr>
                <w:lang w:val="en-GB"/>
              </w:rPr>
            </w:pPr>
            <w:r w:rsidRPr="0086374E">
              <w:rPr>
                <w:lang w:val="en-GB"/>
              </w:rPr>
              <w:t>JD – 1</w:t>
            </w:r>
          </w:p>
        </w:tc>
        <w:tc>
          <w:tcPr>
            <w:tcW w:w="7366" w:type="dxa"/>
          </w:tcPr>
          <w:p w14:paraId="6B653728" w14:textId="77777777" w:rsidR="00950E74" w:rsidRPr="0086374E" w:rsidRDefault="00950E74">
            <w:pPr>
              <w:rPr>
                <w:lang w:val="en-GB"/>
              </w:rPr>
            </w:pPr>
          </w:p>
        </w:tc>
      </w:tr>
      <w:tr w:rsidR="00950E74" w:rsidRPr="0086374E" w14:paraId="3A7D3729" w14:textId="77777777" w:rsidTr="00950E74">
        <w:tc>
          <w:tcPr>
            <w:tcW w:w="1696" w:type="dxa"/>
          </w:tcPr>
          <w:p w14:paraId="5701BC9D" w14:textId="77777777" w:rsidR="00950E74" w:rsidRPr="0086374E" w:rsidRDefault="00950E74" w:rsidP="00C31B05">
            <w:pPr>
              <w:jc w:val="center"/>
              <w:rPr>
                <w:lang w:val="en-GB"/>
              </w:rPr>
            </w:pPr>
            <w:r w:rsidRPr="0086374E">
              <w:rPr>
                <w:lang w:val="en-GB"/>
              </w:rPr>
              <w:t>JD – 2</w:t>
            </w:r>
          </w:p>
        </w:tc>
        <w:tc>
          <w:tcPr>
            <w:tcW w:w="7366" w:type="dxa"/>
          </w:tcPr>
          <w:p w14:paraId="78ADB171" w14:textId="77777777" w:rsidR="00950E74" w:rsidRPr="0086374E" w:rsidRDefault="00950E74">
            <w:pPr>
              <w:rPr>
                <w:lang w:val="en-GB"/>
              </w:rPr>
            </w:pPr>
          </w:p>
        </w:tc>
      </w:tr>
      <w:tr w:rsidR="00950E74" w:rsidRPr="0086374E" w14:paraId="15464D20" w14:textId="77777777" w:rsidTr="00950E74">
        <w:tc>
          <w:tcPr>
            <w:tcW w:w="1696" w:type="dxa"/>
          </w:tcPr>
          <w:p w14:paraId="70B9E427" w14:textId="77777777" w:rsidR="00950E74" w:rsidRPr="0086374E" w:rsidRDefault="00950E74" w:rsidP="00C31B05">
            <w:pPr>
              <w:jc w:val="center"/>
              <w:rPr>
                <w:lang w:val="en-GB"/>
              </w:rPr>
            </w:pPr>
            <w:r w:rsidRPr="0086374E">
              <w:rPr>
                <w:lang w:val="en-GB"/>
              </w:rPr>
              <w:t>DD – 1</w:t>
            </w:r>
          </w:p>
        </w:tc>
        <w:tc>
          <w:tcPr>
            <w:tcW w:w="7366" w:type="dxa"/>
          </w:tcPr>
          <w:p w14:paraId="26729837" w14:textId="77777777" w:rsidR="00950E74" w:rsidRPr="0086374E" w:rsidRDefault="00950E74">
            <w:pPr>
              <w:rPr>
                <w:lang w:val="en-GB"/>
              </w:rPr>
            </w:pPr>
          </w:p>
        </w:tc>
      </w:tr>
      <w:tr w:rsidR="00950E74" w:rsidRPr="0086374E" w14:paraId="5A439367" w14:textId="77777777" w:rsidTr="00950E74">
        <w:tc>
          <w:tcPr>
            <w:tcW w:w="1696" w:type="dxa"/>
          </w:tcPr>
          <w:p w14:paraId="4509819E" w14:textId="77777777" w:rsidR="00950E74" w:rsidRPr="0086374E" w:rsidRDefault="00950E74" w:rsidP="00C31B05">
            <w:pPr>
              <w:jc w:val="center"/>
              <w:rPr>
                <w:lang w:val="en-GB"/>
              </w:rPr>
            </w:pPr>
            <w:r w:rsidRPr="0086374E">
              <w:rPr>
                <w:lang w:val="en-GB"/>
              </w:rPr>
              <w:t>DD – 2</w:t>
            </w:r>
          </w:p>
        </w:tc>
        <w:tc>
          <w:tcPr>
            <w:tcW w:w="7366" w:type="dxa"/>
          </w:tcPr>
          <w:p w14:paraId="18BE5EB2" w14:textId="77777777" w:rsidR="00950E74" w:rsidRPr="0086374E" w:rsidRDefault="00950E74">
            <w:pPr>
              <w:rPr>
                <w:lang w:val="en-GB"/>
              </w:rPr>
            </w:pPr>
          </w:p>
        </w:tc>
      </w:tr>
      <w:tr w:rsidR="00950E74" w:rsidRPr="0086374E" w14:paraId="61BA6E57" w14:textId="77777777" w:rsidTr="00950E74">
        <w:tc>
          <w:tcPr>
            <w:tcW w:w="1696" w:type="dxa"/>
          </w:tcPr>
          <w:p w14:paraId="6D7AADDB" w14:textId="77777777" w:rsidR="00950E74" w:rsidRPr="0086374E" w:rsidRDefault="00950E74" w:rsidP="00C31B05">
            <w:pPr>
              <w:jc w:val="center"/>
              <w:rPr>
                <w:lang w:val="en-GB"/>
              </w:rPr>
            </w:pPr>
            <w:r w:rsidRPr="0086374E">
              <w:rPr>
                <w:lang w:val="en-GB"/>
              </w:rPr>
              <w:t>DJ – 1</w:t>
            </w:r>
          </w:p>
        </w:tc>
        <w:tc>
          <w:tcPr>
            <w:tcW w:w="7366" w:type="dxa"/>
          </w:tcPr>
          <w:p w14:paraId="166CA9CA" w14:textId="77777777" w:rsidR="00950E74" w:rsidRPr="0086374E" w:rsidRDefault="00950E74">
            <w:pPr>
              <w:rPr>
                <w:lang w:val="en-GB"/>
              </w:rPr>
            </w:pPr>
          </w:p>
        </w:tc>
      </w:tr>
      <w:tr w:rsidR="00950E74" w:rsidRPr="0086374E" w14:paraId="5A0DDD81" w14:textId="77777777" w:rsidTr="00950E74">
        <w:tc>
          <w:tcPr>
            <w:tcW w:w="1696" w:type="dxa"/>
          </w:tcPr>
          <w:p w14:paraId="4827F624" w14:textId="77777777" w:rsidR="00950E74" w:rsidRPr="0086374E" w:rsidRDefault="00950E74" w:rsidP="00C31B05">
            <w:pPr>
              <w:jc w:val="center"/>
              <w:rPr>
                <w:lang w:val="en-GB"/>
              </w:rPr>
            </w:pPr>
            <w:r w:rsidRPr="0086374E">
              <w:rPr>
                <w:lang w:val="en-GB"/>
              </w:rPr>
              <w:t>DJ - 2</w:t>
            </w:r>
          </w:p>
        </w:tc>
        <w:tc>
          <w:tcPr>
            <w:tcW w:w="7366" w:type="dxa"/>
          </w:tcPr>
          <w:p w14:paraId="401AAA8E" w14:textId="77777777" w:rsidR="00950E74" w:rsidRPr="0086374E" w:rsidRDefault="00950E74">
            <w:pPr>
              <w:rPr>
                <w:lang w:val="en-GB"/>
              </w:rPr>
            </w:pPr>
          </w:p>
        </w:tc>
      </w:tr>
    </w:tbl>
    <w:p w14:paraId="60F7887C" w14:textId="77777777" w:rsidR="005C4E47" w:rsidRPr="0086374E" w:rsidRDefault="005C4E47">
      <w:pPr>
        <w:rPr>
          <w:lang w:val="en-GB"/>
        </w:rPr>
      </w:pPr>
    </w:p>
    <w:p w14:paraId="133BE919" w14:textId="77777777" w:rsidR="001319EB" w:rsidRPr="0028537E" w:rsidRDefault="001319EB">
      <w:r w:rsidRPr="0028537E">
        <w:t>Branche Dash : parler d’évènements pré-massacre</w:t>
      </w:r>
      <w:bookmarkStart w:id="0" w:name="_GoBack"/>
      <w:bookmarkEnd w:id="0"/>
    </w:p>
    <w:sectPr w:rsidR="001319EB" w:rsidRPr="00285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A2"/>
    <w:rsid w:val="00083617"/>
    <w:rsid w:val="000D6AEA"/>
    <w:rsid w:val="000D767D"/>
    <w:rsid w:val="001319EB"/>
    <w:rsid w:val="001507C1"/>
    <w:rsid w:val="002435AE"/>
    <w:rsid w:val="00261A55"/>
    <w:rsid w:val="0028537E"/>
    <w:rsid w:val="002A6466"/>
    <w:rsid w:val="002B2493"/>
    <w:rsid w:val="002D426A"/>
    <w:rsid w:val="00304D88"/>
    <w:rsid w:val="00373625"/>
    <w:rsid w:val="00386A1B"/>
    <w:rsid w:val="00393C2D"/>
    <w:rsid w:val="004508CF"/>
    <w:rsid w:val="004662CC"/>
    <w:rsid w:val="004C6C31"/>
    <w:rsid w:val="00532887"/>
    <w:rsid w:val="005946A2"/>
    <w:rsid w:val="005C4E47"/>
    <w:rsid w:val="007313C2"/>
    <w:rsid w:val="007647D3"/>
    <w:rsid w:val="00815508"/>
    <w:rsid w:val="00820B12"/>
    <w:rsid w:val="0086374E"/>
    <w:rsid w:val="008D0A50"/>
    <w:rsid w:val="00925283"/>
    <w:rsid w:val="00950E74"/>
    <w:rsid w:val="00A75F82"/>
    <w:rsid w:val="00C31B05"/>
    <w:rsid w:val="00C83A98"/>
    <w:rsid w:val="00CE6C86"/>
    <w:rsid w:val="00D04F90"/>
    <w:rsid w:val="00D91A73"/>
    <w:rsid w:val="00DB7417"/>
    <w:rsid w:val="00DB7AD9"/>
    <w:rsid w:val="00F01687"/>
    <w:rsid w:val="00F6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E74E"/>
  <w15:chartTrackingRefBased/>
  <w15:docId w15:val="{90C938AA-E9A2-4091-8D14-24090260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E47"/>
    <w:pPr>
      <w:keepNext/>
      <w:keepLines/>
      <w:spacing w:before="240" w:after="0"/>
      <w:outlineLvl w:val="0"/>
    </w:pPr>
    <w:rPr>
      <w:rFonts w:asciiTheme="majorHAnsi" w:eastAsiaTheme="majorEastAsia" w:hAnsiTheme="majorHAnsi" w:cstheme="majorBidi"/>
      <w:sz w:val="5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E47"/>
    <w:rPr>
      <w:rFonts w:asciiTheme="majorHAnsi" w:eastAsiaTheme="majorEastAsia" w:hAnsiTheme="majorHAnsi" w:cstheme="majorBidi"/>
      <w:sz w:val="52"/>
      <w:szCs w:val="32"/>
    </w:rPr>
  </w:style>
  <w:style w:type="table" w:styleId="Grilledutableau">
    <w:name w:val="Table Grid"/>
    <w:basedOn w:val="TableauNormal"/>
    <w:uiPriority w:val="39"/>
    <w:rsid w:val="0095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397</Words>
  <Characters>2185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Peters</dc:creator>
  <cp:keywords/>
  <dc:description/>
  <cp:lastModifiedBy>Neil</cp:lastModifiedBy>
  <cp:revision>33</cp:revision>
  <dcterms:created xsi:type="dcterms:W3CDTF">2020-02-14T13:36:00Z</dcterms:created>
  <dcterms:modified xsi:type="dcterms:W3CDTF">2020-02-17T14:03:00Z</dcterms:modified>
</cp:coreProperties>
</file>