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23BC2">
      <w:pPr>
        <w:pStyle w:val="31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设计文档</w:t>
      </w:r>
    </w:p>
    <w:p w14:paraId="794DBBC4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核心设计</w:t>
      </w:r>
    </w:p>
    <w:p w14:paraId="1DF95186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以标签化设计对卡牌效果进行第一次分类（如堆墓效果、特殊召唤效果等，一张卡牌可以有多种标签，允许联合标签，如送墓-特招，用来检索送墓与特招有关联的效果，但具体是送墓后触发还是以送墓为费用，以及送墓、特招的对象和区域，仍需回到对应效果文本确认），根据卡牌的字段作第二次分类，以是否废件、是否必要组件、是否泛用单卡、是否先/后攻对策牌等条件作第三次模糊分类。这三类作为可交叉检索的维度，不必逐层固定筛选。第三类中的角色根据卡组、手牌、当前局面和展开路线动态判断，同一张卡可以兼具多种角色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模型按需求检索、匹配并组合出备选库，然后根据具体效果开始实际构筑卡组并推导基本CB。通过这种设计缓解冷启动问题，以及模型难以遍历并记忆所有卡牌效果而导致构筑、推理出现明显缺漏和“不现代”的问题。同时尽可能减少计算量、遍历和推理步数，让性能较弱的小模型可以作为本地模式内置在手机APP中，参与、辅助用户构筑卡组、练牌以及根据目标推算小众CB和构筑。同时，可以在手机或电脑客户端根据用户要求自训练，具体训练方式和规模根据设备能力确定。</w:t>
      </w:r>
    </w:p>
    <w:p w14:paraId="691DF6FD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9E49731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技术栈</w:t>
      </w:r>
    </w:p>
    <w:p w14:paraId="68C7AF71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具体待定。大方向上可以先根据工作流搭建最小流程模型，在此基础上进一步引入AI、深度分析和深度推理技术，最后阶段则是完全引入并深化AI和深度推理技术，并将这一阶段完全构建为可以和其他AI模型协作的状态，可以理解为内置了一个小AI模型的AGENT，外部接入的AI可以通过内置的AI模型调用各种能力并协作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考虑到需要根据用户喜好、需求进行自训练，将LoRA纳入备选，同时评估基于对局反馈的策略训练等方式，具体方案后续确定。本项目高概率不会配置自有云端服务，但仍可使用本地RAG增强检索能力，用于检索卡片效果、规则、裁定和已有CB等资料，并与标签筛选配合。卡表、禁限表和效果裁定等数据的更新依赖开发者主动推送、用户手动更新或外接的AI服务完成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卡组导入、卡片索引等可以直接和现有同人项目接轨。本项目优先不内置完整打牌客户端，不自行重写全部卡片效果。对于效果推理、发动是否合规等，依据卡片文本、内置规则书和官方裁定；外接AI服务后，还可以由接入的AI主动查询相关信息进行交叉核查。需要验证展开、对墙练习或随机卡组对抗时，可选接入现有规则引擎或外部应用作为验证环境，文本推理和检索结果本身不直接视为验证通过。</w:t>
      </w:r>
    </w:p>
    <w:p w14:paraId="745CA461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当然，应用体积允许的话，也可以选择集成YGO Mobile或YGOPro等现有应用，具体方式后续确定。</w:t>
      </w:r>
    </w:p>
    <w:p w14:paraId="1FF0CC4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F2DB0AD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工作流</w:t>
      </w:r>
    </w:p>
    <w:p w14:paraId="3A5334E5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bookmarkStart w:id="0" w:name="_GoBack"/>
      <w:bookmarkEnd w:id="0"/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最简工作流如下：先分别确定卡池截止日期、适用地区和禁限表，默认采用对应地区最新已发售卡池与最新禁限表，也可以选择N/A无禁限卡表。卡池日期与禁限表独立设置，例如复现2025年10月的环境时，应按选定的具体日期排除之后发售的卡片，而不能只根据禁限表名称推断卡池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根据用户指定的主题、CB或目标终场，结合效果标签、字段和条件角色交叉检索，形成备选库；随后回到具体卡效，搭建主轴及其必要额外卡组，先推导至少一条可执行的基本展开链，再评估终场、启动条件和组件需求。按这条路线重新判断废件、半废件和必要组件，再精简构筑，避免在展开链成立前误删必要卡片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比较实际终场与目标的差异，判断缺的是哪类效果、资源或连接组件，据此调整标签检索并补充备选库，重新组合、推导和验证。结合启动稳定性、废件率、抗阻抗能力和资源续航，在给定时间或计算预算内寻找较优方案。达到用户要求、连续若干轮无有效改进或预算用尽时结束本轮循环；未达到的目标保留说明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主轴初步稳定后，根据主卡组剩余卡位和第三类角色筛选泛用单卡、小轴，再按具体卡效判断是否投入；随后补充EX卡组剩余卡位的泛用卡；加入后回检启动条件、自肃、资源冲突和展开链，必要时调整主轴。副卡组按预期对局和先后攻需求构筑，并给出相应换入、换出方案，检查换备后主轴仍可运作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完整卡组构筑完毕后，通过选定的验证环境进行展开验证，并按阶段能力加入对墙练习和随机卡组对抗测试。验证通过后交付卡组、基本展开链和卡组核心要点；未经过验证的部分单独标明。后两项的详细展示视为额外功能，仅在电脑端或接入外部AI时给出，但基础展开验证仍属于构筑流程。</w:t>
      </w:r>
    </w:p>
    <w:p w14:paraId="325DE21C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7C13CB0C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期望成效</w:t>
      </w:r>
    </w:p>
    <w:p w14:paraId="47F9BCE5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最小基本框架可以做到按照用户要求完成卡组构建和基本CB推理，最小通过要求为卡组主轴无错误，在选定的卡池和禁限表内投入合适的泛用卡片，并根据卡组构成推理出至少一条正确的1卡动、伪一卡动、二卡动（1固定卡+1任意符合条件的卡）或特定二卡动。各种起手条件需明确；若指定主题或约束下无法得到这些路线，应说明实际所需条件，不强行给出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第二阶段则在此基础上能初步构筑具有协同收益的混二轴卡组（如地天使珠泪、刻魔蛇眼），并在默认最新已发售卡池下，遵守选定禁限表投入合适的泛用卡片，同时支持用户指定的历史或自定义卡池，同时初步具有自训练能力。最终阶段则应该在无外部AI接入时，在第二阶段的基础上，可以正确构筑更复杂的混轴卡组（如混三轴的狱神奥义耀圣、混四轴及以上的多种龙族链接、混四轴的六花蕾祸芳香）。协同收益通过与相同条件下的纯轴或已有方案比较来检验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在给定推理时间的情况下，尽可能推理出常见的单卡/多卡展开CB，以及不同手牌情形如何应对各类常见阻抗（按阻抗类型检索，再按实际效果、时点和对象判断），吃到阻抗后如何妥协，被解场后如何返场，以及长盘作战中如何与对手拉扯并回收资源。需要注意的是，构筑混轴卡组只是为了检验构筑能力，而不是必须构筑为混轴卡组，有大量卡组纯轴远比混轴厉害，有些卡组则完全无法混轴。</w:t>
      </w:r>
    </w:p>
    <w:p w14:paraId="163E0B57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实现上述目标后，期望模型能够通过应用提供的“对墙打”和“随机卡组对战”入口，调用已集成或外接的验证环境，实现构筑自检和自训练。随机对手应覆盖可正常运作的不同主题与强度，避免只用无配合的随机卡堆评估能力。</w:t>
      </w:r>
    </w:p>
    <w:p w14:paraId="0A197CDC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更进一步的，开发者版本可以直接由模型完成对局，以便更好地检验实际能力，并将对局结果保存下来，交由模型自行复盘并进行自训练。</w:t>
      </w:r>
    </w:p>
    <w:p w14:paraId="7B93C44A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9398DFA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目标平台</w:t>
      </w:r>
    </w:p>
    <w:p w14:paraId="3A4B70D7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手机APP和电脑客户端。第二阶段时仍需要优先考虑以该阶段交付物作为手机APP落地基础，即不能占用过多储存空间，也不能占用太多性能，完成整个项目后，提炼第二阶段和最终的内外AI协作能力，打包为手机APP落地。在技术允许的情况下，pc端应以完整技术的AGENT应用落地。</w:t>
      </w:r>
    </w:p>
    <w:p w14:paraId="509AC44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60865D54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额外对接应用</w:t>
      </w:r>
    </w:p>
    <w:p w14:paraId="1DDA6FF4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可以对接同人作品YGO Mobile或YGOPro等应用，尽可能避免直接读取应用数据，通过外部信息如图片等获取对局信息，然后由训练的AI直接进行对局（该功能仅对开发者开放）。识别不清的信息保留为未知，不将推测的对手手牌或盖卡当作已知事实。</w:t>
      </w:r>
    </w:p>
    <w:p w14:paraId="5BDFFF55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同样的，在只通过外部信息获取的情况下，由AI直接进行官方游戏如大师决斗的对局（该功能仅对开发者开放）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微软雅黑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7952CC"/>
    <w:rsid w:val="14164D9C"/>
    <w:rsid w:val="22714212"/>
    <w:rsid w:val="36F34D9D"/>
    <w:rsid w:val="37A8202C"/>
    <w:rsid w:val="39AB195F"/>
    <w:rsid w:val="3BEA72AB"/>
    <w:rsid w:val="43C549A1"/>
    <w:rsid w:val="43E048FB"/>
    <w:rsid w:val="4C75192E"/>
    <w:rsid w:val="53966D85"/>
    <w:rsid w:val="62B62DF4"/>
    <w:rsid w:val="63442359"/>
    <w:rsid w:val="78160310"/>
    <w:rsid w:val="7F9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6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4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</Words>
  <Characters>34</Characters>
  <Lines>0</Lines>
  <Paragraphs>0</Paragraphs>
  <TotalTime>118</TotalTime>
  <ScaleCrop>false</ScaleCrop>
  <LinksUpToDate>false</LinksUpToDate>
  <CharactersWithSpaces>34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清</dc:creator>
  <dc:description>generated by python-docx</dc:description>
  <cp:lastModifiedBy>清</cp:lastModifiedBy>
  <dcterms:modified xsi:type="dcterms:W3CDTF">2026-10-18T16:28:49Z</dcterms:modified>
  <dc:title>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eyJoZGlkIjoiMDUwNGUyM2E1MTEzYTk1NTdlM2VkZTRmMmMyM2ExODYiLCJ1c2VySWQiOiIxMjU0NzkxMzY0In0=</vt:lpwstr>
  </property>
  <property fmtid="{D5CDD505-2E9C-101B-9397-08002B2CF9AE}" pid="3" name="KSOProductBuildVer">
    <vt:lpwstr>2052-12.1.0.29161</vt:lpwstr>
  </property>
  <property fmtid="{D5CDD505-2E9C-101B-9397-08002B2CF9AE}" pid="4" name="ICV">
    <vt:lpwstr>6212B80159374CFAA4AB200E686ECA45_12</vt:lpwstr>
  </property>
</Properties>
</file>