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Format Guide</w:t>
      </w:r>
    </w:p>
    <w:p>
      <w:r>
        <w:t>Runyoro-English Translation Model Training Data Requirements</w:t>
      </w:r>
    </w:p>
    <w:p/>
    <w:p>
      <w:pPr>
        <w:pStyle w:val="Heading1"/>
      </w:pPr>
      <w:r>
        <w:t>1. Core Principle</w:t>
      </w:r>
    </w:p>
    <w:p>
      <w:r>
        <w:t>Every row in the dataset must be one complete, natural sentence or phrase in Runyoro paired with its exact equivalent in English.</w:t>
      </w:r>
    </w:p>
    <w:p>
      <w:r>
        <w:t>The model learns grammar, tense, word order, and context FROM THE PATTERNS IN THE DATA ITSELF - not from labels or annotations.</w:t>
      </w:r>
    </w:p>
    <w:p>
      <w:pPr>
        <w:pStyle w:val="Heading1"/>
      </w:pPr>
      <w:r>
        <w:t>2. What GOOD Training Data Looks Like</w:t>
      </w:r>
    </w:p>
    <w:p>
      <w:pPr>
        <w:pStyle w:val="Heading2"/>
      </w:pPr>
      <w:r>
        <w:t>2.1 Complete Sentence Pairs (Best for Grammar and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Abaana nibasome</w:t>
            </w:r>
          </w:p>
        </w:tc>
        <w:tc>
          <w:tcPr>
            <w:tcW w:type="dxa" w:w="4320"/>
          </w:tcPr>
          <w:p>
            <w:r>
              <w:t>The children are studying</w:t>
            </w:r>
          </w:p>
        </w:tc>
      </w:tr>
      <w:tr>
        <w:tc>
          <w:tcPr>
            <w:tcW w:type="dxa" w:w="4320"/>
          </w:tcPr>
          <w:p>
            <w:r>
              <w:t>Nyineeka afeera aka ye</w:t>
            </w:r>
          </w:p>
        </w:tc>
        <w:tc>
          <w:tcPr>
            <w:tcW w:type="dxa" w:w="4320"/>
          </w:tcPr>
          <w:p>
            <w:r>
              <w:t>The house owner dies for his home</w:t>
            </w:r>
          </w:p>
        </w:tc>
      </w:tr>
      <w:tr>
        <w:tc>
          <w:tcPr>
            <w:tcW w:type="dxa" w:w="4320"/>
          </w:tcPr>
          <w:p>
            <w:r>
              <w:t>Tukaija kare bulaijo</w:t>
            </w:r>
          </w:p>
        </w:tc>
        <w:tc>
          <w:tcPr>
            <w:tcW w:type="dxa" w:w="4320"/>
          </w:tcPr>
          <w:p>
            <w:r>
              <w:t>We will come early tomorrow</w:t>
            </w:r>
          </w:p>
        </w:tc>
      </w:tr>
      <w:tr>
        <w:tc>
          <w:tcPr>
            <w:tcW w:type="dxa" w:w="4320"/>
          </w:tcPr>
          <w:p>
            <w:r>
              <w:t>Omukazi akagura ebitooke omu katale</w:t>
            </w:r>
          </w:p>
        </w:tc>
        <w:tc>
          <w:tcPr>
            <w:tcW w:type="dxa" w:w="4320"/>
          </w:tcPr>
          <w:p>
            <w:r>
              <w:t>The woman bought bananas at the market</w:t>
            </w:r>
          </w:p>
        </w:tc>
      </w:tr>
      <w:tr>
        <w:tc>
          <w:tcPr>
            <w:tcW w:type="dxa" w:w="4320"/>
          </w:tcPr>
          <w:p>
            <w:r>
              <w:t>Enkuba neyija kutonnyera ijo</w:t>
            </w:r>
          </w:p>
        </w:tc>
        <w:tc>
          <w:tcPr>
            <w:tcW w:type="dxa" w:w="4320"/>
          </w:tcPr>
          <w:p>
            <w:r>
              <w:t>It was going to rain yesterday</w:t>
            </w:r>
          </w:p>
        </w:tc>
      </w:tr>
      <w:tr>
        <w:tc>
          <w:tcPr>
            <w:tcW w:type="dxa" w:w="4320"/>
          </w:tcPr>
          <w:p>
            <w:r>
              <w:t>Ekyaro kyaitu kikonyera abanyakuli</w:t>
            </w:r>
          </w:p>
        </w:tc>
        <w:tc>
          <w:tcPr>
            <w:tcW w:type="dxa" w:w="4320"/>
          </w:tcPr>
          <w:p>
            <w:r>
              <w:t>Our village has always helped those in need</w:t>
            </w:r>
          </w:p>
        </w:tc>
      </w:tr>
    </w:tbl>
    <w:p>
      <w:r>
        <w:t>Why: The model sees patterns across many sentences and learns grammar automatically.</w:t>
      </w:r>
    </w:p>
    <w:p>
      <w:pPr>
        <w:pStyle w:val="Heading2"/>
      </w:pPr>
      <w:r>
        <w:t>2.2 Short Phrase Pairs (Good for Vocabulary in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ensi yaitu</w:t>
            </w:r>
          </w:p>
        </w:tc>
        <w:tc>
          <w:tcPr>
            <w:tcW w:type="dxa" w:w="4320"/>
          </w:tcPr>
          <w:p>
            <w:r>
              <w:t>our country</w:t>
            </w:r>
          </w:p>
        </w:tc>
      </w:tr>
      <w:tr>
        <w:tc>
          <w:tcPr>
            <w:tcW w:type="dxa" w:w="4320"/>
          </w:tcPr>
          <w:p>
            <w:r>
              <w:t>omusiri gwaitu</w:t>
            </w:r>
          </w:p>
        </w:tc>
        <w:tc>
          <w:tcPr>
            <w:tcW w:type="dxa" w:w="4320"/>
          </w:tcPr>
          <w:p>
            <w:r>
              <w:t>our garden</w:t>
            </w:r>
          </w:p>
        </w:tc>
      </w:tr>
      <w:tr>
        <w:tc>
          <w:tcPr>
            <w:tcW w:type="dxa" w:w="4320"/>
          </w:tcPr>
          <w:p>
            <w:r>
              <w:t>emiti mingi</w:t>
            </w:r>
          </w:p>
        </w:tc>
        <w:tc>
          <w:tcPr>
            <w:tcW w:type="dxa" w:w="4320"/>
          </w:tcPr>
          <w:p>
            <w:r>
              <w:t>many trees</w:t>
            </w:r>
          </w:p>
        </w:tc>
      </w:tr>
      <w:tr>
        <w:tc>
          <w:tcPr>
            <w:tcW w:type="dxa" w:w="4320"/>
          </w:tcPr>
          <w:p>
            <w:r>
              <w:t>omuhendo murungi</w:t>
            </w:r>
          </w:p>
        </w:tc>
        <w:tc>
          <w:tcPr>
            <w:tcW w:type="dxa" w:w="4320"/>
          </w:tcPr>
          <w:p>
            <w:r>
              <w:t>a good price</w:t>
            </w:r>
          </w:p>
        </w:tc>
      </w:tr>
      <w:tr>
        <w:tc>
          <w:tcPr>
            <w:tcW w:type="dxa" w:w="4320"/>
          </w:tcPr>
          <w:p>
            <w:r>
              <w:t>entebe ntukura</w:t>
            </w:r>
          </w:p>
        </w:tc>
        <w:tc>
          <w:tcPr>
            <w:tcW w:type="dxa" w:w="4320"/>
          </w:tcPr>
          <w:p>
            <w:r>
              <w:t>a red chair</w:t>
            </w:r>
          </w:p>
        </w:tc>
      </w:tr>
    </w:tbl>
    <w:p>
      <w:pPr>
        <w:pStyle w:val="Heading1"/>
      </w:pPr>
      <w:r>
        <w:t>3. What BAD Training Data Looks Like</w:t>
      </w:r>
    </w:p>
    <w:p>
      <w:pPr>
        <w:pStyle w:val="Heading2"/>
      </w:pPr>
      <w:r>
        <w:t>3.1 Dictionary Definitions (NOT translations)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 (BAD)</w:t>
            </w:r>
          </w:p>
        </w:tc>
      </w:tr>
      <w:tr>
        <w:tc>
          <w:tcPr>
            <w:tcW w:type="dxa" w:w="4320"/>
          </w:tcPr>
          <w:p>
            <w:r>
              <w:t>fuuta</w:t>
            </w:r>
          </w:p>
        </w:tc>
        <w:tc>
          <w:tcPr>
            <w:tcW w:type="dxa" w:w="4320"/>
          </w:tcPr>
          <w:p>
            <w:r>
              <w:t>To fill mouth with food</w:t>
            </w:r>
          </w:p>
        </w:tc>
      </w:tr>
      <w:tr>
        <w:tc>
          <w:tcPr>
            <w:tcW w:type="dxa" w:w="4320"/>
          </w:tcPr>
          <w:p>
            <w:r>
              <w:t>jabuka</w:t>
            </w:r>
          </w:p>
        </w:tc>
        <w:tc>
          <w:tcPr>
            <w:tcW w:type="dxa" w:w="4320"/>
          </w:tcPr>
          <w:p>
            <w:r>
              <w:t>To be chipped, broken</w:t>
            </w:r>
          </w:p>
        </w:tc>
      </w:tr>
      <w:tr>
        <w:tc>
          <w:tcPr>
            <w:tcW w:type="dxa" w:w="4320"/>
          </w:tcPr>
          <w:p>
            <w:r>
              <w:t>jaagira</w:t>
            </w:r>
          </w:p>
        </w:tc>
        <w:tc>
          <w:tcPr>
            <w:tcW w:type="dxa" w:w="4320"/>
          </w:tcPr>
          <w:p>
            <w:r>
              <w:t>To waddle, straddle, walk with legs wide open</w:t>
            </w:r>
          </w:p>
        </w:tc>
      </w:tr>
    </w:tbl>
    <w:p>
      <w:r>
        <w:t>Why bad: These are definitions, not translations. The model learns to output "To [verb]" for everything.</w:t>
      </w:r>
    </w:p>
    <w:p>
      <w:pPr>
        <w:pStyle w:val="Heading2"/>
      </w:pPr>
      <w:r>
        <w:t>3.2 Grammar Annotations Mixed In</w:t>
      </w:r>
    </w:p>
    <w:p>
      <w:r>
        <w:t>NEVER include annotations like (v.i.), (v.t.), (n.), Adv., Oku- in the data. The model will try to reproduce them in output.</w:t>
      </w:r>
    </w:p>
    <w:p>
      <w:pPr>
        <w:pStyle w:val="Heading2"/>
      </w:pPr>
      <w:r>
        <w:t>3.3 Multiple Translations in One Cell</w:t>
      </w:r>
    </w:p>
    <w:p>
      <w:r>
        <w:t>NEVER put multiple unrelated sentences separated by semicolons in one cell. Each row = exactly one pair.</w:t>
      </w:r>
    </w:p>
    <w:p>
      <w:pPr>
        <w:pStyle w:val="Heading2"/>
      </w:pPr>
      <w:r>
        <w:t>3.4 Single Words Without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BAD (no context)</w:t>
            </w:r>
          </w:p>
        </w:tc>
        <w:tc>
          <w:tcPr>
            <w:tcW w:type="dxa" w:w="4320"/>
          </w:tcPr>
          <w:p>
            <w:r>
              <w:t>GOOD (in context)</w:t>
            </w:r>
          </w:p>
        </w:tc>
      </w:tr>
      <w:tr>
        <w:tc>
          <w:tcPr>
            <w:tcW w:type="dxa" w:w="4320"/>
          </w:tcPr>
          <w:p>
            <w:r>
              <w:t>ekitabu = Book</w:t>
            </w:r>
          </w:p>
        </w:tc>
        <w:tc>
          <w:tcPr>
            <w:tcW w:type="dxa" w:w="4320"/>
          </w:tcPr>
          <w:p>
            <w:r>
              <w:t>Ekitabu kyange kiri ha meeza = My book is on the table</w:t>
            </w:r>
          </w:p>
        </w:tc>
      </w:tr>
      <w:tr>
        <w:tc>
          <w:tcPr>
            <w:tcW w:type="dxa" w:w="4320"/>
          </w:tcPr>
          <w:p>
            <w:r>
              <w:t>omuti = Tree</w:t>
            </w:r>
          </w:p>
        </w:tc>
        <w:tc>
          <w:tcPr>
            <w:tcW w:type="dxa" w:w="4320"/>
          </w:tcPr>
          <w:p>
            <w:r>
              <w:t>Omuti guno munene = This tree is big</w:t>
            </w:r>
          </w:p>
        </w:tc>
      </w:tr>
      <w:tr>
        <w:tc>
          <w:tcPr>
            <w:tcW w:type="dxa" w:w="4320"/>
          </w:tcPr>
          <w:p>
            <w:r>
              <w:t>amazzi = Water</w:t>
            </w:r>
          </w:p>
        </w:tc>
        <w:tc>
          <w:tcPr>
            <w:tcW w:type="dxa" w:w="4320"/>
          </w:tcPr>
          <w:p>
            <w:r>
              <w:t>Amazzi gaitu niganoga = Our water is clean</w:t>
            </w:r>
          </w:p>
        </w:tc>
      </w:tr>
    </w:tbl>
    <w:p>
      <w:pPr>
        <w:pStyle w:val="Heading1"/>
      </w:pPr>
      <w:r>
        <w:t>4. How to Build Grammar Awareness</w:t>
      </w:r>
    </w:p>
    <w:p>
      <w:r>
        <w:t>The model learns grammar from seeing the same patterns repeated naturally.</w:t>
      </w:r>
    </w:p>
    <w:p>
      <w:pPr>
        <w:pStyle w:val="Heading2"/>
      </w:pPr>
      <w:r>
        <w:t>4.1 Tense Coverage - Same verb in multiple tenses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Runyoro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Tense (reference only)</w:t>
            </w:r>
          </w:p>
        </w:tc>
      </w:tr>
      <w:tr>
        <w:tc>
          <w:tcPr>
            <w:tcW w:type="dxa" w:w="2880"/>
          </w:tcPr>
          <w:p>
            <w:r>
              <w:t>Ninkoora</w:t>
            </w:r>
          </w:p>
        </w:tc>
        <w:tc>
          <w:tcPr>
            <w:tcW w:type="dxa" w:w="2880"/>
          </w:tcPr>
          <w:p>
            <w:r>
              <w:t>I am working</w:t>
            </w:r>
          </w:p>
        </w:tc>
        <w:tc>
          <w:tcPr>
            <w:tcW w:type="dxa" w:w="2880"/>
          </w:tcPr>
          <w:p>
            <w:r>
              <w:t>Present Continuous</w:t>
            </w:r>
          </w:p>
        </w:tc>
      </w:tr>
      <w:tr>
        <w:tc>
          <w:tcPr>
            <w:tcW w:type="dxa" w:w="2880"/>
          </w:tcPr>
          <w:p>
            <w:r>
              <w:t>Nkakoora</w:t>
            </w:r>
          </w:p>
        </w:tc>
        <w:tc>
          <w:tcPr>
            <w:tcW w:type="dxa" w:w="2880"/>
          </w:tcPr>
          <w:p>
            <w:r>
              <w:t>I worked</w:t>
            </w:r>
          </w:p>
        </w:tc>
        <w:tc>
          <w:tcPr>
            <w:tcW w:type="dxa" w:w="2880"/>
          </w:tcPr>
          <w:p>
            <w:r>
              <w:t>Past Simple</w:t>
            </w:r>
          </w:p>
        </w:tc>
      </w:tr>
      <w:tr>
        <w:tc>
          <w:tcPr>
            <w:tcW w:type="dxa" w:w="2880"/>
          </w:tcPr>
          <w:p>
            <w:r>
              <w:t>Ninkaija kukoora</w:t>
            </w:r>
          </w:p>
        </w:tc>
        <w:tc>
          <w:tcPr>
            <w:tcW w:type="dxa" w:w="2880"/>
          </w:tcPr>
          <w:p>
            <w:r>
              <w:t>I will work</w:t>
            </w:r>
          </w:p>
        </w:tc>
        <w:tc>
          <w:tcPr>
            <w:tcW w:type="dxa" w:w="2880"/>
          </w:tcPr>
          <w:p>
            <w:r>
              <w:t>Future Simple</w:t>
            </w:r>
          </w:p>
        </w:tc>
      </w:tr>
      <w:tr>
        <w:tc>
          <w:tcPr>
            <w:tcW w:type="dxa" w:w="2880"/>
          </w:tcPr>
          <w:p>
            <w:r>
              <w:t>Nakooire</w:t>
            </w:r>
          </w:p>
        </w:tc>
        <w:tc>
          <w:tcPr>
            <w:tcW w:type="dxa" w:w="2880"/>
          </w:tcPr>
          <w:p>
            <w:r>
              <w:t>I have worked</w:t>
            </w:r>
          </w:p>
        </w:tc>
        <w:tc>
          <w:tcPr>
            <w:tcW w:type="dxa" w:w="2880"/>
          </w:tcPr>
          <w:p>
            <w:r>
              <w:t>Present Perfect</w:t>
            </w:r>
          </w:p>
        </w:tc>
      </w:tr>
      <w:tr>
        <w:tc>
          <w:tcPr>
            <w:tcW w:type="dxa" w:w="2880"/>
          </w:tcPr>
          <w:p>
            <w:r>
              <w:t>Nkaba ninkoora</w:t>
            </w:r>
          </w:p>
        </w:tc>
        <w:tc>
          <w:tcPr>
            <w:tcW w:type="dxa" w:w="2880"/>
          </w:tcPr>
          <w:p>
            <w:r>
              <w:t>I was working</w:t>
            </w:r>
          </w:p>
        </w:tc>
        <w:tc>
          <w:tcPr>
            <w:tcW w:type="dxa" w:w="2880"/>
          </w:tcPr>
          <w:p>
            <w:r>
              <w:t>Past Continuous</w:t>
            </w:r>
          </w:p>
        </w:tc>
      </w:tr>
    </w:tbl>
    <w:p>
      <w:r>
        <w:t>Note: The Tense column is for YOUR reference. Do NOT include it in training data.</w:t>
      </w:r>
    </w:p>
    <w:p>
      <w:pPr>
        <w:pStyle w:val="Heading2"/>
      </w:pPr>
      <w:r>
        <w:t>4.2 Noun Class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Omwana murungi</w:t>
            </w:r>
          </w:p>
        </w:tc>
        <w:tc>
          <w:tcPr>
            <w:tcW w:type="dxa" w:w="4320"/>
          </w:tcPr>
          <w:p>
            <w:r>
              <w:t>The child is good</w:t>
            </w:r>
          </w:p>
        </w:tc>
      </w:tr>
      <w:tr>
        <w:tc>
          <w:tcPr>
            <w:tcW w:type="dxa" w:w="4320"/>
          </w:tcPr>
          <w:p>
            <w:r>
              <w:t>Abaana barungi</w:t>
            </w:r>
          </w:p>
        </w:tc>
        <w:tc>
          <w:tcPr>
            <w:tcW w:type="dxa" w:w="4320"/>
          </w:tcPr>
          <w:p>
            <w:r>
              <w:t>The children are good</w:t>
            </w:r>
          </w:p>
        </w:tc>
      </w:tr>
      <w:tr>
        <w:tc>
          <w:tcPr>
            <w:tcW w:type="dxa" w:w="4320"/>
          </w:tcPr>
          <w:p>
            <w:r>
              <w:t>Ekitabu kirungi</w:t>
            </w:r>
          </w:p>
        </w:tc>
        <w:tc>
          <w:tcPr>
            <w:tcW w:type="dxa" w:w="4320"/>
          </w:tcPr>
          <w:p>
            <w:r>
              <w:t>The book is good</w:t>
            </w:r>
          </w:p>
        </w:tc>
      </w:tr>
      <w:tr>
        <w:tc>
          <w:tcPr>
            <w:tcW w:type="dxa" w:w="4320"/>
          </w:tcPr>
          <w:p>
            <w:r>
              <w:t>Ebitabu birungi</w:t>
            </w:r>
          </w:p>
        </w:tc>
        <w:tc>
          <w:tcPr>
            <w:tcW w:type="dxa" w:w="4320"/>
          </w:tcPr>
          <w:p>
            <w:r>
              <w:t>The books are good</w:t>
            </w:r>
          </w:p>
        </w:tc>
      </w:tr>
      <w:tr>
        <w:tc>
          <w:tcPr>
            <w:tcW w:type="dxa" w:w="4320"/>
          </w:tcPr>
          <w:p>
            <w:r>
              <w:t>Omuti murungi</w:t>
            </w:r>
          </w:p>
        </w:tc>
        <w:tc>
          <w:tcPr>
            <w:tcW w:type="dxa" w:w="4320"/>
          </w:tcPr>
          <w:p>
            <w:r>
              <w:t>The tree is good</w:t>
            </w:r>
          </w:p>
        </w:tc>
      </w:tr>
      <w:tr>
        <w:tc>
          <w:tcPr>
            <w:tcW w:type="dxa" w:w="4320"/>
          </w:tcPr>
          <w:p>
            <w:r>
              <w:t>Emiti mirungi</w:t>
            </w:r>
          </w:p>
        </w:tc>
        <w:tc>
          <w:tcPr>
            <w:tcW w:type="dxa" w:w="4320"/>
          </w:tcPr>
          <w:p>
            <w:r>
              <w:t>The trees are good</w:t>
            </w:r>
          </w:p>
        </w:tc>
      </w:tr>
    </w:tbl>
    <w:p>
      <w:pPr>
        <w:pStyle w:val="Heading2"/>
      </w:pPr>
      <w:r>
        <w:t>4.3 Subject-Verb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Ninkoora</w:t>
            </w:r>
          </w:p>
        </w:tc>
        <w:tc>
          <w:tcPr>
            <w:tcW w:type="dxa" w:w="4320"/>
          </w:tcPr>
          <w:p>
            <w:r>
              <w:t>I am working</w:t>
            </w:r>
          </w:p>
        </w:tc>
      </w:tr>
      <w:tr>
        <w:tc>
          <w:tcPr>
            <w:tcW w:type="dxa" w:w="4320"/>
          </w:tcPr>
          <w:p>
            <w:r>
              <w:t>Nukoora</w:t>
            </w:r>
          </w:p>
        </w:tc>
        <w:tc>
          <w:tcPr>
            <w:tcW w:type="dxa" w:w="4320"/>
          </w:tcPr>
          <w:p>
            <w:r>
              <w:t>You are working</w:t>
            </w:r>
          </w:p>
        </w:tc>
      </w:tr>
      <w:tr>
        <w:tc>
          <w:tcPr>
            <w:tcW w:type="dxa" w:w="4320"/>
          </w:tcPr>
          <w:p>
            <w:r>
              <w:t>Nakoora</w:t>
            </w:r>
          </w:p>
        </w:tc>
        <w:tc>
          <w:tcPr>
            <w:tcW w:type="dxa" w:w="4320"/>
          </w:tcPr>
          <w:p>
            <w:r>
              <w:t>He/she is working</w:t>
            </w:r>
          </w:p>
        </w:tc>
      </w:tr>
      <w:tr>
        <w:tc>
          <w:tcPr>
            <w:tcW w:type="dxa" w:w="4320"/>
          </w:tcPr>
          <w:p>
            <w:r>
              <w:t>Tukoora</w:t>
            </w:r>
          </w:p>
        </w:tc>
        <w:tc>
          <w:tcPr>
            <w:tcW w:type="dxa" w:w="4320"/>
          </w:tcPr>
          <w:p>
            <w:r>
              <w:t>We are working</w:t>
            </w:r>
          </w:p>
        </w:tc>
      </w:tr>
      <w:tr>
        <w:tc>
          <w:tcPr>
            <w:tcW w:type="dxa" w:w="4320"/>
          </w:tcPr>
          <w:p>
            <w:r>
              <w:t>Mukoora</w:t>
            </w:r>
          </w:p>
        </w:tc>
        <w:tc>
          <w:tcPr>
            <w:tcW w:type="dxa" w:w="4320"/>
          </w:tcPr>
          <w:p>
            <w:r>
              <w:t>You (plural) are working</w:t>
            </w:r>
          </w:p>
        </w:tc>
      </w:tr>
      <w:tr>
        <w:tc>
          <w:tcPr>
            <w:tcW w:type="dxa" w:w="4320"/>
          </w:tcPr>
          <w:p>
            <w:r>
              <w:t>Bakoora</w:t>
            </w:r>
          </w:p>
        </w:tc>
        <w:tc>
          <w:tcPr>
            <w:tcW w:type="dxa" w:w="4320"/>
          </w:tcPr>
          <w:p>
            <w:r>
              <w:t>They are working</w:t>
            </w:r>
          </w:p>
        </w:tc>
      </w:tr>
    </w:tbl>
    <w:p>
      <w:pPr>
        <w:pStyle w:val="Heading1"/>
      </w:pPr>
      <w:r>
        <w:t>5. Dataset File Format</w:t>
      </w:r>
    </w:p>
    <w:p>
      <w:r>
        <w:t>Use CSV or XLSX format with two columns:</w:t>
      </w:r>
    </w:p>
    <w:p>
      <w:pPr>
        <w:pStyle w:val="ListBullet"/>
      </w:pPr>
      <w:r>
        <w:t>Column A: Runyoro</w:t>
      </w:r>
    </w:p>
    <w:p>
      <w:pPr>
        <w:pStyle w:val="ListBullet"/>
      </w:pPr>
      <w:r>
        <w:t>Column B: English</w:t>
      </w:r>
    </w:p>
    <w:p/>
    <w:p>
      <w:r>
        <w:t>Rules for each cell:</w:t>
      </w:r>
    </w:p>
    <w:p>
      <w:pPr>
        <w:pStyle w:val="ListBullet"/>
      </w:pPr>
      <w:r>
        <w:t>One sentence or phrase per cell - never multiple sentences with semicolons</w:t>
      </w:r>
    </w:p>
    <w:p>
      <w:pPr>
        <w:pStyle w:val="ListBullet"/>
      </w:pPr>
      <w:r>
        <w:t>No annotations - no (v.i.), (n.), Adv., Oku-, etc.</w:t>
      </w:r>
    </w:p>
    <w:p>
      <w:pPr>
        <w:pStyle w:val="ListBullet"/>
      </w:pPr>
      <w:r>
        <w:t>No numbering - no 1., 2), a) at the start</w:t>
      </w:r>
    </w:p>
    <w:p>
      <w:pPr>
        <w:pStyle w:val="ListBullet"/>
      </w:pPr>
      <w:r>
        <w:t>Natural text only - write how a person would actually speak</w:t>
      </w:r>
    </w:p>
    <w:p>
      <w:pPr>
        <w:pStyle w:val="ListBullet"/>
      </w:pPr>
      <w:r>
        <w:t>Consistent punctuation - periods at end of sentences</w:t>
      </w:r>
    </w:p>
    <w:p>
      <w:pPr>
        <w:pStyle w:val="ListBullet"/>
      </w:pPr>
      <w:r>
        <w:t>No HTML or special formatting - plain text only</w:t>
      </w:r>
    </w:p>
    <w:p>
      <w:pPr>
        <w:pStyle w:val="Heading1"/>
      </w:pPr>
      <w:r>
        <w:t>6. Minimum Dataset Size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</w:t>
            </w:r>
          </w:p>
        </w:tc>
        <w:tc>
          <w:tcPr>
            <w:tcW w:type="dxa" w:w="4320"/>
          </w:tcPr>
          <w:p>
            <w:r>
              <w:t>Expected Quality</w:t>
            </w:r>
          </w:p>
        </w:tc>
      </w:tr>
      <w:tr>
        <w:tc>
          <w:tcPr>
            <w:tcW w:type="dxa" w:w="4320"/>
          </w:tcPr>
          <w:p>
            <w:r>
              <w:t>&lt; 5,000 pairs</w:t>
            </w:r>
          </w:p>
        </w:tc>
        <w:tc>
          <w:tcPr>
            <w:tcW w:type="dxa" w:w="4320"/>
          </w:tcPr>
          <w:p>
            <w:r>
              <w:t>Poor - memorizes, does not generalize</w:t>
            </w:r>
          </w:p>
        </w:tc>
      </w:tr>
      <w:tr>
        <w:tc>
          <w:tcPr>
            <w:tcW w:type="dxa" w:w="4320"/>
          </w:tcPr>
          <w:p>
            <w:r>
              <w:t>5,000 - 15,000</w:t>
            </w:r>
          </w:p>
        </w:tc>
        <w:tc>
          <w:tcPr>
            <w:tcW w:type="dxa" w:w="4320"/>
          </w:tcPr>
          <w:p>
            <w:r>
              <w:t>Fair - handles common patterns</w:t>
            </w:r>
          </w:p>
        </w:tc>
      </w:tr>
      <w:tr>
        <w:tc>
          <w:tcPr>
            <w:tcW w:type="dxa" w:w="4320"/>
          </w:tcPr>
          <w:p>
            <w:r>
              <w:t>15,000 - 50,000</w:t>
            </w:r>
          </w:p>
        </w:tc>
        <w:tc>
          <w:tcPr>
            <w:tcW w:type="dxa" w:w="4320"/>
          </w:tcPr>
          <w:p>
            <w:r>
              <w:t>Good - generalizes to new sentences</w:t>
            </w:r>
          </w:p>
        </w:tc>
      </w:tr>
      <w:tr>
        <w:tc>
          <w:tcPr>
            <w:tcW w:type="dxa" w:w="4320"/>
          </w:tcPr>
          <w:p>
            <w:r>
              <w:t>50,000 - 200,000</w:t>
            </w:r>
          </w:p>
        </w:tc>
        <w:tc>
          <w:tcPr>
            <w:tcW w:type="dxa" w:w="4320"/>
          </w:tcPr>
          <w:p>
            <w:r>
              <w:t>Very good - handles nuance</w:t>
            </w:r>
          </w:p>
        </w:tc>
      </w:tr>
      <w:tr>
        <w:tc>
          <w:tcPr>
            <w:tcW w:type="dxa" w:w="4320"/>
          </w:tcPr>
          <w:p>
            <w:r>
              <w:t>&gt; 200,000 pairs</w:t>
            </w:r>
          </w:p>
        </w:tc>
        <w:tc>
          <w:tcPr>
            <w:tcW w:type="dxa" w:w="4320"/>
          </w:tcPr>
          <w:p>
            <w:r>
              <w:t>Excellent - near-human quality</w:t>
            </w:r>
          </w:p>
        </w:tc>
      </w:tr>
    </w:tbl>
    <w:p/>
    <w:p>
      <w:r>
        <w:t>Current dataset: ~25,800 clean pairs - in the Good range.</w:t>
      </w:r>
    </w:p>
    <w:p>
      <w:pPr>
        <w:pStyle w:val="Heading1"/>
      </w:pPr>
      <w:r>
        <w:t>7. Quality Checklist Before Training</w:t>
      </w:r>
    </w:p>
    <w:p>
      <w:pPr>
        <w:pStyle w:val="ListBullet"/>
      </w:pPr>
      <w:r>
        <w:t>Each row has exactly one Runyoro text and one English text</w:t>
      </w:r>
    </w:p>
    <w:p>
      <w:pPr>
        <w:pStyle w:val="ListBullet"/>
      </w:pPr>
      <w:r>
        <w:t>Both sides are complete (not fragments)</w:t>
      </w:r>
    </w:p>
    <w:p>
      <w:pPr>
        <w:pStyle w:val="ListBullet"/>
      </w:pPr>
      <w:r>
        <w:t>No dictionary formatting ("To + verb" definitions)</w:t>
      </w:r>
    </w:p>
    <w:p>
      <w:pPr>
        <w:pStyle w:val="ListBullet"/>
      </w:pPr>
      <w:r>
        <w:t>No grammar annotations or metadata</w:t>
      </w:r>
    </w:p>
    <w:p>
      <w:pPr>
        <w:pStyle w:val="ListBullet"/>
      </w:pPr>
      <w:r>
        <w:t>No multiple translations crammed into one cell</w:t>
      </w:r>
    </w:p>
    <w:p>
      <w:pPr>
        <w:pStyle w:val="ListBullet"/>
      </w:pPr>
      <w:r>
        <w:t>The Runyoro side is actually Runyoro (not Luganda, Rukiga, or Nyankole)</w:t>
      </w:r>
    </w:p>
    <w:p>
      <w:pPr>
        <w:pStyle w:val="ListBullet"/>
      </w:pPr>
      <w:r>
        <w:t>The English side is natural English</w:t>
      </w:r>
    </w:p>
    <w:p>
      <w:pPr>
        <w:pStyle w:val="ListBullet"/>
      </w:pPr>
      <w:r>
        <w:t>Sentences cover diverse tenses and structures</w:t>
      </w:r>
    </w:p>
    <w:p>
      <w:pPr>
        <w:pStyle w:val="ListBullet"/>
      </w:pPr>
      <w:r>
        <w:t>Data covers multiple subject domains</w:t>
      </w:r>
    </w:p>
    <w:p>
      <w:pPr>
        <w:pStyle w:val="ListBullet"/>
      </w:pPr>
      <w:r>
        <w:t>No excessive duplicates</w:t>
      </w:r>
    </w:p>
    <w:p>
      <w:pPr>
        <w:pStyle w:val="Heading1"/>
      </w:pPr>
      <w:r>
        <w:t>8. Most Valuable Data to Add</w:t>
      </w:r>
    </w:p>
    <w:p>
      <w:pPr>
        <w:pStyle w:val="ListBullet"/>
      </w:pPr>
      <w:r>
        <w:t>Conversational sentences - everyday dialogue</w:t>
      </w:r>
    </w:p>
    <w:p>
      <w:pPr>
        <w:pStyle w:val="ListBullet"/>
      </w:pPr>
      <w:r>
        <w:t>Proverbs with meaning-equivalent English</w:t>
      </w:r>
    </w:p>
    <w:p>
      <w:pPr>
        <w:pStyle w:val="ListBullet"/>
      </w:pPr>
      <w:r>
        <w:t>News-style sentences - formal register</w:t>
      </w:r>
    </w:p>
    <w:p>
      <w:pPr>
        <w:pStyle w:val="ListBullet"/>
      </w:pPr>
      <w:r>
        <w:t>Instructions/commands - imperative mood</w:t>
      </w:r>
    </w:p>
    <w:p>
      <w:pPr>
        <w:pStyle w:val="ListBullet"/>
      </w:pPr>
      <w:r>
        <w:t>Questions - interrogative forms</w:t>
      </w:r>
    </w:p>
    <w:p>
      <w:pPr>
        <w:pStyle w:val="ListBullet"/>
      </w:pPr>
      <w:r>
        <w:t>Complex sentences - relative clauses, conditionals</w:t>
      </w:r>
    </w:p>
    <w:p>
      <w:pPr>
        <w:pStyle w:val="ListBullet"/>
      </w:pPr>
      <w:r>
        <w:t>Sentences with varied pronouns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