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A4ABD">
      <w:pPr>
        <w:spacing w:before="400"/>
        <w:jc w:val="center"/>
      </w:pPr>
      <w:r>
        <w:rPr>
          <w:b/>
          <w:color w:val="070235"/>
          <w:sz w:val="56"/>
        </w:rPr>
        <w:t>Data Cleaning Report</w:t>
      </w:r>
    </w:p>
    <w:p w14:paraId="3A8B60A0">
      <w:pPr>
        <w:jc w:val="center"/>
      </w:pPr>
      <w:r>
        <w:rPr>
          <w:color w:val="006A61"/>
          <w:sz w:val="28"/>
        </w:rPr>
        <w:t xml:space="preserve">Runyoro-Rutooro ↔ English NMT </w:t>
      </w:r>
    </w:p>
    <w:p w14:paraId="6EB61BC0">
      <w:pPr>
        <w:jc w:val="center"/>
      </w:pPr>
      <w:r>
        <w:rPr>
          <w:i/>
          <w:color w:val="47464F"/>
          <w:sz w:val="22"/>
        </w:rPr>
        <w:t>How the raw data was cleaned before training the translation model</w:t>
      </w:r>
    </w:p>
    <w:p w14:paraId="2863121F"/>
    <w:tbl>
      <w:tblPr>
        <w:tblStyle w:val="12"/>
        <w:tblW w:w="0" w:type="auto"/>
        <w:tblInd w:w="0" w:type="dxa"/>
        <w:tblLayout w:type="autofit"/>
        <w:tblCellMar>
          <w:top w:w="0" w:type="dxa"/>
          <w:left w:w="108" w:type="dxa"/>
          <w:bottom w:w="0" w:type="dxa"/>
          <w:right w:w="108" w:type="dxa"/>
        </w:tblCellMar>
      </w:tblPr>
      <w:tblGrid>
        <w:gridCol w:w="9122"/>
      </w:tblGrid>
      <w:tr w14:paraId="13ACDD10">
        <w:tblPrEx>
          <w:tblCellMar>
            <w:top w:w="0" w:type="dxa"/>
            <w:left w:w="108" w:type="dxa"/>
            <w:bottom w:w="0" w:type="dxa"/>
            <w:right w:w="108" w:type="dxa"/>
          </w:tblCellMar>
        </w:tblPrEx>
        <w:tc>
          <w:tcPr>
            <w:tcW w:w="9122" w:type="dxa"/>
            <w:shd w:val="clear" w:color="auto" w:fill="006A61"/>
          </w:tcPr>
          <w:p w14:paraId="38E30DB6">
            <w:pPr>
              <w:spacing w:before="40" w:after="40"/>
            </w:pPr>
          </w:p>
        </w:tc>
      </w:tr>
    </w:tbl>
    <w:p w14:paraId="7B26B4A8"/>
    <w:p w14:paraId="2A4DC591">
      <w:r>
        <w:br w:type="page"/>
      </w:r>
    </w:p>
    <w:p w14:paraId="7D89DEB3">
      <w:pPr>
        <w:pStyle w:val="2"/>
        <w:spacing w:before="280" w:after="80"/>
      </w:pPr>
      <w:r>
        <w:rPr>
          <w:color w:val="070235"/>
        </w:rPr>
        <w:t>1.  What is Data Cleaning?</w:t>
      </w:r>
    </w:p>
    <w:p w14:paraId="35D4FFFC">
      <w:pPr>
        <w:spacing w:after="80"/>
      </w:pPr>
      <w:r>
        <w:rPr>
          <w:b w:val="0"/>
          <w:sz w:val="22"/>
        </w:rPr>
        <w:t>Before an AI translation model can be trained, the raw text data needs to be prepared carefully. Cleaning means going through every sentence pair  one side in Runyoro-Rutooro and the other in English  and fixing small errors so the model learns from correct examples rather than mistakes.</w:t>
      </w:r>
    </w:p>
    <w:p w14:paraId="41EE57B1">
      <w:pPr>
        <w:spacing w:after="80"/>
      </w:pPr>
      <w:r>
        <w:rPr>
          <w:b w:val="0"/>
          <w:sz w:val="22"/>
        </w:rPr>
        <w:t xml:space="preserve">Cleaning does NOT remove pairs. It fixes them in place. Every single pair from the source files stays in the </w:t>
      </w:r>
      <w:r>
        <w:rPr>
          <w:b w:val="0"/>
          <w:sz w:val="22"/>
          <w:lang w:val="en-US"/>
        </w:rPr>
        <w:t>dateset</w:t>
      </w:r>
      <w:r>
        <w:rPr>
          <w:b w:val="0"/>
          <w:sz w:val="22"/>
        </w:rPr>
        <w:t xml:space="preserve">  only the text inside them is corrected where needed.</w:t>
      </w:r>
    </w:p>
    <w:p w14:paraId="1FFE31BF"/>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6CBEC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shd w:val="clear" w:color="auto" w:fill="070235"/>
          </w:tcPr>
          <w:p w14:paraId="3D4C64B6">
            <w:pPr>
              <w:spacing w:before="100" w:after="100" w:line="240" w:lineRule="auto"/>
              <w:ind w:left="227"/>
            </w:pPr>
            <w:r>
              <w:rPr>
                <w:b/>
                <w:color w:val="FFFFFF"/>
                <w:sz w:val="24"/>
              </w:rPr>
              <w:t>3,779 pairs were processed.  323 of them (8.5%) had something fixed.  The other 3,456 were already clean and passed through unchanged.</w:t>
            </w:r>
          </w:p>
        </w:tc>
      </w:tr>
    </w:tbl>
    <w:p w14:paraId="0D284A94"/>
    <w:p w14:paraId="5CE00895">
      <w:pPr>
        <w:pStyle w:val="2"/>
        <w:spacing w:before="280" w:after="80"/>
      </w:pPr>
      <w:r>
        <w:rPr>
          <w:color w:val="070235"/>
        </w:rPr>
        <w:t>2.  What Was in the Raw Files?</w:t>
      </w:r>
    </w:p>
    <w:p w14:paraId="5F9EF1AE">
      <w:pPr>
        <w:spacing w:after="80"/>
      </w:pPr>
      <w:r>
        <w:rPr>
          <w:b w:val="0"/>
          <w:sz w:val="22"/>
        </w:rPr>
        <w:t>The data came from 8 source files — a mix of Excel spreadsheets and Word documents — containing Runyoro-Rutooro words, phrases, and sentences paired with their English translations.</w:t>
      </w:r>
    </w:p>
    <w:p w14:paraId="2803A0E8"/>
    <w:p w14:paraId="04754324">
      <w:pPr>
        <w:pStyle w:val="3"/>
        <w:spacing w:before="160" w:after="60"/>
      </w:pPr>
      <w:r>
        <w:rPr>
          <w:color w:val="006A61"/>
        </w:rPr>
        <w:t>The 8 source files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764EC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070235"/>
          </w:tcPr>
          <w:p w14:paraId="437ACE48">
            <w:pPr>
              <w:spacing w:before="40" w:after="40" w:line="240" w:lineRule="auto"/>
            </w:pPr>
            <w:r>
              <w:rPr>
                <w:b/>
                <w:color w:val="FFFFFF"/>
                <w:sz w:val="20"/>
              </w:rPr>
              <w:t>File</w:t>
            </w:r>
          </w:p>
        </w:tc>
        <w:tc>
          <w:tcPr>
            <w:tcW w:w="3041" w:type="dxa"/>
            <w:shd w:val="clear" w:color="auto" w:fill="070235"/>
          </w:tcPr>
          <w:p w14:paraId="6B56531B">
            <w:pPr>
              <w:spacing w:before="40" w:after="40" w:line="240" w:lineRule="auto"/>
            </w:pPr>
            <w:r>
              <w:rPr>
                <w:b/>
                <w:color w:val="FFFFFF"/>
                <w:sz w:val="20"/>
              </w:rPr>
              <w:t>Type</w:t>
            </w:r>
          </w:p>
        </w:tc>
        <w:tc>
          <w:tcPr>
            <w:tcW w:w="3041" w:type="dxa"/>
            <w:shd w:val="clear" w:color="auto" w:fill="070235"/>
          </w:tcPr>
          <w:p w14:paraId="14C67E52">
            <w:pPr>
              <w:spacing w:before="40" w:after="40" w:line="240" w:lineRule="auto"/>
            </w:pPr>
            <w:r>
              <w:rPr>
                <w:b/>
                <w:color w:val="FFFFFF"/>
                <w:sz w:val="20"/>
              </w:rPr>
              <w:t>Pairs extracted</w:t>
            </w:r>
          </w:p>
        </w:tc>
      </w:tr>
      <w:tr w14:paraId="0168E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0DC63C02">
            <w:pPr>
              <w:spacing w:before="40" w:after="40" w:line="240" w:lineRule="auto"/>
            </w:pPr>
            <w:r>
              <w:rPr>
                <w:sz w:val="20"/>
              </w:rPr>
              <w:t>Agriculture Seed Vocabulary.csv.xlsx</w:t>
            </w:r>
          </w:p>
        </w:tc>
        <w:tc>
          <w:tcPr>
            <w:tcW w:w="3041" w:type="dxa"/>
          </w:tcPr>
          <w:p w14:paraId="0453A33C">
            <w:pPr>
              <w:spacing w:before="40" w:after="40" w:line="240" w:lineRule="auto"/>
            </w:pPr>
            <w:r>
              <w:rPr>
                <w:sz w:val="20"/>
              </w:rPr>
              <w:t>Spreadsheet</w:t>
            </w:r>
          </w:p>
        </w:tc>
        <w:tc>
          <w:tcPr>
            <w:tcW w:w="3041" w:type="dxa"/>
          </w:tcPr>
          <w:p w14:paraId="1622A614">
            <w:pPr>
              <w:spacing w:before="40" w:after="40" w:line="240" w:lineRule="auto"/>
            </w:pPr>
            <w:r>
              <w:rPr>
                <w:sz w:val="20"/>
              </w:rPr>
              <w:t>123</w:t>
            </w:r>
          </w:p>
        </w:tc>
      </w:tr>
      <w:tr w14:paraId="52A11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207FC837">
            <w:pPr>
              <w:spacing w:before="40" w:after="40" w:line="240" w:lineRule="auto"/>
            </w:pPr>
            <w:r>
              <w:rPr>
                <w:sz w:val="20"/>
              </w:rPr>
              <w:t>augmentted pos pairs.xlsx</w:t>
            </w:r>
          </w:p>
        </w:tc>
        <w:tc>
          <w:tcPr>
            <w:tcW w:w="3041" w:type="dxa"/>
            <w:shd w:val="clear" w:color="auto" w:fill="F2F4F6"/>
          </w:tcPr>
          <w:p w14:paraId="29E8CBFB">
            <w:pPr>
              <w:spacing w:before="40" w:after="40" w:line="240" w:lineRule="auto"/>
            </w:pPr>
            <w:r>
              <w:rPr>
                <w:sz w:val="20"/>
              </w:rPr>
              <w:t>Spreadsheet</w:t>
            </w:r>
          </w:p>
        </w:tc>
        <w:tc>
          <w:tcPr>
            <w:tcW w:w="3041" w:type="dxa"/>
            <w:shd w:val="clear" w:color="auto" w:fill="F2F4F6"/>
          </w:tcPr>
          <w:p w14:paraId="72DB2F4E">
            <w:pPr>
              <w:spacing w:before="40" w:after="40" w:line="240" w:lineRule="auto"/>
            </w:pPr>
            <w:r>
              <w:rPr>
                <w:sz w:val="20"/>
              </w:rPr>
              <w:t>2,776</w:t>
            </w:r>
          </w:p>
        </w:tc>
      </w:tr>
      <w:tr w14:paraId="55D9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423D774E">
            <w:pPr>
              <w:spacing w:before="40" w:after="40" w:line="240" w:lineRule="auto"/>
            </w:pPr>
            <w:r>
              <w:rPr>
                <w:sz w:val="20"/>
              </w:rPr>
              <w:t>Ff_fixed worked on.docx</w:t>
            </w:r>
          </w:p>
        </w:tc>
        <w:tc>
          <w:tcPr>
            <w:tcW w:w="3041" w:type="dxa"/>
          </w:tcPr>
          <w:p w14:paraId="17FAD2CB">
            <w:pPr>
              <w:spacing w:before="40" w:after="40" w:line="240" w:lineRule="auto"/>
            </w:pPr>
            <w:r>
              <w:rPr>
                <w:sz w:val="20"/>
              </w:rPr>
              <w:t>Word document</w:t>
            </w:r>
          </w:p>
        </w:tc>
        <w:tc>
          <w:tcPr>
            <w:tcW w:w="3041" w:type="dxa"/>
          </w:tcPr>
          <w:p w14:paraId="1C77E633">
            <w:pPr>
              <w:spacing w:before="40" w:after="40" w:line="240" w:lineRule="auto"/>
            </w:pPr>
            <w:r>
              <w:rPr>
                <w:sz w:val="20"/>
              </w:rPr>
              <w:t>111</w:t>
            </w:r>
          </w:p>
        </w:tc>
      </w:tr>
      <w:tr w14:paraId="776E9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5F7C3952">
            <w:pPr>
              <w:spacing w:before="40" w:after="40" w:line="240" w:lineRule="auto"/>
            </w:pPr>
            <w:r>
              <w:rPr>
                <w:sz w:val="20"/>
              </w:rPr>
              <w:t>J_fixed Worked on.docx</w:t>
            </w:r>
          </w:p>
        </w:tc>
        <w:tc>
          <w:tcPr>
            <w:tcW w:w="3041" w:type="dxa"/>
            <w:shd w:val="clear" w:color="auto" w:fill="F2F4F6"/>
          </w:tcPr>
          <w:p w14:paraId="2DEC8881">
            <w:pPr>
              <w:spacing w:before="40" w:after="40" w:line="240" w:lineRule="auto"/>
            </w:pPr>
            <w:r>
              <w:rPr>
                <w:sz w:val="20"/>
              </w:rPr>
              <w:t>Word document</w:t>
            </w:r>
          </w:p>
        </w:tc>
        <w:tc>
          <w:tcPr>
            <w:tcW w:w="3041" w:type="dxa"/>
            <w:shd w:val="clear" w:color="auto" w:fill="F2F4F6"/>
          </w:tcPr>
          <w:p w14:paraId="0799BFB8">
            <w:pPr>
              <w:spacing w:before="40" w:after="40" w:line="240" w:lineRule="auto"/>
            </w:pPr>
            <w:r>
              <w:rPr>
                <w:sz w:val="20"/>
              </w:rPr>
              <w:t>165</w:t>
            </w:r>
          </w:p>
        </w:tc>
      </w:tr>
      <w:tr w14:paraId="5165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424BEF57">
            <w:pPr>
              <w:spacing w:before="40" w:after="40" w:line="240" w:lineRule="auto"/>
            </w:pPr>
            <w:r>
              <w:rPr>
                <w:sz w:val="20"/>
              </w:rPr>
              <w:t>Tt fixed worked on.docx</w:t>
            </w:r>
          </w:p>
        </w:tc>
        <w:tc>
          <w:tcPr>
            <w:tcW w:w="3041" w:type="dxa"/>
          </w:tcPr>
          <w:p w14:paraId="5962D65B">
            <w:pPr>
              <w:spacing w:before="40" w:after="40" w:line="240" w:lineRule="auto"/>
            </w:pPr>
            <w:r>
              <w:rPr>
                <w:sz w:val="20"/>
              </w:rPr>
              <w:t>Word document</w:t>
            </w:r>
          </w:p>
        </w:tc>
        <w:tc>
          <w:tcPr>
            <w:tcW w:w="3041" w:type="dxa"/>
          </w:tcPr>
          <w:p w14:paraId="293A54EC">
            <w:pPr>
              <w:spacing w:before="40" w:after="40" w:line="240" w:lineRule="auto"/>
            </w:pPr>
            <w:r>
              <w:rPr>
                <w:sz w:val="20"/>
              </w:rPr>
              <w:t>584</w:t>
            </w:r>
          </w:p>
        </w:tc>
      </w:tr>
      <w:tr w14:paraId="20480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451F1AC2">
            <w:pPr>
              <w:spacing w:before="40" w:after="40" w:line="240" w:lineRule="auto"/>
            </w:pPr>
            <w:r>
              <w:rPr>
                <w:sz w:val="20"/>
              </w:rPr>
              <w:t>U_fixed ...docx</w:t>
            </w:r>
          </w:p>
        </w:tc>
        <w:tc>
          <w:tcPr>
            <w:tcW w:w="3041" w:type="dxa"/>
            <w:shd w:val="clear" w:color="auto" w:fill="F2F4F6"/>
          </w:tcPr>
          <w:p w14:paraId="47920215">
            <w:pPr>
              <w:spacing w:before="40" w:after="40" w:line="240" w:lineRule="auto"/>
            </w:pPr>
            <w:r>
              <w:rPr>
                <w:sz w:val="20"/>
              </w:rPr>
              <w:t>Word document</w:t>
            </w:r>
          </w:p>
        </w:tc>
        <w:tc>
          <w:tcPr>
            <w:tcW w:w="3041" w:type="dxa"/>
            <w:shd w:val="clear" w:color="auto" w:fill="F2F4F6"/>
          </w:tcPr>
          <w:p w14:paraId="5182FB8A">
            <w:pPr>
              <w:spacing w:before="40" w:after="40" w:line="240" w:lineRule="auto"/>
            </w:pPr>
            <w:r>
              <w:rPr>
                <w:sz w:val="20"/>
              </w:rPr>
              <w:t>1</w:t>
            </w:r>
          </w:p>
        </w:tc>
      </w:tr>
      <w:tr w14:paraId="2C855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289DEF93">
            <w:pPr>
              <w:spacing w:before="40" w:after="40" w:line="240" w:lineRule="auto"/>
            </w:pPr>
            <w:r>
              <w:rPr>
                <w:sz w:val="20"/>
              </w:rPr>
              <w:t>V_fixed worked on.docx</w:t>
            </w:r>
          </w:p>
        </w:tc>
        <w:tc>
          <w:tcPr>
            <w:tcW w:w="3041" w:type="dxa"/>
          </w:tcPr>
          <w:p w14:paraId="3C6790B4">
            <w:pPr>
              <w:spacing w:before="40" w:after="40" w:line="240" w:lineRule="auto"/>
            </w:pPr>
            <w:r>
              <w:rPr>
                <w:sz w:val="20"/>
              </w:rPr>
              <w:t>Word document</w:t>
            </w:r>
          </w:p>
        </w:tc>
        <w:tc>
          <w:tcPr>
            <w:tcW w:w="3041" w:type="dxa"/>
          </w:tcPr>
          <w:p w14:paraId="573B3C9D">
            <w:pPr>
              <w:spacing w:before="40" w:after="40" w:line="240" w:lineRule="auto"/>
            </w:pPr>
            <w:r>
              <w:rPr>
                <w:sz w:val="20"/>
              </w:rPr>
              <w:t>4</w:t>
            </w:r>
          </w:p>
        </w:tc>
      </w:tr>
      <w:tr w14:paraId="7C872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420E249C">
            <w:pPr>
              <w:spacing w:before="40" w:after="40" w:line="240" w:lineRule="auto"/>
            </w:pPr>
            <w:r>
              <w:rPr>
                <w:sz w:val="20"/>
              </w:rPr>
              <w:t>W_fixed worked on.docx</w:t>
            </w:r>
          </w:p>
        </w:tc>
        <w:tc>
          <w:tcPr>
            <w:tcW w:w="3041" w:type="dxa"/>
            <w:shd w:val="clear" w:color="auto" w:fill="F2F4F6"/>
          </w:tcPr>
          <w:p w14:paraId="47D259A0">
            <w:pPr>
              <w:spacing w:before="40" w:after="40" w:line="240" w:lineRule="auto"/>
            </w:pPr>
            <w:r>
              <w:rPr>
                <w:sz w:val="20"/>
              </w:rPr>
              <w:t>Word document</w:t>
            </w:r>
          </w:p>
        </w:tc>
        <w:tc>
          <w:tcPr>
            <w:tcW w:w="3041" w:type="dxa"/>
            <w:shd w:val="clear" w:color="auto" w:fill="F2F4F6"/>
          </w:tcPr>
          <w:p w14:paraId="5D090AC1">
            <w:pPr>
              <w:spacing w:before="40" w:after="40" w:line="240" w:lineRule="auto"/>
            </w:pPr>
            <w:r>
              <w:rPr>
                <w:sz w:val="20"/>
              </w:rPr>
              <w:t>18</w:t>
            </w:r>
          </w:p>
        </w:tc>
      </w:tr>
    </w:tbl>
    <w:p w14:paraId="25125A97"/>
    <w:p w14:paraId="1DBCEB98">
      <w:pPr>
        <w:spacing w:after="80"/>
      </w:pPr>
      <w:r>
        <w:rPr>
          <w:b/>
          <w:color w:val="070235"/>
          <w:sz w:val="22"/>
        </w:rPr>
        <w:t>Total: 3,782 raw pairs extracted across all 8 files.</w:t>
      </w:r>
    </w:p>
    <w:p w14:paraId="1F23C7D8">
      <w:r>
        <w:br w:type="page"/>
      </w:r>
    </w:p>
    <w:p w14:paraId="2B13B740">
      <w:pPr>
        <w:pStyle w:val="2"/>
        <w:spacing w:before="280" w:after="80"/>
      </w:pPr>
      <w:r>
        <w:rPr>
          <w:color w:val="070235"/>
        </w:rPr>
        <w:t>3.  The 8 Cleaning Steps Applied</w:t>
      </w:r>
    </w:p>
    <w:p w14:paraId="037D64E9">
      <w:pPr>
        <w:spacing w:after="80"/>
      </w:pPr>
      <w:r>
        <w:rPr>
          <w:b w:val="0"/>
          <w:sz w:val="22"/>
        </w:rPr>
        <w:t>Every pair was passed through 8 automatic cleaning steps in order. Each step checks for a specific type of problem and fixes it if found. A pair can be fixed by more than one step.</w:t>
      </w:r>
    </w:p>
    <w:p w14:paraId="14FD28B9"/>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7434E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shd w:val="clear" w:color="auto" w:fill="006A61"/>
          </w:tcPr>
          <w:p w14:paraId="0EAE9E42">
            <w:pPr>
              <w:spacing w:before="80" w:after="80" w:line="240" w:lineRule="auto"/>
              <w:ind w:left="170"/>
            </w:pPr>
            <w:r>
              <w:rPr>
                <w:b/>
                <w:color w:val="FFFFFF"/>
                <w:sz w:val="22"/>
              </w:rPr>
              <w:t xml:space="preserve">Step 1: Unicode Normalisation     </w:t>
            </w:r>
            <w:r>
              <w:rPr>
                <w:color w:val="C4C1FB"/>
                <w:sz w:val="20"/>
              </w:rPr>
              <w:t>[233 pairs affected]</w:t>
            </w:r>
          </w:p>
        </w:tc>
      </w:tr>
    </w:tbl>
    <w:p w14:paraId="5EB57B46">
      <w:pPr>
        <w:spacing w:after="40"/>
        <w:ind w:left="283"/>
      </w:pPr>
      <w:r>
        <w:rPr>
          <w:color w:val="47464F"/>
          <w:sz w:val="22"/>
        </w:rPr>
        <w:t>Some characters in the files were stored in slightly different formats — for example the same letter could be encoded in two different ways that look identical on screen but are different in the computer. This step converts all characters to a single standard form (NFC) so the computer treats identical-looking letters the same way.</w:t>
      </w:r>
    </w:p>
    <w:p w14:paraId="547195D6">
      <w:pPr>
        <w:spacing w:after="160"/>
        <w:ind w:left="454"/>
      </w:pPr>
      <w:r>
        <w:rPr>
          <w:i/>
          <w:color w:val="006A61"/>
          <w:sz w:val="20"/>
        </w:rPr>
        <w:t>No visible change to the text — invisible technical fix only.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78304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shd w:val="clear" w:color="auto" w:fill="444173"/>
          </w:tcPr>
          <w:p w14:paraId="4FB89434">
            <w:pPr>
              <w:spacing w:before="80" w:after="80" w:line="240" w:lineRule="auto"/>
              <w:ind w:left="170"/>
            </w:pPr>
            <w:r>
              <w:rPr>
                <w:b/>
                <w:color w:val="FFFFFF"/>
                <w:sz w:val="22"/>
              </w:rPr>
              <w:t xml:space="preserve">Step 2: HTML Entity Decoding     </w:t>
            </w:r>
            <w:r>
              <w:rPr>
                <w:color w:val="C4C1FB"/>
                <w:sz w:val="20"/>
              </w:rPr>
              <w:t>[Rare — only where web-copied text was pasted]</w:t>
            </w:r>
          </w:p>
        </w:tc>
      </w:tr>
    </w:tbl>
    <w:p w14:paraId="1492612C">
      <w:pPr>
        <w:spacing w:after="40"/>
        <w:ind w:left="283"/>
      </w:pPr>
      <w:r>
        <w:rPr>
          <w:color w:val="47464F"/>
          <w:sz w:val="22"/>
        </w:rPr>
        <w:t>Some text copied from websites contained HTML codes like &amp;amp; (meaning &amp;) or &amp;quot; (meaning "). This step converts them back to the real characters.</w:t>
      </w:r>
    </w:p>
    <w:p w14:paraId="23D00B7E">
      <w:pPr>
        <w:spacing w:after="160"/>
        <w:ind w:left="454"/>
      </w:pPr>
      <w:r>
        <w:rPr>
          <w:i/>
          <w:color w:val="006A61"/>
          <w:sz w:val="20"/>
        </w:rPr>
        <w:t>Example:  &amp;amp;  →  &amp;     |     &amp;quot;  →  "</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02FEC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shd w:val="clear" w:color="auto" w:fill="444173"/>
          </w:tcPr>
          <w:p w14:paraId="4D0146DF">
            <w:pPr>
              <w:spacing w:before="80" w:after="80" w:line="240" w:lineRule="auto"/>
              <w:ind w:left="170"/>
            </w:pPr>
            <w:r>
              <w:rPr>
                <w:b/>
                <w:color w:val="FFFFFF"/>
                <w:sz w:val="22"/>
              </w:rPr>
              <w:t xml:space="preserve">Step 3: URL and Email Removal     </w:t>
            </w:r>
            <w:r>
              <w:rPr>
                <w:color w:val="C4C1FB"/>
                <w:sz w:val="20"/>
              </w:rPr>
              <w:t>[Very rare]</w:t>
            </w:r>
          </w:p>
        </w:tc>
      </w:tr>
    </w:tbl>
    <w:p w14:paraId="0CFA1E4C">
      <w:pPr>
        <w:spacing w:after="40"/>
        <w:ind w:left="283"/>
      </w:pPr>
      <w:r>
        <w:rPr>
          <w:color w:val="47464F"/>
          <w:sz w:val="22"/>
        </w:rPr>
        <w:t>If any pair contained a web link or email address, it was removed. These do not help the model learn language and would confuse it.</w:t>
      </w:r>
    </w:p>
    <w:p w14:paraId="7375D66F">
      <w:pPr>
        <w:spacing w:after="160"/>
        <w:ind w:left="454"/>
      </w:pPr>
      <w:r>
        <w:rPr>
          <w:i/>
          <w:color w:val="006A61"/>
          <w:sz w:val="20"/>
        </w:rPr>
        <w:t>Example:  'Visit www.example.com for more'  →  'Visit  for more'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1BF73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shd w:val="clear" w:color="auto" w:fill="006A61"/>
          </w:tcPr>
          <w:p w14:paraId="0FEB171C">
            <w:pPr>
              <w:spacing w:before="80" w:after="80" w:line="240" w:lineRule="auto"/>
              <w:ind w:left="170"/>
            </w:pPr>
            <w:r>
              <w:rPr>
                <w:b/>
                <w:color w:val="FFFFFF"/>
                <w:sz w:val="22"/>
              </w:rPr>
              <w:t xml:space="preserve">Step 4: Quote Normalisation     </w:t>
            </w:r>
            <w:r>
              <w:rPr>
                <w:color w:val="C4C1FB"/>
                <w:sz w:val="20"/>
              </w:rPr>
              <w:t>[5 pairs (3 Runyoro side + 2 English side)]</w:t>
            </w:r>
          </w:p>
        </w:tc>
      </w:tr>
    </w:tbl>
    <w:p w14:paraId="1AF79CDD">
      <w:pPr>
        <w:spacing w:after="40"/>
        <w:ind w:left="283"/>
      </w:pPr>
      <w:r>
        <w:rPr>
          <w:color w:val="47464F"/>
          <w:sz w:val="22"/>
        </w:rPr>
        <w:t>Some text used curly or smart quotes (“like this”) instead of straight quotes ("like this"). This step converts all quote styles to straight quotes for consistency.</w:t>
      </w:r>
    </w:p>
    <w:p w14:paraId="5B859AAB">
      <w:pPr>
        <w:spacing w:after="160"/>
        <w:ind w:left="454"/>
      </w:pPr>
      <w:r>
        <w:rPr>
          <w:i/>
          <w:color w:val="006A61"/>
          <w:sz w:val="20"/>
        </w:rPr>
        <w:t>“Oraire ota?”  →  "Oraire ota?"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2958D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shd w:val="clear" w:color="auto" w:fill="444173"/>
          </w:tcPr>
          <w:p w14:paraId="4D9C324A">
            <w:pPr>
              <w:spacing w:before="80" w:after="80" w:line="240" w:lineRule="auto"/>
              <w:ind w:left="170"/>
            </w:pPr>
            <w:r>
              <w:rPr>
                <w:b/>
                <w:color w:val="FFFFFF"/>
                <w:sz w:val="22"/>
              </w:rPr>
              <w:t xml:space="preserve">Step 5: Whitespace Normalisation     </w:t>
            </w:r>
            <w:r>
              <w:rPr>
                <w:color w:val="C4C1FB"/>
                <w:sz w:val="20"/>
              </w:rPr>
              <w:t>[1 pair]</w:t>
            </w:r>
          </w:p>
        </w:tc>
      </w:tr>
    </w:tbl>
    <w:p w14:paraId="6314AB10">
      <w:pPr>
        <w:spacing w:after="40"/>
        <w:ind w:left="283"/>
      </w:pPr>
      <w:r>
        <w:rPr>
          <w:color w:val="47464F"/>
          <w:sz w:val="22"/>
        </w:rPr>
        <w:t>Some entries had extra spaces, tabs, or line breaks inside the text. These were collapsed to a single space and leading/trailing spaces removed.</w:t>
      </w:r>
    </w:p>
    <w:p w14:paraId="445518F2">
      <w:pPr>
        <w:spacing w:after="160"/>
        <w:ind w:left="454"/>
      </w:pPr>
      <w:r>
        <w:rPr>
          <w:i/>
          <w:color w:val="006A61"/>
          <w:sz w:val="20"/>
        </w:rPr>
        <w:t>Example:  'cassava   flour'  →  'cassava flour'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1EF9B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shd w:val="clear" w:color="auto" w:fill="006A61"/>
          </w:tcPr>
          <w:p w14:paraId="4A83FA3C">
            <w:pPr>
              <w:spacing w:before="80" w:after="80" w:line="240" w:lineRule="auto"/>
              <w:ind w:left="170"/>
            </w:pPr>
            <w:r>
              <w:rPr>
                <w:b/>
                <w:color w:val="FFFFFF"/>
                <w:sz w:val="22"/>
              </w:rPr>
              <w:t xml:space="preserve">Step 6: Leading Numbering Removed     </w:t>
            </w:r>
            <w:r>
              <w:rPr>
                <w:color w:val="C4C1FB"/>
                <w:sz w:val="20"/>
              </w:rPr>
              <w:t>[16 pairs (9 English + 7 Runyoro)]</w:t>
            </w:r>
          </w:p>
        </w:tc>
      </w:tr>
    </w:tbl>
    <w:p w14:paraId="7019437B">
      <w:pPr>
        <w:spacing w:after="40"/>
        <w:ind w:left="283"/>
      </w:pPr>
      <w:r>
        <w:rPr>
          <w:color w:val="47464F"/>
          <w:sz w:val="22"/>
        </w:rPr>
        <w:t>Some entries were numbered in the original files, like '1. cassava' or 'a) rice'. The number and punctuation at the start was removed because it is not part of the translation.</w:t>
      </w:r>
    </w:p>
    <w:p w14:paraId="14C0D8E4">
      <w:pPr>
        <w:spacing w:after="160"/>
        <w:ind w:left="454"/>
      </w:pPr>
      <w:r>
        <w:rPr>
          <w:i/>
          <w:color w:val="006A61"/>
          <w:sz w:val="20"/>
        </w:rPr>
        <w:t>Example:  '1. cassava flour'  →  'cassava flour'</w:t>
      </w:r>
      <w:r>
        <w:rPr>
          <w:i/>
          <w:color w:val="006A61"/>
          <w:sz w:val="20"/>
        </w:rPr>
        <w:br w:type="textWrapping"/>
      </w:r>
      <w:r>
        <w:rPr>
          <w:i/>
          <w:color w:val="006A61"/>
          <w:sz w:val="20"/>
        </w:rPr>
        <w:t xml:space="preserve">          'a) okugesa'  →  'okugesa'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58762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shd w:val="clear" w:color="auto" w:fill="444173"/>
          </w:tcPr>
          <w:p w14:paraId="20C09D6E">
            <w:pPr>
              <w:spacing w:before="80" w:after="80" w:line="240" w:lineRule="auto"/>
              <w:ind w:left="170"/>
            </w:pPr>
            <w:r>
              <w:rPr>
                <w:b/>
                <w:color w:val="FFFFFF"/>
                <w:sz w:val="22"/>
              </w:rPr>
              <w:t xml:space="preserve">Step 7: Punctuation Spacing Fix     </w:t>
            </w:r>
            <w:r>
              <w:rPr>
                <w:color w:val="C4C1FB"/>
                <w:sz w:val="20"/>
              </w:rPr>
              <w:t>[90 pairs (88 English + 2 Runyoro)]</w:t>
            </w:r>
          </w:p>
        </w:tc>
      </w:tr>
    </w:tbl>
    <w:p w14:paraId="68BD28A1">
      <w:pPr>
        <w:spacing w:after="40"/>
        <w:ind w:left="283"/>
      </w:pPr>
      <w:r>
        <w:rPr>
          <w:color w:val="47464F"/>
          <w:sz w:val="22"/>
        </w:rPr>
        <w:t>Some entries had a space before a punctuation mark — for example 'harvesting .' or 'rice , beans'. The extra space was removed.</w:t>
      </w:r>
    </w:p>
    <w:p w14:paraId="6A98DE5D">
      <w:pPr>
        <w:spacing w:after="160"/>
        <w:ind w:left="454"/>
      </w:pPr>
      <w:r>
        <w:rPr>
          <w:i/>
          <w:color w:val="006A61"/>
          <w:sz w:val="20"/>
        </w:rPr>
        <w:t>Example:  'harvest time is a time of joy .'  →  'harvest time is a time of joy.'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68BCC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shd w:val="clear" w:color="auto" w:fill="006A61"/>
          </w:tcPr>
          <w:p w14:paraId="52CFB51E">
            <w:pPr>
              <w:spacing w:before="80" w:after="80" w:line="240" w:lineRule="auto"/>
              <w:ind w:left="170"/>
            </w:pPr>
            <w:r>
              <w:rPr>
                <w:b/>
                <w:color w:val="FFFFFF"/>
                <w:sz w:val="22"/>
              </w:rPr>
              <w:t xml:space="preserve">Step 8: English Capitalisation Fix     </w:t>
            </w:r>
            <w:r>
              <w:rPr>
                <w:color w:val="C4C1FB"/>
                <w:sz w:val="20"/>
              </w:rPr>
              <w:t>[233 pairs (the largest fix)]</w:t>
            </w:r>
          </w:p>
        </w:tc>
      </w:tr>
    </w:tbl>
    <w:p w14:paraId="628B82EB">
      <w:pPr>
        <w:spacing w:after="40"/>
        <w:ind w:left="283"/>
      </w:pPr>
      <w:r>
        <w:rPr>
          <w:color w:val="47464F"/>
          <w:sz w:val="22"/>
        </w:rPr>
        <w:t>This was the most common problem. English words and sentences in the data started with a lowercase letter when they should start with a capital. Every English entry that started with a lowercase letter was capitalised.</w:t>
      </w:r>
      <w:r>
        <w:rPr>
          <w:color w:val="47464F"/>
          <w:sz w:val="22"/>
        </w:rPr>
        <w:br w:type="textWrapping"/>
      </w:r>
      <w:r>
        <w:rPr>
          <w:color w:val="47464F"/>
          <w:sz w:val="22"/>
        </w:rPr>
        <w:br w:type="textWrapping"/>
      </w:r>
      <w:r>
        <w:rPr>
          <w:color w:val="47464F"/>
          <w:sz w:val="22"/>
        </w:rPr>
        <w:t>This is a standard English rule: every sentence, word entry, and phrase should begin with a capital letter.</w:t>
      </w:r>
    </w:p>
    <w:p w14:paraId="32DB5C2B">
      <w:pPr>
        <w:spacing w:after="160"/>
        <w:ind w:left="454"/>
      </w:pPr>
      <w:r>
        <w:rPr>
          <w:i/>
          <w:color w:val="006A61"/>
          <w:sz w:val="20"/>
        </w:rPr>
        <w:t>Example:  'cassava'  →  'Cassava'</w:t>
      </w:r>
      <w:r>
        <w:rPr>
          <w:i/>
          <w:color w:val="006A61"/>
          <w:sz w:val="20"/>
        </w:rPr>
        <w:br w:type="textWrapping"/>
      </w:r>
      <w:r>
        <w:rPr>
          <w:i/>
          <w:color w:val="006A61"/>
          <w:sz w:val="20"/>
        </w:rPr>
        <w:t xml:space="preserve">          'we grow cassava in our garden'  →  'We grow cassava in our garden'</w:t>
      </w:r>
    </w:p>
    <w:p w14:paraId="32969D77">
      <w:r>
        <w:br w:type="page"/>
      </w:r>
    </w:p>
    <w:p w14:paraId="7E8E6962">
      <w:pPr>
        <w:pStyle w:val="2"/>
        <w:spacing w:before="280" w:after="80"/>
      </w:pPr>
      <w:r>
        <w:rPr>
          <w:color w:val="070235"/>
        </w:rPr>
        <w:t>4.  Summary of All Fixes</w:t>
      </w:r>
    </w:p>
    <w:p w14:paraId="5C527681">
      <w:pPr>
        <w:spacing w:after="80"/>
      </w:pPr>
      <w:r>
        <w:rPr>
          <w:b w:val="0"/>
          <w:sz w:val="22"/>
        </w:rPr>
        <w:t>Here is a count of every type of fix applied across all 3,779 pairs:</w:t>
      </w:r>
    </w:p>
    <w:p w14:paraId="7FC64EA8"/>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0F607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070235"/>
          </w:tcPr>
          <w:p w14:paraId="6F61E024">
            <w:pPr>
              <w:spacing w:before="60" w:after="60" w:line="240" w:lineRule="auto"/>
            </w:pPr>
            <w:r>
              <w:rPr>
                <w:b/>
                <w:color w:val="FFFFFF"/>
                <w:sz w:val="22"/>
              </w:rPr>
              <w:t>Fix Type</w:t>
            </w:r>
          </w:p>
        </w:tc>
        <w:tc>
          <w:tcPr>
            <w:tcW w:w="3041" w:type="dxa"/>
            <w:shd w:val="clear" w:color="auto" w:fill="070235"/>
          </w:tcPr>
          <w:p w14:paraId="76E47165">
            <w:pPr>
              <w:spacing w:before="60" w:after="60" w:line="240" w:lineRule="auto"/>
            </w:pPr>
            <w:r>
              <w:rPr>
                <w:b/>
                <w:color w:val="FFFFFF"/>
                <w:sz w:val="22"/>
              </w:rPr>
              <w:t>Which side</w:t>
            </w:r>
          </w:p>
        </w:tc>
        <w:tc>
          <w:tcPr>
            <w:tcW w:w="3041" w:type="dxa"/>
            <w:shd w:val="clear" w:color="auto" w:fill="070235"/>
          </w:tcPr>
          <w:p w14:paraId="1CB6293F">
            <w:pPr>
              <w:spacing w:before="60" w:after="60" w:line="240" w:lineRule="auto"/>
            </w:pPr>
            <w:r>
              <w:rPr>
                <w:b/>
                <w:color w:val="FFFFFF"/>
                <w:sz w:val="22"/>
              </w:rPr>
              <w:t>Count</w:t>
            </w:r>
          </w:p>
        </w:tc>
      </w:tr>
      <w:tr w14:paraId="0A9C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1E6FEEC1">
            <w:pPr>
              <w:spacing w:before="60" w:after="60" w:line="240" w:lineRule="auto"/>
            </w:pPr>
            <w:r>
              <w:rPr>
                <w:sz w:val="22"/>
              </w:rPr>
              <w:t>Capitalisation fixed</w:t>
            </w:r>
          </w:p>
        </w:tc>
        <w:tc>
          <w:tcPr>
            <w:tcW w:w="3041" w:type="dxa"/>
          </w:tcPr>
          <w:p w14:paraId="7A55B3C0">
            <w:pPr>
              <w:spacing w:before="60" w:after="60" w:line="240" w:lineRule="auto"/>
            </w:pPr>
            <w:r>
              <w:rPr>
                <w:sz w:val="22"/>
              </w:rPr>
              <w:t>English</w:t>
            </w:r>
          </w:p>
        </w:tc>
        <w:tc>
          <w:tcPr>
            <w:tcW w:w="3041" w:type="dxa"/>
          </w:tcPr>
          <w:p w14:paraId="6357244D">
            <w:pPr>
              <w:spacing w:before="60" w:after="60" w:line="240" w:lineRule="auto"/>
            </w:pPr>
            <w:r>
              <w:rPr>
                <w:sz w:val="22"/>
              </w:rPr>
              <w:t>233</w:t>
            </w:r>
          </w:p>
        </w:tc>
      </w:tr>
      <w:tr w14:paraId="78BEA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79B6C281">
            <w:pPr>
              <w:spacing w:before="60" w:after="60" w:line="240" w:lineRule="auto"/>
            </w:pPr>
            <w:r>
              <w:rPr>
                <w:sz w:val="22"/>
              </w:rPr>
              <w:t>Punctuation spacing fixed</w:t>
            </w:r>
          </w:p>
        </w:tc>
        <w:tc>
          <w:tcPr>
            <w:tcW w:w="3041" w:type="dxa"/>
            <w:shd w:val="clear" w:color="auto" w:fill="F2F4F6"/>
          </w:tcPr>
          <w:p w14:paraId="6911B66D">
            <w:pPr>
              <w:spacing w:before="60" w:after="60" w:line="240" w:lineRule="auto"/>
            </w:pPr>
            <w:r>
              <w:rPr>
                <w:sz w:val="22"/>
              </w:rPr>
              <w:t>English</w:t>
            </w:r>
          </w:p>
        </w:tc>
        <w:tc>
          <w:tcPr>
            <w:tcW w:w="3041" w:type="dxa"/>
            <w:shd w:val="clear" w:color="auto" w:fill="F2F4F6"/>
          </w:tcPr>
          <w:p w14:paraId="784ADBB6">
            <w:pPr>
              <w:spacing w:before="60" w:after="60" w:line="240" w:lineRule="auto"/>
            </w:pPr>
            <w:r>
              <w:rPr>
                <w:sz w:val="22"/>
              </w:rPr>
              <w:t>88</w:t>
            </w:r>
          </w:p>
        </w:tc>
      </w:tr>
      <w:tr w14:paraId="3C3BE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173B989D">
            <w:pPr>
              <w:spacing w:before="60" w:after="60" w:line="240" w:lineRule="auto"/>
            </w:pPr>
            <w:r>
              <w:rPr>
                <w:sz w:val="22"/>
              </w:rPr>
              <w:t>Leading number/letter removed</w:t>
            </w:r>
          </w:p>
        </w:tc>
        <w:tc>
          <w:tcPr>
            <w:tcW w:w="3041" w:type="dxa"/>
          </w:tcPr>
          <w:p w14:paraId="24E0C643">
            <w:pPr>
              <w:spacing w:before="60" w:after="60" w:line="240" w:lineRule="auto"/>
            </w:pPr>
            <w:r>
              <w:rPr>
                <w:sz w:val="22"/>
              </w:rPr>
              <w:t>English</w:t>
            </w:r>
          </w:p>
        </w:tc>
        <w:tc>
          <w:tcPr>
            <w:tcW w:w="3041" w:type="dxa"/>
          </w:tcPr>
          <w:p w14:paraId="337FAE85">
            <w:pPr>
              <w:spacing w:before="60" w:after="60" w:line="240" w:lineRule="auto"/>
            </w:pPr>
            <w:r>
              <w:rPr>
                <w:sz w:val="22"/>
              </w:rPr>
              <w:t>9</w:t>
            </w:r>
          </w:p>
        </w:tc>
      </w:tr>
      <w:tr w14:paraId="64FA8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5234E877">
            <w:pPr>
              <w:spacing w:before="60" w:after="60" w:line="240" w:lineRule="auto"/>
            </w:pPr>
            <w:r>
              <w:rPr>
                <w:sz w:val="22"/>
              </w:rPr>
              <w:t>Leading number/letter removed</w:t>
            </w:r>
          </w:p>
        </w:tc>
        <w:tc>
          <w:tcPr>
            <w:tcW w:w="3041" w:type="dxa"/>
            <w:shd w:val="clear" w:color="auto" w:fill="F2F4F6"/>
          </w:tcPr>
          <w:p w14:paraId="6EDF8A9C">
            <w:pPr>
              <w:spacing w:before="60" w:after="60" w:line="240" w:lineRule="auto"/>
            </w:pPr>
            <w:r>
              <w:rPr>
                <w:sz w:val="22"/>
              </w:rPr>
              <w:t>Runyoro</w:t>
            </w:r>
          </w:p>
        </w:tc>
        <w:tc>
          <w:tcPr>
            <w:tcW w:w="3041" w:type="dxa"/>
            <w:shd w:val="clear" w:color="auto" w:fill="F2F4F6"/>
          </w:tcPr>
          <w:p w14:paraId="35E51A6D">
            <w:pPr>
              <w:spacing w:before="60" w:after="60" w:line="240" w:lineRule="auto"/>
            </w:pPr>
            <w:r>
              <w:rPr>
                <w:sz w:val="22"/>
              </w:rPr>
              <w:t>7</w:t>
            </w:r>
          </w:p>
        </w:tc>
      </w:tr>
      <w:tr w14:paraId="0944F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14645BB1">
            <w:pPr>
              <w:spacing w:before="60" w:after="60" w:line="240" w:lineRule="auto"/>
            </w:pPr>
            <w:r>
              <w:rPr>
                <w:sz w:val="22"/>
              </w:rPr>
              <w:t>Quote style normalised</w:t>
            </w:r>
          </w:p>
        </w:tc>
        <w:tc>
          <w:tcPr>
            <w:tcW w:w="3041" w:type="dxa"/>
          </w:tcPr>
          <w:p w14:paraId="0F5FDCF2">
            <w:pPr>
              <w:spacing w:before="60" w:after="60" w:line="240" w:lineRule="auto"/>
            </w:pPr>
            <w:r>
              <w:rPr>
                <w:sz w:val="22"/>
              </w:rPr>
              <w:t>Runyoro</w:t>
            </w:r>
          </w:p>
        </w:tc>
        <w:tc>
          <w:tcPr>
            <w:tcW w:w="3041" w:type="dxa"/>
          </w:tcPr>
          <w:p w14:paraId="11375F94">
            <w:pPr>
              <w:spacing w:before="60" w:after="60" w:line="240" w:lineRule="auto"/>
            </w:pPr>
            <w:r>
              <w:rPr>
                <w:sz w:val="22"/>
              </w:rPr>
              <w:t>3</w:t>
            </w:r>
          </w:p>
        </w:tc>
      </w:tr>
      <w:tr w14:paraId="7B67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1E771EF0">
            <w:pPr>
              <w:spacing w:before="60" w:after="60" w:line="240" w:lineRule="auto"/>
            </w:pPr>
            <w:r>
              <w:rPr>
                <w:sz w:val="22"/>
              </w:rPr>
              <w:t>Quote style normalised</w:t>
            </w:r>
          </w:p>
        </w:tc>
        <w:tc>
          <w:tcPr>
            <w:tcW w:w="3041" w:type="dxa"/>
            <w:shd w:val="clear" w:color="auto" w:fill="F2F4F6"/>
          </w:tcPr>
          <w:p w14:paraId="1D88EEA9">
            <w:pPr>
              <w:spacing w:before="60" w:after="60" w:line="240" w:lineRule="auto"/>
            </w:pPr>
            <w:r>
              <w:rPr>
                <w:sz w:val="22"/>
              </w:rPr>
              <w:t>English</w:t>
            </w:r>
          </w:p>
        </w:tc>
        <w:tc>
          <w:tcPr>
            <w:tcW w:w="3041" w:type="dxa"/>
            <w:shd w:val="clear" w:color="auto" w:fill="F2F4F6"/>
          </w:tcPr>
          <w:p w14:paraId="3D19058B">
            <w:pPr>
              <w:spacing w:before="60" w:after="60" w:line="240" w:lineRule="auto"/>
            </w:pPr>
            <w:r>
              <w:rPr>
                <w:sz w:val="22"/>
              </w:rPr>
              <w:t>2</w:t>
            </w:r>
          </w:p>
        </w:tc>
      </w:tr>
      <w:tr w14:paraId="428D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7F0FC9AF">
            <w:pPr>
              <w:spacing w:before="60" w:after="60" w:line="240" w:lineRule="auto"/>
            </w:pPr>
            <w:r>
              <w:rPr>
                <w:sz w:val="22"/>
              </w:rPr>
              <w:t>Repeated punctuation collapsed</w:t>
            </w:r>
          </w:p>
        </w:tc>
        <w:tc>
          <w:tcPr>
            <w:tcW w:w="3041" w:type="dxa"/>
          </w:tcPr>
          <w:p w14:paraId="37C0F18A">
            <w:pPr>
              <w:spacing w:before="60" w:after="60" w:line="240" w:lineRule="auto"/>
            </w:pPr>
            <w:r>
              <w:rPr>
                <w:sz w:val="22"/>
              </w:rPr>
              <w:t>Runyoro</w:t>
            </w:r>
          </w:p>
        </w:tc>
        <w:tc>
          <w:tcPr>
            <w:tcW w:w="3041" w:type="dxa"/>
          </w:tcPr>
          <w:p w14:paraId="71A0194B">
            <w:pPr>
              <w:spacing w:before="60" w:after="60" w:line="240" w:lineRule="auto"/>
            </w:pPr>
            <w:r>
              <w:rPr>
                <w:sz w:val="22"/>
              </w:rPr>
              <w:t>2</w:t>
            </w:r>
          </w:p>
        </w:tc>
      </w:tr>
      <w:tr w14:paraId="4A16E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78B451AA">
            <w:pPr>
              <w:spacing w:before="60" w:after="60" w:line="240" w:lineRule="auto"/>
            </w:pPr>
            <w:r>
              <w:rPr>
                <w:sz w:val="22"/>
              </w:rPr>
              <w:t>Extra whitespace removed</w:t>
            </w:r>
          </w:p>
        </w:tc>
        <w:tc>
          <w:tcPr>
            <w:tcW w:w="3041" w:type="dxa"/>
            <w:shd w:val="clear" w:color="auto" w:fill="F2F4F6"/>
          </w:tcPr>
          <w:p w14:paraId="4880B283">
            <w:pPr>
              <w:spacing w:before="60" w:after="60" w:line="240" w:lineRule="auto"/>
            </w:pPr>
            <w:r>
              <w:rPr>
                <w:sz w:val="22"/>
              </w:rPr>
              <w:t>English</w:t>
            </w:r>
          </w:p>
        </w:tc>
        <w:tc>
          <w:tcPr>
            <w:tcW w:w="3041" w:type="dxa"/>
            <w:shd w:val="clear" w:color="auto" w:fill="F2F4F6"/>
          </w:tcPr>
          <w:p w14:paraId="2DE5400E">
            <w:pPr>
              <w:spacing w:before="60" w:after="60" w:line="240" w:lineRule="auto"/>
            </w:pPr>
            <w:r>
              <w:rPr>
                <w:sz w:val="22"/>
              </w:rPr>
              <w:t>1</w:t>
            </w:r>
          </w:p>
        </w:tc>
      </w:tr>
      <w:tr w14:paraId="2D7AF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006A61"/>
          </w:tcPr>
          <w:p w14:paraId="3126B26B">
            <w:pPr>
              <w:spacing w:before="60" w:after="60" w:line="240" w:lineRule="auto"/>
            </w:pPr>
            <w:r>
              <w:rPr>
                <w:b/>
                <w:color w:val="FFFFFF"/>
                <w:sz w:val="22"/>
              </w:rPr>
              <w:t>TOTAL pairs with at least one fix</w:t>
            </w:r>
          </w:p>
        </w:tc>
        <w:tc>
          <w:tcPr>
            <w:tcW w:w="3041" w:type="dxa"/>
            <w:shd w:val="clear" w:color="auto" w:fill="006A61"/>
          </w:tcPr>
          <w:p w14:paraId="6B37071E">
            <w:pPr>
              <w:spacing w:before="60" w:after="60" w:line="240" w:lineRule="auto"/>
            </w:pPr>
          </w:p>
        </w:tc>
        <w:tc>
          <w:tcPr>
            <w:tcW w:w="3041" w:type="dxa"/>
            <w:shd w:val="clear" w:color="auto" w:fill="006A61"/>
          </w:tcPr>
          <w:p w14:paraId="6D6A739B">
            <w:pPr>
              <w:spacing w:before="60" w:after="60" w:line="240" w:lineRule="auto"/>
            </w:pPr>
            <w:r>
              <w:rPr>
                <w:b/>
                <w:color w:val="FFFFFF"/>
                <w:sz w:val="22"/>
              </w:rPr>
              <w:t>323  (8.5% of 3,779)</w:t>
            </w:r>
          </w:p>
        </w:tc>
      </w:tr>
    </w:tbl>
    <w:p w14:paraId="28814588"/>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43B61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shd w:val="clear" w:color="auto" w:fill="EBF8F6"/>
          </w:tcPr>
          <w:p w14:paraId="53053AF4">
            <w:pPr>
              <w:spacing w:before="120" w:after="120" w:line="240" w:lineRule="auto"/>
              <w:ind w:left="227"/>
            </w:pPr>
            <w:r>
              <w:rPr>
                <w:color w:val="070235"/>
                <w:sz w:val="22"/>
              </w:rPr>
              <w:t>ℹ  Important note:  The Runyoro-Rutooro side was almost never changed.  Only 12 Runyoro entries were touched (numbering removal + quote fixes).  The Runyoro</w:t>
            </w:r>
            <w:bookmarkStart w:id="0" w:name="_GoBack"/>
            <w:bookmarkEnd w:id="0"/>
            <w:r>
              <w:rPr>
                <w:color w:val="070235"/>
                <w:sz w:val="22"/>
              </w:rPr>
              <w:t xml:space="preserve"> text was already well-formatted.  91.5% of fixes were on the English side.</w:t>
            </w:r>
          </w:p>
        </w:tc>
      </w:tr>
    </w:tbl>
    <w:p w14:paraId="6A5526CE"/>
    <w:p w14:paraId="570F4E8D">
      <w:r>
        <w:br w:type="page"/>
      </w:r>
    </w:p>
    <w:p w14:paraId="5E831527">
      <w:pPr>
        <w:pStyle w:val="2"/>
        <w:spacing w:before="280" w:after="80"/>
      </w:pPr>
      <w:r>
        <w:rPr>
          <w:color w:val="070235"/>
        </w:rPr>
        <w:t>5.  Real Before and After Examples</w:t>
      </w:r>
    </w:p>
    <w:p w14:paraId="1342CAEB">
      <w:pPr>
        <w:spacing w:after="80"/>
      </w:pPr>
      <w:r>
        <w:rPr>
          <w:b w:val="0"/>
          <w:sz w:val="22"/>
        </w:rPr>
        <w:t>These are actual examples from the data, showing what changed:</w:t>
      </w:r>
    </w:p>
    <w:p w14:paraId="5837DEF7"/>
    <w:p w14:paraId="0626AA21">
      <w:pPr>
        <w:pStyle w:val="3"/>
        <w:spacing w:before="160" w:after="60"/>
      </w:pPr>
      <w:r>
        <w:rPr>
          <w:color w:val="006A61"/>
        </w:rPr>
        <w:t>5a.  Single Words — Capitalisation</w:t>
      </w:r>
    </w:p>
    <w:p w14:paraId="2BFE9391">
      <w:pPr>
        <w:spacing w:after="80"/>
      </w:pPr>
      <w:r>
        <w:rPr>
          <w:b w:val="0"/>
          <w:color w:val="47464F"/>
          <w:sz w:val="22"/>
        </w:rPr>
        <w:t>Even single words were kept and cleaned. The Runyoro word stays as-is; the English translation gets capitalised.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21066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006A61"/>
          </w:tcPr>
          <w:p w14:paraId="4395E6E3">
            <w:pPr>
              <w:spacing w:before="40" w:after="40" w:line="240" w:lineRule="auto"/>
            </w:pPr>
            <w:r>
              <w:rPr>
                <w:b/>
                <w:color w:val="FFFFFF"/>
                <w:sz w:val="20"/>
              </w:rPr>
              <w:t>Runyoro-Rutooro</w:t>
            </w:r>
          </w:p>
        </w:tc>
        <w:tc>
          <w:tcPr>
            <w:tcW w:w="3041" w:type="dxa"/>
            <w:shd w:val="clear" w:color="auto" w:fill="006A61"/>
          </w:tcPr>
          <w:p w14:paraId="3551C0BA">
            <w:pPr>
              <w:spacing w:before="40" w:after="40" w:line="240" w:lineRule="auto"/>
            </w:pPr>
            <w:r>
              <w:rPr>
                <w:b/>
                <w:color w:val="FFFFFF"/>
                <w:sz w:val="20"/>
              </w:rPr>
              <w:t>English BEFORE</w:t>
            </w:r>
          </w:p>
        </w:tc>
        <w:tc>
          <w:tcPr>
            <w:tcW w:w="3041" w:type="dxa"/>
            <w:shd w:val="clear" w:color="auto" w:fill="006A61"/>
          </w:tcPr>
          <w:p w14:paraId="52E80F97">
            <w:pPr>
              <w:spacing w:before="40" w:after="40" w:line="240" w:lineRule="auto"/>
            </w:pPr>
            <w:r>
              <w:rPr>
                <w:b/>
                <w:color w:val="FFFFFF"/>
                <w:sz w:val="20"/>
              </w:rPr>
              <w:t>English AFTER</w:t>
            </w:r>
          </w:p>
        </w:tc>
      </w:tr>
      <w:tr w14:paraId="0C053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38537027">
            <w:pPr>
              <w:spacing w:before="40" w:after="40" w:line="240" w:lineRule="auto"/>
            </w:pPr>
            <w:r>
              <w:rPr>
                <w:sz w:val="20"/>
              </w:rPr>
              <w:t>muhogo</w:t>
            </w:r>
          </w:p>
        </w:tc>
        <w:tc>
          <w:tcPr>
            <w:tcW w:w="3041" w:type="dxa"/>
          </w:tcPr>
          <w:p w14:paraId="4A325128">
            <w:pPr>
              <w:spacing w:before="40" w:after="40" w:line="240" w:lineRule="auto"/>
            </w:pPr>
            <w:r>
              <w:rPr>
                <w:sz w:val="20"/>
              </w:rPr>
              <w:t>cassava</w:t>
            </w:r>
          </w:p>
        </w:tc>
        <w:tc>
          <w:tcPr>
            <w:tcW w:w="3041" w:type="dxa"/>
            <w:shd w:val="clear" w:color="auto" w:fill="EBF8F6"/>
          </w:tcPr>
          <w:p w14:paraId="581766FB">
            <w:pPr>
              <w:spacing w:before="40" w:after="40" w:line="240" w:lineRule="auto"/>
            </w:pPr>
            <w:r>
              <w:rPr>
                <w:sz w:val="20"/>
              </w:rPr>
              <w:t>Cassava</w:t>
            </w:r>
          </w:p>
        </w:tc>
      </w:tr>
      <w:tr w14:paraId="2B0BF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1806DA43">
            <w:pPr>
              <w:spacing w:before="40" w:after="40" w:line="240" w:lineRule="auto"/>
            </w:pPr>
            <w:r>
              <w:rPr>
                <w:sz w:val="20"/>
              </w:rPr>
              <w:t>omuceri</w:t>
            </w:r>
          </w:p>
        </w:tc>
        <w:tc>
          <w:tcPr>
            <w:tcW w:w="3041" w:type="dxa"/>
            <w:shd w:val="clear" w:color="auto" w:fill="F2F4F6"/>
          </w:tcPr>
          <w:p w14:paraId="52212920">
            <w:pPr>
              <w:spacing w:before="40" w:after="40" w:line="240" w:lineRule="auto"/>
            </w:pPr>
            <w:r>
              <w:rPr>
                <w:sz w:val="20"/>
              </w:rPr>
              <w:t>rice</w:t>
            </w:r>
          </w:p>
        </w:tc>
        <w:tc>
          <w:tcPr>
            <w:tcW w:w="3041" w:type="dxa"/>
            <w:shd w:val="clear" w:color="auto" w:fill="EBF8F6"/>
          </w:tcPr>
          <w:p w14:paraId="7029FF20">
            <w:pPr>
              <w:spacing w:before="40" w:after="40" w:line="240" w:lineRule="auto"/>
            </w:pPr>
            <w:r>
              <w:rPr>
                <w:sz w:val="20"/>
              </w:rPr>
              <w:t>Rice</w:t>
            </w:r>
          </w:p>
        </w:tc>
      </w:tr>
      <w:tr w14:paraId="3F92E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71B209A7">
            <w:pPr>
              <w:spacing w:before="40" w:after="40" w:line="240" w:lineRule="auto"/>
            </w:pPr>
            <w:r>
              <w:rPr>
                <w:sz w:val="20"/>
              </w:rPr>
              <w:t>ekiyuni</w:t>
            </w:r>
          </w:p>
        </w:tc>
        <w:tc>
          <w:tcPr>
            <w:tcW w:w="3041" w:type="dxa"/>
          </w:tcPr>
          <w:p w14:paraId="1C51EE2B">
            <w:pPr>
              <w:spacing w:before="40" w:after="40" w:line="240" w:lineRule="auto"/>
            </w:pPr>
            <w:r>
              <w:rPr>
                <w:sz w:val="20"/>
              </w:rPr>
              <w:t>yam</w:t>
            </w:r>
          </w:p>
        </w:tc>
        <w:tc>
          <w:tcPr>
            <w:tcW w:w="3041" w:type="dxa"/>
            <w:shd w:val="clear" w:color="auto" w:fill="EBF8F6"/>
          </w:tcPr>
          <w:p w14:paraId="048A5F2F">
            <w:pPr>
              <w:spacing w:before="40" w:after="40" w:line="240" w:lineRule="auto"/>
            </w:pPr>
            <w:r>
              <w:rPr>
                <w:sz w:val="20"/>
              </w:rPr>
              <w:t>Yam</w:t>
            </w:r>
          </w:p>
        </w:tc>
      </w:tr>
      <w:tr w14:paraId="3A7BC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0B1DDC09">
            <w:pPr>
              <w:spacing w:before="40" w:after="40" w:line="240" w:lineRule="auto"/>
            </w:pPr>
            <w:r>
              <w:rPr>
                <w:sz w:val="20"/>
              </w:rPr>
              <w:t>ekikeke</w:t>
            </w:r>
          </w:p>
        </w:tc>
        <w:tc>
          <w:tcPr>
            <w:tcW w:w="3041" w:type="dxa"/>
            <w:shd w:val="clear" w:color="auto" w:fill="F2F4F6"/>
          </w:tcPr>
          <w:p w14:paraId="5A2E8E02">
            <w:pPr>
              <w:spacing w:before="40" w:after="40" w:line="240" w:lineRule="auto"/>
            </w:pPr>
            <w:r>
              <w:rPr>
                <w:sz w:val="20"/>
              </w:rPr>
              <w:t>pumpkin</w:t>
            </w:r>
          </w:p>
        </w:tc>
        <w:tc>
          <w:tcPr>
            <w:tcW w:w="3041" w:type="dxa"/>
            <w:shd w:val="clear" w:color="auto" w:fill="EBF8F6"/>
          </w:tcPr>
          <w:p w14:paraId="2258372D">
            <w:pPr>
              <w:spacing w:before="40" w:after="40" w:line="240" w:lineRule="auto"/>
            </w:pPr>
            <w:r>
              <w:rPr>
                <w:sz w:val="20"/>
              </w:rPr>
              <w:t>Pumpkin</w:t>
            </w:r>
          </w:p>
        </w:tc>
      </w:tr>
      <w:tr w14:paraId="4BB83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3989F12A">
            <w:pPr>
              <w:spacing w:before="40" w:after="40" w:line="240" w:lineRule="auto"/>
            </w:pPr>
            <w:r>
              <w:rPr>
                <w:sz w:val="20"/>
              </w:rPr>
              <w:t>kugesa</w:t>
            </w:r>
          </w:p>
        </w:tc>
        <w:tc>
          <w:tcPr>
            <w:tcW w:w="3041" w:type="dxa"/>
          </w:tcPr>
          <w:p w14:paraId="4CF4828A">
            <w:pPr>
              <w:spacing w:before="40" w:after="40" w:line="240" w:lineRule="auto"/>
            </w:pPr>
            <w:r>
              <w:rPr>
                <w:sz w:val="20"/>
              </w:rPr>
              <w:t>harvesting</w:t>
            </w:r>
          </w:p>
        </w:tc>
        <w:tc>
          <w:tcPr>
            <w:tcW w:w="3041" w:type="dxa"/>
            <w:shd w:val="clear" w:color="auto" w:fill="EBF8F6"/>
          </w:tcPr>
          <w:p w14:paraId="30A0CFFE">
            <w:pPr>
              <w:spacing w:before="40" w:after="40" w:line="240" w:lineRule="auto"/>
            </w:pPr>
            <w:r>
              <w:rPr>
                <w:sz w:val="20"/>
              </w:rPr>
              <w:t>Harvesting</w:t>
            </w:r>
          </w:p>
        </w:tc>
      </w:tr>
      <w:tr w14:paraId="7438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2F1CD258">
            <w:pPr>
              <w:spacing w:before="40" w:after="40" w:line="240" w:lineRule="auto"/>
            </w:pPr>
            <w:r>
              <w:rPr>
                <w:sz w:val="20"/>
              </w:rPr>
              <w:t>ente</w:t>
            </w:r>
          </w:p>
        </w:tc>
        <w:tc>
          <w:tcPr>
            <w:tcW w:w="3041" w:type="dxa"/>
            <w:shd w:val="clear" w:color="auto" w:fill="F2F4F6"/>
          </w:tcPr>
          <w:p w14:paraId="2DCFEF7D">
            <w:pPr>
              <w:spacing w:before="40" w:after="40" w:line="240" w:lineRule="auto"/>
            </w:pPr>
            <w:r>
              <w:rPr>
                <w:sz w:val="20"/>
              </w:rPr>
              <w:t>cows</w:t>
            </w:r>
          </w:p>
        </w:tc>
        <w:tc>
          <w:tcPr>
            <w:tcW w:w="3041" w:type="dxa"/>
            <w:shd w:val="clear" w:color="auto" w:fill="EBF8F6"/>
          </w:tcPr>
          <w:p w14:paraId="552E8CF8">
            <w:pPr>
              <w:spacing w:before="40" w:after="40" w:line="240" w:lineRule="auto"/>
            </w:pPr>
            <w:r>
              <w:rPr>
                <w:sz w:val="20"/>
              </w:rPr>
              <w:t>Cows</w:t>
            </w:r>
          </w:p>
        </w:tc>
      </w:tr>
      <w:tr w14:paraId="4AB8F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09F971B4">
            <w:pPr>
              <w:spacing w:before="40" w:after="40" w:line="240" w:lineRule="auto"/>
            </w:pPr>
            <w:r>
              <w:rPr>
                <w:sz w:val="20"/>
              </w:rPr>
              <w:t>abantu</w:t>
            </w:r>
          </w:p>
        </w:tc>
        <w:tc>
          <w:tcPr>
            <w:tcW w:w="3041" w:type="dxa"/>
          </w:tcPr>
          <w:p w14:paraId="66BC17A5">
            <w:pPr>
              <w:spacing w:before="40" w:after="40" w:line="240" w:lineRule="auto"/>
            </w:pPr>
            <w:r>
              <w:rPr>
                <w:sz w:val="20"/>
              </w:rPr>
              <w:t>people</w:t>
            </w:r>
          </w:p>
        </w:tc>
        <w:tc>
          <w:tcPr>
            <w:tcW w:w="3041" w:type="dxa"/>
            <w:shd w:val="clear" w:color="auto" w:fill="EBF8F6"/>
          </w:tcPr>
          <w:p w14:paraId="7A5F4862">
            <w:pPr>
              <w:spacing w:before="40" w:after="40" w:line="240" w:lineRule="auto"/>
            </w:pPr>
            <w:r>
              <w:rPr>
                <w:sz w:val="20"/>
              </w:rPr>
              <w:t>People</w:t>
            </w:r>
          </w:p>
        </w:tc>
      </w:tr>
      <w:tr w14:paraId="7BFF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7826492B">
            <w:pPr>
              <w:spacing w:before="40" w:after="40" w:line="240" w:lineRule="auto"/>
            </w:pPr>
            <w:r>
              <w:rPr>
                <w:sz w:val="20"/>
              </w:rPr>
              <w:t>amaizi</w:t>
            </w:r>
          </w:p>
        </w:tc>
        <w:tc>
          <w:tcPr>
            <w:tcW w:w="3041" w:type="dxa"/>
            <w:shd w:val="clear" w:color="auto" w:fill="F2F4F6"/>
          </w:tcPr>
          <w:p w14:paraId="5E429038">
            <w:pPr>
              <w:spacing w:before="40" w:after="40" w:line="240" w:lineRule="auto"/>
            </w:pPr>
            <w:r>
              <w:rPr>
                <w:sz w:val="20"/>
              </w:rPr>
              <w:t>water</w:t>
            </w:r>
          </w:p>
        </w:tc>
        <w:tc>
          <w:tcPr>
            <w:tcW w:w="3041" w:type="dxa"/>
            <w:shd w:val="clear" w:color="auto" w:fill="EBF8F6"/>
          </w:tcPr>
          <w:p w14:paraId="0189F283">
            <w:pPr>
              <w:spacing w:before="40" w:after="40" w:line="240" w:lineRule="auto"/>
            </w:pPr>
            <w:r>
              <w:rPr>
                <w:sz w:val="20"/>
              </w:rPr>
              <w:t>Water</w:t>
            </w:r>
          </w:p>
        </w:tc>
      </w:tr>
    </w:tbl>
    <w:p w14:paraId="04A4D202"/>
    <w:p w14:paraId="5351242E">
      <w:pPr>
        <w:pStyle w:val="3"/>
        <w:spacing w:before="160" w:after="60"/>
      </w:pPr>
      <w:r>
        <w:rPr>
          <w:color w:val="006A61"/>
        </w:rPr>
        <w:t>5b.  Short Phrases — Capitalisation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38D4D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006A61"/>
          </w:tcPr>
          <w:p w14:paraId="1909C511">
            <w:pPr>
              <w:spacing w:before="40" w:after="40" w:line="240" w:lineRule="auto"/>
            </w:pPr>
            <w:r>
              <w:rPr>
                <w:b/>
                <w:color w:val="FFFFFF"/>
                <w:sz w:val="20"/>
              </w:rPr>
              <w:t>Runyoro-Rutooro</w:t>
            </w:r>
          </w:p>
        </w:tc>
        <w:tc>
          <w:tcPr>
            <w:tcW w:w="3041" w:type="dxa"/>
            <w:shd w:val="clear" w:color="auto" w:fill="006A61"/>
          </w:tcPr>
          <w:p w14:paraId="29724EB4">
            <w:pPr>
              <w:spacing w:before="40" w:after="40" w:line="240" w:lineRule="auto"/>
            </w:pPr>
            <w:r>
              <w:rPr>
                <w:b/>
                <w:color w:val="FFFFFF"/>
                <w:sz w:val="20"/>
              </w:rPr>
              <w:t>English BEFORE</w:t>
            </w:r>
          </w:p>
        </w:tc>
        <w:tc>
          <w:tcPr>
            <w:tcW w:w="3041" w:type="dxa"/>
            <w:shd w:val="clear" w:color="auto" w:fill="006A61"/>
          </w:tcPr>
          <w:p w14:paraId="07587899">
            <w:pPr>
              <w:spacing w:before="40" w:after="40" w:line="240" w:lineRule="auto"/>
            </w:pPr>
            <w:r>
              <w:rPr>
                <w:b/>
                <w:color w:val="FFFFFF"/>
                <w:sz w:val="20"/>
              </w:rPr>
              <w:t>English AFTER</w:t>
            </w:r>
          </w:p>
        </w:tc>
      </w:tr>
      <w:tr w14:paraId="0A22E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383B6B41">
            <w:pPr>
              <w:spacing w:before="40" w:after="40" w:line="240" w:lineRule="auto"/>
            </w:pPr>
            <w:r>
              <w:rPr>
                <w:sz w:val="20"/>
              </w:rPr>
              <w:t>ubuhunga bwa muhogo</w:t>
            </w:r>
          </w:p>
        </w:tc>
        <w:tc>
          <w:tcPr>
            <w:tcW w:w="3041" w:type="dxa"/>
          </w:tcPr>
          <w:p w14:paraId="48BD56B7">
            <w:pPr>
              <w:spacing w:before="40" w:after="40" w:line="240" w:lineRule="auto"/>
            </w:pPr>
            <w:r>
              <w:rPr>
                <w:sz w:val="20"/>
              </w:rPr>
              <w:t>cassava flour</w:t>
            </w:r>
          </w:p>
        </w:tc>
        <w:tc>
          <w:tcPr>
            <w:tcW w:w="3041" w:type="dxa"/>
            <w:shd w:val="clear" w:color="auto" w:fill="EBF8F6"/>
          </w:tcPr>
          <w:p w14:paraId="26AC387E">
            <w:pPr>
              <w:spacing w:before="40" w:after="40" w:line="240" w:lineRule="auto"/>
            </w:pPr>
            <w:r>
              <w:rPr>
                <w:sz w:val="20"/>
              </w:rPr>
              <w:t>Cassava flour</w:t>
            </w:r>
          </w:p>
        </w:tc>
      </w:tr>
      <w:tr w14:paraId="1792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64D870ED">
            <w:pPr>
              <w:spacing w:before="40" w:after="40" w:line="240" w:lineRule="auto"/>
            </w:pPr>
            <w:r>
              <w:rPr>
                <w:sz w:val="20"/>
              </w:rPr>
              <w:t>ebikora bya muhogo</w:t>
            </w:r>
          </w:p>
        </w:tc>
        <w:tc>
          <w:tcPr>
            <w:tcW w:w="3041" w:type="dxa"/>
            <w:shd w:val="clear" w:color="auto" w:fill="F2F4F6"/>
          </w:tcPr>
          <w:p w14:paraId="0792A558">
            <w:pPr>
              <w:spacing w:before="40" w:after="40" w:line="240" w:lineRule="auto"/>
            </w:pPr>
            <w:r>
              <w:rPr>
                <w:sz w:val="20"/>
              </w:rPr>
              <w:t>cassava leaves</w:t>
            </w:r>
          </w:p>
        </w:tc>
        <w:tc>
          <w:tcPr>
            <w:tcW w:w="3041" w:type="dxa"/>
            <w:shd w:val="clear" w:color="auto" w:fill="EBF8F6"/>
          </w:tcPr>
          <w:p w14:paraId="19F277D9">
            <w:pPr>
              <w:spacing w:before="40" w:after="40" w:line="240" w:lineRule="auto"/>
            </w:pPr>
            <w:r>
              <w:rPr>
                <w:sz w:val="20"/>
              </w:rPr>
              <w:t>Cassava leaves</w:t>
            </w:r>
          </w:p>
        </w:tc>
      </w:tr>
      <w:tr w14:paraId="3672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00A710A6">
            <w:pPr>
              <w:spacing w:before="40" w:after="40" w:line="240" w:lineRule="auto"/>
            </w:pPr>
            <w:r>
              <w:rPr>
                <w:sz w:val="20"/>
              </w:rPr>
              <w:t>okugesa omubingo</w:t>
            </w:r>
          </w:p>
        </w:tc>
        <w:tc>
          <w:tcPr>
            <w:tcW w:w="3041" w:type="dxa"/>
          </w:tcPr>
          <w:p w14:paraId="60A1397C">
            <w:pPr>
              <w:spacing w:before="40" w:after="40" w:line="240" w:lineRule="auto"/>
            </w:pPr>
            <w:r>
              <w:rPr>
                <w:sz w:val="20"/>
              </w:rPr>
              <w:t>harvesting millet</w:t>
            </w:r>
          </w:p>
        </w:tc>
        <w:tc>
          <w:tcPr>
            <w:tcW w:w="3041" w:type="dxa"/>
            <w:shd w:val="clear" w:color="auto" w:fill="EBF8F6"/>
          </w:tcPr>
          <w:p w14:paraId="46F8CAE1">
            <w:pPr>
              <w:spacing w:before="40" w:after="40" w:line="240" w:lineRule="auto"/>
            </w:pPr>
            <w:r>
              <w:rPr>
                <w:sz w:val="20"/>
              </w:rPr>
              <w:t>Harvesting millet</w:t>
            </w:r>
          </w:p>
        </w:tc>
      </w:tr>
      <w:tr w14:paraId="22F7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25C45643">
            <w:pPr>
              <w:spacing w:before="40" w:after="40" w:line="240" w:lineRule="auto"/>
            </w:pPr>
            <w:r>
              <w:rPr>
                <w:sz w:val="20"/>
              </w:rPr>
              <w:t>omusiri gwa karo</w:t>
            </w:r>
          </w:p>
        </w:tc>
        <w:tc>
          <w:tcPr>
            <w:tcW w:w="3041" w:type="dxa"/>
            <w:shd w:val="clear" w:color="auto" w:fill="F2F4F6"/>
          </w:tcPr>
          <w:p w14:paraId="75CFCF76">
            <w:pPr>
              <w:spacing w:before="40" w:after="40" w:line="240" w:lineRule="auto"/>
            </w:pPr>
            <w:r>
              <w:rPr>
                <w:sz w:val="20"/>
              </w:rPr>
              <w:t>today's garden</w:t>
            </w:r>
          </w:p>
        </w:tc>
        <w:tc>
          <w:tcPr>
            <w:tcW w:w="3041" w:type="dxa"/>
            <w:shd w:val="clear" w:color="auto" w:fill="EBF8F6"/>
          </w:tcPr>
          <w:p w14:paraId="1278B35D">
            <w:pPr>
              <w:spacing w:before="40" w:after="40" w:line="240" w:lineRule="auto"/>
            </w:pPr>
            <w:r>
              <w:rPr>
                <w:sz w:val="20"/>
              </w:rPr>
              <w:t>Today's garden</w:t>
            </w:r>
          </w:p>
        </w:tc>
      </w:tr>
    </w:tbl>
    <w:p w14:paraId="34E79616"/>
    <w:p w14:paraId="4DF32F6F">
      <w:pPr>
        <w:pStyle w:val="3"/>
        <w:spacing w:before="160" w:after="60"/>
      </w:pPr>
      <w:r>
        <w:rPr>
          <w:color w:val="006A61"/>
        </w:rPr>
        <w:t>5c.  Full Sentences — Capitalisation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7CC00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006A61"/>
          </w:tcPr>
          <w:p w14:paraId="6C0DBB17">
            <w:pPr>
              <w:spacing w:before="40" w:after="40" w:line="240" w:lineRule="auto"/>
            </w:pPr>
            <w:r>
              <w:rPr>
                <w:b/>
                <w:color w:val="FFFFFF"/>
                <w:sz w:val="20"/>
              </w:rPr>
              <w:t>Runyoro-Rutooro</w:t>
            </w:r>
          </w:p>
        </w:tc>
        <w:tc>
          <w:tcPr>
            <w:tcW w:w="3041" w:type="dxa"/>
            <w:shd w:val="clear" w:color="auto" w:fill="006A61"/>
          </w:tcPr>
          <w:p w14:paraId="5911F032">
            <w:pPr>
              <w:spacing w:before="40" w:after="40" w:line="240" w:lineRule="auto"/>
            </w:pPr>
            <w:r>
              <w:rPr>
                <w:b/>
                <w:color w:val="FFFFFF"/>
                <w:sz w:val="20"/>
              </w:rPr>
              <w:t>English BEFORE</w:t>
            </w:r>
          </w:p>
        </w:tc>
        <w:tc>
          <w:tcPr>
            <w:tcW w:w="3041" w:type="dxa"/>
            <w:shd w:val="clear" w:color="auto" w:fill="006A61"/>
          </w:tcPr>
          <w:p w14:paraId="01E3AEC4">
            <w:pPr>
              <w:spacing w:before="40" w:after="40" w:line="240" w:lineRule="auto"/>
            </w:pPr>
            <w:r>
              <w:rPr>
                <w:b/>
                <w:color w:val="FFFFFF"/>
                <w:sz w:val="20"/>
              </w:rPr>
              <w:t>English AFTER</w:t>
            </w:r>
          </w:p>
        </w:tc>
      </w:tr>
      <w:tr w14:paraId="7B236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6BA2F1F2">
            <w:pPr>
              <w:spacing w:before="40" w:after="40" w:line="240" w:lineRule="auto"/>
            </w:pPr>
            <w:r>
              <w:rPr>
                <w:sz w:val="20"/>
              </w:rPr>
              <w:t>tulima muhogo mumusiri gwaitu</w:t>
            </w:r>
          </w:p>
        </w:tc>
        <w:tc>
          <w:tcPr>
            <w:tcW w:w="3041" w:type="dxa"/>
          </w:tcPr>
          <w:p w14:paraId="08A91E60">
            <w:pPr>
              <w:spacing w:before="40" w:after="40" w:line="240" w:lineRule="auto"/>
            </w:pPr>
            <w:r>
              <w:rPr>
                <w:sz w:val="20"/>
              </w:rPr>
              <w:t>we grow cassava in our garden</w:t>
            </w:r>
          </w:p>
        </w:tc>
        <w:tc>
          <w:tcPr>
            <w:tcW w:w="3041" w:type="dxa"/>
            <w:shd w:val="clear" w:color="auto" w:fill="EBF8F6"/>
          </w:tcPr>
          <w:p w14:paraId="530A4630">
            <w:pPr>
              <w:spacing w:before="40" w:after="40" w:line="240" w:lineRule="auto"/>
            </w:pPr>
            <w:r>
              <w:rPr>
                <w:sz w:val="20"/>
              </w:rPr>
              <w:t>We grow cassava in our garden</w:t>
            </w:r>
          </w:p>
        </w:tc>
      </w:tr>
      <w:tr w14:paraId="6631F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39015931">
            <w:pPr>
              <w:spacing w:before="40" w:after="40" w:line="240" w:lineRule="auto"/>
            </w:pPr>
            <w:r>
              <w:rPr>
                <w:sz w:val="20"/>
              </w:rPr>
              <w:t>tucumba omuceri buli kiro</w:t>
            </w:r>
          </w:p>
        </w:tc>
        <w:tc>
          <w:tcPr>
            <w:tcW w:w="3041" w:type="dxa"/>
            <w:shd w:val="clear" w:color="auto" w:fill="F2F4F6"/>
          </w:tcPr>
          <w:p w14:paraId="19600B3E">
            <w:pPr>
              <w:spacing w:before="40" w:after="40" w:line="240" w:lineRule="auto"/>
            </w:pPr>
            <w:r>
              <w:rPr>
                <w:sz w:val="20"/>
              </w:rPr>
              <w:t>we cook rice every day</w:t>
            </w:r>
          </w:p>
        </w:tc>
        <w:tc>
          <w:tcPr>
            <w:tcW w:w="3041" w:type="dxa"/>
            <w:shd w:val="clear" w:color="auto" w:fill="EBF8F6"/>
          </w:tcPr>
          <w:p w14:paraId="5F612E86">
            <w:pPr>
              <w:spacing w:before="40" w:after="40" w:line="240" w:lineRule="auto"/>
            </w:pPr>
            <w:r>
              <w:rPr>
                <w:sz w:val="20"/>
              </w:rPr>
              <w:t>We cook rice every day</w:t>
            </w:r>
          </w:p>
        </w:tc>
      </w:tr>
      <w:tr w14:paraId="710B4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28A95C19">
            <w:pPr>
              <w:spacing w:before="40" w:after="40" w:line="240" w:lineRule="auto"/>
            </w:pPr>
            <w:r>
              <w:rPr>
                <w:sz w:val="20"/>
              </w:rPr>
              <w:t>omuhendo gwo'muceri gweyongire</w:t>
            </w:r>
          </w:p>
        </w:tc>
        <w:tc>
          <w:tcPr>
            <w:tcW w:w="3041" w:type="dxa"/>
          </w:tcPr>
          <w:p w14:paraId="6B70C34D">
            <w:pPr>
              <w:spacing w:before="40" w:after="40" w:line="240" w:lineRule="auto"/>
            </w:pPr>
            <w:r>
              <w:rPr>
                <w:sz w:val="20"/>
              </w:rPr>
              <w:t>the price of rice has increased</w:t>
            </w:r>
          </w:p>
        </w:tc>
        <w:tc>
          <w:tcPr>
            <w:tcW w:w="3041" w:type="dxa"/>
            <w:shd w:val="clear" w:color="auto" w:fill="EBF8F6"/>
          </w:tcPr>
          <w:p w14:paraId="4361E271">
            <w:pPr>
              <w:spacing w:before="40" w:after="40" w:line="240" w:lineRule="auto"/>
            </w:pPr>
            <w:r>
              <w:rPr>
                <w:sz w:val="20"/>
              </w:rPr>
              <w:t>The price of rice has increased</w:t>
            </w:r>
          </w:p>
        </w:tc>
      </w:tr>
      <w:tr w14:paraId="6F90C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132715A4">
            <w:pPr>
              <w:spacing w:before="40" w:after="40" w:line="240" w:lineRule="auto"/>
            </w:pPr>
            <w:r>
              <w:rPr>
                <w:sz w:val="20"/>
              </w:rPr>
              <w:t>amagesa gabaire marungi omwaka gunu</w:t>
            </w:r>
          </w:p>
        </w:tc>
        <w:tc>
          <w:tcPr>
            <w:tcW w:w="3041" w:type="dxa"/>
            <w:shd w:val="clear" w:color="auto" w:fill="F2F4F6"/>
          </w:tcPr>
          <w:p w14:paraId="68F13EE4">
            <w:pPr>
              <w:spacing w:before="40" w:after="40" w:line="240" w:lineRule="auto"/>
            </w:pPr>
            <w:r>
              <w:rPr>
                <w:sz w:val="20"/>
              </w:rPr>
              <w:t>the harvest was good this year</w:t>
            </w:r>
          </w:p>
        </w:tc>
        <w:tc>
          <w:tcPr>
            <w:tcW w:w="3041" w:type="dxa"/>
            <w:shd w:val="clear" w:color="auto" w:fill="EBF8F6"/>
          </w:tcPr>
          <w:p w14:paraId="718424B3">
            <w:pPr>
              <w:spacing w:before="40" w:after="40" w:line="240" w:lineRule="auto"/>
            </w:pPr>
            <w:r>
              <w:rPr>
                <w:sz w:val="20"/>
              </w:rPr>
              <w:t>The harvest was good this year</w:t>
            </w:r>
          </w:p>
        </w:tc>
      </w:tr>
      <w:tr w14:paraId="28D41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01438BAD">
            <w:pPr>
              <w:spacing w:before="40" w:after="40" w:line="240" w:lineRule="auto"/>
            </w:pPr>
            <w:r>
              <w:rPr>
                <w:sz w:val="20"/>
              </w:rPr>
              <w:t>nitugesa ebicoli kiro kinu</w:t>
            </w:r>
          </w:p>
        </w:tc>
        <w:tc>
          <w:tcPr>
            <w:tcW w:w="3041" w:type="dxa"/>
          </w:tcPr>
          <w:p w14:paraId="4DC1E537">
            <w:pPr>
              <w:spacing w:before="40" w:after="40" w:line="240" w:lineRule="auto"/>
            </w:pPr>
            <w:r>
              <w:rPr>
                <w:sz w:val="20"/>
              </w:rPr>
              <w:t>we are harvesting maize today</w:t>
            </w:r>
          </w:p>
        </w:tc>
        <w:tc>
          <w:tcPr>
            <w:tcW w:w="3041" w:type="dxa"/>
            <w:shd w:val="clear" w:color="auto" w:fill="EBF8F6"/>
          </w:tcPr>
          <w:p w14:paraId="3D3F2D4B">
            <w:pPr>
              <w:spacing w:before="40" w:after="40" w:line="240" w:lineRule="auto"/>
            </w:pPr>
            <w:r>
              <w:rPr>
                <w:sz w:val="20"/>
              </w:rPr>
              <w:t>We are harvesting maize today</w:t>
            </w:r>
          </w:p>
        </w:tc>
      </w:tr>
      <w:tr w14:paraId="1F043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2A396503">
            <w:pPr>
              <w:spacing w:before="40" w:after="40" w:line="240" w:lineRule="auto"/>
            </w:pPr>
            <w:r>
              <w:rPr>
                <w:sz w:val="20"/>
              </w:rPr>
              <w:t>hanyuma yo'kugesa twahura esingo</w:t>
            </w:r>
          </w:p>
        </w:tc>
        <w:tc>
          <w:tcPr>
            <w:tcW w:w="3041" w:type="dxa"/>
            <w:shd w:val="clear" w:color="auto" w:fill="F2F4F6"/>
          </w:tcPr>
          <w:p w14:paraId="4B06DB60">
            <w:pPr>
              <w:spacing w:before="40" w:after="40" w:line="240" w:lineRule="auto"/>
            </w:pPr>
            <w:r>
              <w:rPr>
                <w:sz w:val="20"/>
              </w:rPr>
              <w:t>after harvesting we store the grain</w:t>
            </w:r>
          </w:p>
        </w:tc>
        <w:tc>
          <w:tcPr>
            <w:tcW w:w="3041" w:type="dxa"/>
            <w:shd w:val="clear" w:color="auto" w:fill="EBF8F6"/>
          </w:tcPr>
          <w:p w14:paraId="1B69958B">
            <w:pPr>
              <w:spacing w:before="40" w:after="40" w:line="240" w:lineRule="auto"/>
            </w:pPr>
            <w:r>
              <w:rPr>
                <w:sz w:val="20"/>
              </w:rPr>
              <w:t>After harvesting we store the grain</w:t>
            </w:r>
          </w:p>
        </w:tc>
      </w:tr>
    </w:tbl>
    <w:p w14:paraId="0B98CB33"/>
    <w:p w14:paraId="0C3F0F90">
      <w:r>
        <w:br w:type="page"/>
      </w:r>
    </w:p>
    <w:p w14:paraId="4A9D6111">
      <w:pPr>
        <w:pStyle w:val="3"/>
        <w:spacing w:before="160" w:after="60"/>
      </w:pPr>
      <w:r>
        <w:rPr>
          <w:color w:val="006A61"/>
        </w:rPr>
        <w:t>5d.  Punctuation Spacing Fix</w:t>
      </w:r>
    </w:p>
    <w:p w14:paraId="41C62D8B">
      <w:pPr>
        <w:spacing w:after="80"/>
      </w:pPr>
      <w:r>
        <w:rPr>
          <w:b w:val="0"/>
          <w:color w:val="47464F"/>
          <w:sz w:val="22"/>
        </w:rPr>
        <w:t>Some entries had a space before the full stop or comma. The extra space was removed.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67875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006A61"/>
          </w:tcPr>
          <w:p w14:paraId="3901D99D">
            <w:pPr>
              <w:spacing w:before="40" w:after="40" w:line="240" w:lineRule="auto"/>
            </w:pPr>
            <w:r>
              <w:rPr>
                <w:b/>
                <w:color w:val="FFFFFF"/>
                <w:sz w:val="20"/>
              </w:rPr>
              <w:t>Runyoro-Rutooro</w:t>
            </w:r>
          </w:p>
        </w:tc>
        <w:tc>
          <w:tcPr>
            <w:tcW w:w="3041" w:type="dxa"/>
            <w:shd w:val="clear" w:color="auto" w:fill="006A61"/>
          </w:tcPr>
          <w:p w14:paraId="7C35F93A">
            <w:pPr>
              <w:spacing w:before="40" w:after="40" w:line="240" w:lineRule="auto"/>
            </w:pPr>
            <w:r>
              <w:rPr>
                <w:b/>
                <w:color w:val="FFFFFF"/>
                <w:sz w:val="20"/>
              </w:rPr>
              <w:t>English BEFORE</w:t>
            </w:r>
          </w:p>
        </w:tc>
        <w:tc>
          <w:tcPr>
            <w:tcW w:w="3041" w:type="dxa"/>
            <w:shd w:val="clear" w:color="auto" w:fill="006A61"/>
          </w:tcPr>
          <w:p w14:paraId="13FAE934">
            <w:pPr>
              <w:spacing w:before="40" w:after="40" w:line="240" w:lineRule="auto"/>
            </w:pPr>
            <w:r>
              <w:rPr>
                <w:b/>
                <w:color w:val="FFFFFF"/>
                <w:sz w:val="20"/>
              </w:rPr>
              <w:t>English AFTER</w:t>
            </w:r>
          </w:p>
        </w:tc>
      </w:tr>
      <w:tr w14:paraId="420EF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161F82C9">
            <w:pPr>
              <w:spacing w:before="40" w:after="40" w:line="240" w:lineRule="auto"/>
            </w:pPr>
            <w:r>
              <w:rPr>
                <w:sz w:val="20"/>
              </w:rPr>
              <w:t>akasumi kokugesa</w:t>
            </w:r>
          </w:p>
        </w:tc>
        <w:tc>
          <w:tcPr>
            <w:tcW w:w="3041" w:type="dxa"/>
          </w:tcPr>
          <w:p w14:paraId="564092FB">
            <w:pPr>
              <w:spacing w:before="40" w:after="40" w:line="240" w:lineRule="auto"/>
            </w:pPr>
            <w:r>
              <w:rPr>
                <w:sz w:val="20"/>
              </w:rPr>
              <w:t>harvest time is a time of joy .</w:t>
            </w:r>
          </w:p>
        </w:tc>
        <w:tc>
          <w:tcPr>
            <w:tcW w:w="3041" w:type="dxa"/>
            <w:shd w:val="clear" w:color="auto" w:fill="EBF8F6"/>
          </w:tcPr>
          <w:p w14:paraId="6E589565">
            <w:pPr>
              <w:spacing w:before="40" w:after="40" w:line="240" w:lineRule="auto"/>
            </w:pPr>
            <w:r>
              <w:rPr>
                <w:sz w:val="20"/>
              </w:rPr>
              <w:t>harvest time is a time of joy.</w:t>
            </w:r>
          </w:p>
        </w:tc>
      </w:tr>
      <w:tr w14:paraId="4DD31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030CBA71">
            <w:pPr>
              <w:spacing w:before="40" w:after="40" w:line="240" w:lineRule="auto"/>
            </w:pPr>
            <w:r>
              <w:rPr>
                <w:sz w:val="20"/>
              </w:rPr>
              <w:t>okugeza</w:t>
            </w:r>
          </w:p>
        </w:tc>
        <w:tc>
          <w:tcPr>
            <w:tcW w:w="3041" w:type="dxa"/>
            <w:shd w:val="clear" w:color="auto" w:fill="F2F4F6"/>
          </w:tcPr>
          <w:p w14:paraId="526E6BD2">
            <w:pPr>
              <w:spacing w:before="40" w:after="40" w:line="240" w:lineRule="auto"/>
            </w:pPr>
            <w:r>
              <w:rPr>
                <w:sz w:val="20"/>
              </w:rPr>
              <w:t>to test , to try</w:t>
            </w:r>
          </w:p>
        </w:tc>
        <w:tc>
          <w:tcPr>
            <w:tcW w:w="3041" w:type="dxa"/>
            <w:shd w:val="clear" w:color="auto" w:fill="EBF8F6"/>
          </w:tcPr>
          <w:p w14:paraId="1CD6F17B">
            <w:pPr>
              <w:spacing w:before="40" w:after="40" w:line="240" w:lineRule="auto"/>
            </w:pPr>
            <w:r>
              <w:rPr>
                <w:sz w:val="20"/>
              </w:rPr>
              <w:t>to test, to try</w:t>
            </w:r>
          </w:p>
        </w:tc>
      </w:tr>
      <w:tr w14:paraId="68A0B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66D5D5F6">
            <w:pPr>
              <w:spacing w:before="40" w:after="40" w:line="240" w:lineRule="auto"/>
            </w:pPr>
            <w:r>
              <w:rPr>
                <w:sz w:val="20"/>
              </w:rPr>
              <w:t>okukora</w:t>
            </w:r>
          </w:p>
        </w:tc>
        <w:tc>
          <w:tcPr>
            <w:tcW w:w="3041" w:type="dxa"/>
          </w:tcPr>
          <w:p w14:paraId="40F8F1A4">
            <w:pPr>
              <w:spacing w:before="40" w:after="40" w:line="240" w:lineRule="auto"/>
            </w:pPr>
            <w:r>
              <w:rPr>
                <w:sz w:val="20"/>
              </w:rPr>
              <w:t>to work ; to do</w:t>
            </w:r>
          </w:p>
        </w:tc>
        <w:tc>
          <w:tcPr>
            <w:tcW w:w="3041" w:type="dxa"/>
            <w:shd w:val="clear" w:color="auto" w:fill="EBF8F6"/>
          </w:tcPr>
          <w:p w14:paraId="5C992525">
            <w:pPr>
              <w:spacing w:before="40" w:after="40" w:line="240" w:lineRule="auto"/>
            </w:pPr>
            <w:r>
              <w:rPr>
                <w:sz w:val="20"/>
              </w:rPr>
              <w:t>to work; to do</w:t>
            </w:r>
          </w:p>
        </w:tc>
      </w:tr>
    </w:tbl>
    <w:p w14:paraId="79167436"/>
    <w:p w14:paraId="117CCFC4">
      <w:pPr>
        <w:pStyle w:val="3"/>
        <w:spacing w:before="160" w:after="60"/>
      </w:pPr>
      <w:r>
        <w:rPr>
          <w:color w:val="006A61"/>
        </w:rPr>
        <w:t>5e.  Leading Numbering Removed</w:t>
      </w:r>
    </w:p>
    <w:p w14:paraId="750F8494">
      <w:pPr>
        <w:spacing w:after="80"/>
      </w:pPr>
      <w:r>
        <w:rPr>
          <w:b w:val="0"/>
          <w:color w:val="47464F"/>
          <w:sz w:val="22"/>
        </w:rPr>
        <w:t>Entries that started with a number or letter from a list had the numbering stripped.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34B54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006A61"/>
          </w:tcPr>
          <w:p w14:paraId="0AE79AA1">
            <w:pPr>
              <w:spacing w:before="40" w:after="40" w:line="240" w:lineRule="auto"/>
            </w:pPr>
            <w:r>
              <w:rPr>
                <w:b/>
                <w:color w:val="FFFFFF"/>
                <w:sz w:val="20"/>
              </w:rPr>
              <w:t>Runyoro-Rutooro</w:t>
            </w:r>
          </w:p>
        </w:tc>
        <w:tc>
          <w:tcPr>
            <w:tcW w:w="3041" w:type="dxa"/>
            <w:shd w:val="clear" w:color="auto" w:fill="006A61"/>
          </w:tcPr>
          <w:p w14:paraId="757DC86B">
            <w:pPr>
              <w:spacing w:before="40" w:after="40" w:line="240" w:lineRule="auto"/>
            </w:pPr>
            <w:r>
              <w:rPr>
                <w:b/>
                <w:color w:val="FFFFFF"/>
                <w:sz w:val="20"/>
              </w:rPr>
              <w:t>English BEFORE</w:t>
            </w:r>
          </w:p>
        </w:tc>
        <w:tc>
          <w:tcPr>
            <w:tcW w:w="3041" w:type="dxa"/>
            <w:shd w:val="clear" w:color="auto" w:fill="006A61"/>
          </w:tcPr>
          <w:p w14:paraId="2CA43AC2">
            <w:pPr>
              <w:spacing w:before="40" w:after="40" w:line="240" w:lineRule="auto"/>
            </w:pPr>
            <w:r>
              <w:rPr>
                <w:b/>
                <w:color w:val="FFFFFF"/>
                <w:sz w:val="20"/>
              </w:rPr>
              <w:t>English AFTER</w:t>
            </w:r>
          </w:p>
        </w:tc>
      </w:tr>
      <w:tr w14:paraId="1CC5B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69B6D873">
            <w:pPr>
              <w:spacing w:before="40" w:after="40" w:line="240" w:lineRule="auto"/>
            </w:pPr>
            <w:r>
              <w:rPr>
                <w:sz w:val="20"/>
              </w:rPr>
              <w:t>1. okugesa</w:t>
            </w:r>
          </w:p>
        </w:tc>
        <w:tc>
          <w:tcPr>
            <w:tcW w:w="3041" w:type="dxa"/>
          </w:tcPr>
          <w:p w14:paraId="6DB76349">
            <w:pPr>
              <w:spacing w:before="40" w:after="40" w:line="240" w:lineRule="auto"/>
            </w:pPr>
            <w:r>
              <w:rPr>
                <w:sz w:val="20"/>
              </w:rPr>
              <w:t>1. harvesting</w:t>
            </w:r>
          </w:p>
        </w:tc>
        <w:tc>
          <w:tcPr>
            <w:tcW w:w="3041" w:type="dxa"/>
            <w:shd w:val="clear" w:color="auto" w:fill="EBF8F6"/>
          </w:tcPr>
          <w:p w14:paraId="566E6A52">
            <w:pPr>
              <w:spacing w:before="40" w:after="40" w:line="240" w:lineRule="auto"/>
            </w:pPr>
            <w:r>
              <w:rPr>
                <w:sz w:val="20"/>
              </w:rPr>
              <w:t>harvesting</w:t>
            </w:r>
          </w:p>
        </w:tc>
      </w:tr>
      <w:tr w14:paraId="14114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636DAFEE">
            <w:pPr>
              <w:spacing w:before="40" w:after="40" w:line="240" w:lineRule="auto"/>
            </w:pPr>
            <w:r>
              <w:rPr>
                <w:sz w:val="20"/>
              </w:rPr>
              <w:t>okugeza</w:t>
            </w:r>
          </w:p>
        </w:tc>
        <w:tc>
          <w:tcPr>
            <w:tcW w:w="3041" w:type="dxa"/>
            <w:shd w:val="clear" w:color="auto" w:fill="F2F4F6"/>
          </w:tcPr>
          <w:p w14:paraId="375241BD">
            <w:pPr>
              <w:spacing w:before="40" w:after="40" w:line="240" w:lineRule="auto"/>
            </w:pPr>
            <w:r>
              <w:rPr>
                <w:sz w:val="20"/>
              </w:rPr>
              <w:t>a) to test</w:t>
            </w:r>
          </w:p>
        </w:tc>
        <w:tc>
          <w:tcPr>
            <w:tcW w:w="3041" w:type="dxa"/>
            <w:shd w:val="clear" w:color="auto" w:fill="EBF8F6"/>
          </w:tcPr>
          <w:p w14:paraId="731E9CC5">
            <w:pPr>
              <w:spacing w:before="40" w:after="40" w:line="240" w:lineRule="auto"/>
            </w:pPr>
            <w:r>
              <w:rPr>
                <w:sz w:val="20"/>
              </w:rPr>
              <w:t>to test</w:t>
            </w:r>
          </w:p>
        </w:tc>
      </w:tr>
      <w:tr w14:paraId="1DE41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124E2B97">
            <w:pPr>
              <w:spacing w:before="40" w:after="40" w:line="240" w:lineRule="auto"/>
            </w:pPr>
            <w:r>
              <w:rPr>
                <w:sz w:val="20"/>
              </w:rPr>
              <w:t>2. ente</w:t>
            </w:r>
          </w:p>
        </w:tc>
        <w:tc>
          <w:tcPr>
            <w:tcW w:w="3041" w:type="dxa"/>
          </w:tcPr>
          <w:p w14:paraId="599EF6AA">
            <w:pPr>
              <w:spacing w:before="40" w:after="40" w:line="240" w:lineRule="auto"/>
            </w:pPr>
            <w:r>
              <w:rPr>
                <w:sz w:val="20"/>
              </w:rPr>
              <w:t>2. cows</w:t>
            </w:r>
          </w:p>
        </w:tc>
        <w:tc>
          <w:tcPr>
            <w:tcW w:w="3041" w:type="dxa"/>
            <w:shd w:val="clear" w:color="auto" w:fill="EBF8F6"/>
          </w:tcPr>
          <w:p w14:paraId="1E6C4D30">
            <w:pPr>
              <w:spacing w:before="40" w:after="40" w:line="240" w:lineRule="auto"/>
            </w:pPr>
            <w:r>
              <w:rPr>
                <w:sz w:val="20"/>
              </w:rPr>
              <w:t>Cows</w:t>
            </w:r>
          </w:p>
        </w:tc>
      </w:tr>
    </w:tbl>
    <w:p w14:paraId="332886B4"/>
    <w:p w14:paraId="069B5261">
      <w:pPr>
        <w:pStyle w:val="3"/>
        <w:spacing w:before="160" w:after="60"/>
      </w:pPr>
      <w:r>
        <w:rPr>
          <w:color w:val="006A61"/>
        </w:rPr>
        <w:t>5f.  Quote Normalisation</w:t>
      </w:r>
    </w:p>
    <w:p w14:paraId="383ACC66">
      <w:pPr>
        <w:spacing w:after="80"/>
      </w:pPr>
      <w:r>
        <w:rPr>
          <w:b w:val="0"/>
          <w:color w:val="47464F"/>
          <w:sz w:val="22"/>
        </w:rPr>
        <w:t>Curly quotes were converted to straight quotes.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60883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006A61"/>
          </w:tcPr>
          <w:p w14:paraId="3A44A459">
            <w:pPr>
              <w:spacing w:before="40" w:after="40" w:line="240" w:lineRule="auto"/>
            </w:pPr>
            <w:r>
              <w:rPr>
                <w:b/>
                <w:color w:val="FFFFFF"/>
                <w:sz w:val="20"/>
              </w:rPr>
              <w:t>Runyoro-Rutooro</w:t>
            </w:r>
          </w:p>
        </w:tc>
        <w:tc>
          <w:tcPr>
            <w:tcW w:w="3041" w:type="dxa"/>
            <w:shd w:val="clear" w:color="auto" w:fill="006A61"/>
          </w:tcPr>
          <w:p w14:paraId="0F9A9C61">
            <w:pPr>
              <w:spacing w:before="40" w:after="40" w:line="240" w:lineRule="auto"/>
            </w:pPr>
            <w:r>
              <w:rPr>
                <w:b/>
                <w:color w:val="FFFFFF"/>
                <w:sz w:val="20"/>
              </w:rPr>
              <w:t>English BEFORE</w:t>
            </w:r>
          </w:p>
        </w:tc>
        <w:tc>
          <w:tcPr>
            <w:tcW w:w="3041" w:type="dxa"/>
            <w:shd w:val="clear" w:color="auto" w:fill="006A61"/>
          </w:tcPr>
          <w:p w14:paraId="0EE23137">
            <w:pPr>
              <w:spacing w:before="40" w:after="40" w:line="240" w:lineRule="auto"/>
            </w:pPr>
            <w:r>
              <w:rPr>
                <w:b/>
                <w:color w:val="FFFFFF"/>
                <w:sz w:val="20"/>
              </w:rPr>
              <w:t>English AFTER</w:t>
            </w:r>
          </w:p>
        </w:tc>
      </w:tr>
      <w:tr w14:paraId="55F46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1DDFDE03">
            <w:pPr>
              <w:spacing w:before="40" w:after="40" w:line="240" w:lineRule="auto"/>
            </w:pPr>
            <w:r>
              <w:rPr>
                <w:sz w:val="20"/>
              </w:rPr>
              <w:t>“oraire ota?”</w:t>
            </w:r>
          </w:p>
        </w:tc>
        <w:tc>
          <w:tcPr>
            <w:tcW w:w="3041" w:type="dxa"/>
          </w:tcPr>
          <w:p w14:paraId="5C91472E">
            <w:pPr>
              <w:spacing w:before="40" w:after="40" w:line="240" w:lineRule="auto"/>
            </w:pPr>
            <w:r>
              <w:rPr>
                <w:sz w:val="20"/>
              </w:rPr>
              <w:t>“How are you?”</w:t>
            </w:r>
          </w:p>
        </w:tc>
        <w:tc>
          <w:tcPr>
            <w:tcW w:w="3041" w:type="dxa"/>
            <w:shd w:val="clear" w:color="auto" w:fill="EBF8F6"/>
          </w:tcPr>
          <w:p w14:paraId="01B3AA53">
            <w:pPr>
              <w:spacing w:before="40" w:after="40" w:line="240" w:lineRule="auto"/>
            </w:pPr>
            <w:r>
              <w:rPr>
                <w:sz w:val="20"/>
              </w:rPr>
              <w:t>"How are you?"</w:t>
            </w:r>
          </w:p>
        </w:tc>
      </w:tr>
      <w:tr w14:paraId="59C5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1BAAE132">
            <w:pPr>
              <w:spacing w:before="40" w:after="40" w:line="240" w:lineRule="auto"/>
            </w:pPr>
            <w:r>
              <w:rPr>
                <w:sz w:val="20"/>
              </w:rPr>
              <w:t>akagamba ‘nkora’</w:t>
            </w:r>
          </w:p>
        </w:tc>
        <w:tc>
          <w:tcPr>
            <w:tcW w:w="3041" w:type="dxa"/>
            <w:shd w:val="clear" w:color="auto" w:fill="F2F4F6"/>
          </w:tcPr>
          <w:p w14:paraId="40A317D7">
            <w:pPr>
              <w:spacing w:before="40" w:after="40" w:line="240" w:lineRule="auto"/>
            </w:pPr>
            <w:r>
              <w:rPr>
                <w:sz w:val="20"/>
              </w:rPr>
              <w:t>he said ‘I work’</w:t>
            </w:r>
          </w:p>
        </w:tc>
        <w:tc>
          <w:tcPr>
            <w:tcW w:w="3041" w:type="dxa"/>
            <w:shd w:val="clear" w:color="auto" w:fill="EBF8F6"/>
          </w:tcPr>
          <w:p w14:paraId="14C6BE37">
            <w:pPr>
              <w:spacing w:before="40" w:after="40" w:line="240" w:lineRule="auto"/>
            </w:pPr>
            <w:r>
              <w:rPr>
                <w:sz w:val="20"/>
              </w:rPr>
              <w:t>he said 'I work'</w:t>
            </w:r>
          </w:p>
        </w:tc>
      </w:tr>
    </w:tbl>
    <w:p w14:paraId="4986E216"/>
    <w:p w14:paraId="4734022F"/>
    <w:p w14:paraId="7628858D">
      <w:r>
        <w:br w:type="page"/>
      </w:r>
    </w:p>
    <w:p w14:paraId="28138FE6">
      <w:pPr>
        <w:pStyle w:val="2"/>
        <w:spacing w:before="280" w:after="80"/>
      </w:pPr>
      <w:r>
        <w:rPr>
          <w:color w:val="070235"/>
        </w:rPr>
        <w:t>6.  What Was NOT Changed</w:t>
      </w:r>
    </w:p>
    <w:p w14:paraId="7A8D34BF">
      <w:pPr>
        <w:spacing w:after="80"/>
      </w:pPr>
      <w:r>
        <w:rPr>
          <w:b w:val="0"/>
          <w:sz w:val="22"/>
        </w:rPr>
        <w:t>It is just as important to understand what the cleaning did NOT do, to make sure the data stays faithful to the original:</w:t>
      </w:r>
    </w:p>
    <w:p w14:paraId="0A2681AE"/>
    <w:p w14:paraId="42DC7F5C">
      <w:pPr>
        <w:spacing w:before="80" w:after="60"/>
        <w:ind w:left="283"/>
      </w:pPr>
      <w:r>
        <w:rPr>
          <w:b/>
          <w:color w:val="070235"/>
          <w:sz w:val="22"/>
        </w:rPr>
        <w:t>•  Runyoro-Rutooro words or spellings</w:t>
      </w:r>
      <w:r>
        <w:rPr>
          <w:b/>
          <w:color w:val="070235"/>
          <w:sz w:val="22"/>
        </w:rPr>
        <w:br w:type="textWrapping"/>
      </w:r>
      <w:r>
        <w:rPr>
          <w:color w:val="47464F"/>
          <w:sz w:val="22"/>
        </w:rPr>
        <w:t xml:space="preserve">     The Runyoro side was not corrected, edited, or changed in any way except removing accidental leading numbers. The language, spelling, and word choice were left exactly as the human authors wrote them.</w:t>
      </w:r>
    </w:p>
    <w:p w14:paraId="5338B816">
      <w:pPr>
        <w:spacing w:before="80" w:after="60"/>
        <w:ind w:left="283"/>
      </w:pPr>
      <w:r>
        <w:rPr>
          <w:b/>
          <w:color w:val="070235"/>
          <w:sz w:val="22"/>
        </w:rPr>
        <w:t>•  Short or single-word pairs</w:t>
      </w:r>
      <w:r>
        <w:rPr>
          <w:b/>
          <w:color w:val="070235"/>
          <w:sz w:val="22"/>
        </w:rPr>
        <w:br w:type="textWrapping"/>
      </w:r>
      <w:r>
        <w:rPr>
          <w:color w:val="47464F"/>
          <w:sz w:val="22"/>
        </w:rPr>
        <w:t xml:space="preserve">     Single words like 'muhogo' (cassava) or 'ente' (cows) were kept. These are valid translation pairs and help the model learn vocabulary.</w:t>
      </w:r>
    </w:p>
    <w:p w14:paraId="5D9BE2A3">
      <w:pPr>
        <w:spacing w:before="80" w:after="60"/>
        <w:ind w:left="283"/>
      </w:pPr>
      <w:r>
        <w:rPr>
          <w:b/>
          <w:color w:val="070235"/>
          <w:sz w:val="22"/>
        </w:rPr>
        <w:t>•  Long pairs</w:t>
      </w:r>
      <w:r>
        <w:rPr>
          <w:b/>
          <w:color w:val="070235"/>
          <w:sz w:val="22"/>
        </w:rPr>
        <w:br w:type="textWrapping"/>
      </w:r>
      <w:r>
        <w:rPr>
          <w:color w:val="47464F"/>
          <w:sz w:val="22"/>
        </w:rPr>
        <w:t xml:space="preserve">     Long sentences were also kept. There was no maximum length filter.</w:t>
      </w:r>
    </w:p>
    <w:p w14:paraId="3AFFB2EC">
      <w:pPr>
        <w:spacing w:before="80" w:after="60"/>
        <w:ind w:left="283"/>
      </w:pPr>
      <w:r>
        <w:rPr>
          <w:b/>
          <w:color w:val="070235"/>
          <w:sz w:val="22"/>
        </w:rPr>
        <w:t>•  Number and symbol content</w:t>
      </w:r>
      <w:r>
        <w:rPr>
          <w:b/>
          <w:color w:val="070235"/>
          <w:sz w:val="22"/>
        </w:rPr>
        <w:br w:type="textWrapping"/>
      </w:r>
      <w:r>
        <w:rPr>
          <w:color w:val="47464F"/>
          <w:sz w:val="22"/>
        </w:rPr>
        <w:t xml:space="preserve">     Pairs that included numbers or symbols alongside text were kept.</w:t>
      </w:r>
    </w:p>
    <w:p w14:paraId="09011EDD">
      <w:pPr>
        <w:spacing w:before="80" w:after="60"/>
        <w:ind w:left="283"/>
      </w:pPr>
      <w:r>
        <w:rPr>
          <w:b/>
          <w:color w:val="070235"/>
          <w:sz w:val="22"/>
        </w:rPr>
        <w:t>•  Pairs with unusual length ratios</w:t>
      </w:r>
      <w:r>
        <w:rPr>
          <w:b/>
          <w:color w:val="070235"/>
          <w:sz w:val="22"/>
        </w:rPr>
        <w:br w:type="textWrapping"/>
      </w:r>
      <w:r>
        <w:rPr>
          <w:color w:val="47464F"/>
          <w:sz w:val="22"/>
        </w:rPr>
        <w:t xml:space="preserve">     Even if the Runyoro side is much shorter or longer than the English side, the pair was kept. This is natural in translation — Runyoro is agglutinative and one word can mean a whole English phrase.</w:t>
      </w:r>
    </w:p>
    <w:p w14:paraId="37036F8F">
      <w:pPr>
        <w:spacing w:before="80" w:after="60"/>
        <w:ind w:left="283"/>
      </w:pPr>
      <w:r>
        <w:rPr>
          <w:b/>
          <w:color w:val="070235"/>
          <w:sz w:val="22"/>
        </w:rPr>
        <w:t>•  Meaning or word choice</w:t>
      </w:r>
      <w:r>
        <w:rPr>
          <w:b/>
          <w:color w:val="070235"/>
          <w:sz w:val="22"/>
        </w:rPr>
        <w:br w:type="textWrapping"/>
      </w:r>
      <w:r>
        <w:rPr>
          <w:color w:val="47464F"/>
          <w:sz w:val="22"/>
        </w:rPr>
        <w:t xml:space="preserve">     The cleaning never changed the meaning of any translation. It only fixed formatting — capitalisation, spacing, quotes, and numbering.</w:t>
      </w:r>
    </w:p>
    <w:p w14:paraId="7741486B"/>
    <w:p w14:paraId="189E7C42">
      <w:pPr>
        <w:pStyle w:val="2"/>
        <w:spacing w:before="280" w:after="80"/>
      </w:pPr>
      <w:r>
        <w:rPr>
          <w:rFonts w:hint="default"/>
          <w:color w:val="070235"/>
          <w:lang w:val="en-US"/>
        </w:rPr>
        <w:t>7</w:t>
      </w:r>
      <w:r>
        <w:rPr>
          <w:color w:val="070235"/>
        </w:rPr>
        <w:t>.  Back-Translation</w:t>
      </w:r>
    </w:p>
    <w:p w14:paraId="6E8B7803">
      <w:pPr>
        <w:spacing w:after="80"/>
      </w:pPr>
      <w:r>
        <w:rPr>
          <w:b w:val="0"/>
          <w:sz w:val="22"/>
        </w:rPr>
        <w:t>Back-translation is a quality-checking technique and also a way to generate more data.  The idea is simple: take a Runyoro sentence, translate it to English, then translate the English back to Runyoro and check if you get something close to what you started with.</w:t>
      </w:r>
    </w:p>
    <w:p w14:paraId="5258FDEB"/>
    <w:p w14:paraId="5DD6342F">
      <w:pPr>
        <w:pStyle w:val="3"/>
        <w:spacing w:before="160" w:after="80"/>
      </w:pPr>
      <w:r>
        <w:rPr>
          <w:color w:val="006A61"/>
        </w:rPr>
        <w:t>How back-translation works — step by step</w:t>
      </w:r>
    </w:p>
    <w:p w14:paraId="251F908C"/>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1"/>
        <w:gridCol w:w="4561"/>
      </w:tblGrid>
      <w:tr w14:paraId="36D79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shd w:val="clear" w:color="auto" w:fill="070235"/>
          </w:tcPr>
          <w:p w14:paraId="2B2DD51F">
            <w:pPr>
              <w:spacing w:before="80" w:after="80" w:line="240" w:lineRule="auto"/>
            </w:pPr>
            <w:r>
              <w:rPr>
                <w:b/>
                <w:color w:val="FFFFFF"/>
                <w:sz w:val="22"/>
              </w:rPr>
              <w:t>Step 1</w:t>
            </w:r>
          </w:p>
        </w:tc>
        <w:tc>
          <w:tcPr>
            <w:tcW w:w="4561" w:type="dxa"/>
            <w:shd w:val="clear" w:color="auto" w:fill="070235"/>
          </w:tcPr>
          <w:p w14:paraId="79EB69AC">
            <w:pPr>
              <w:spacing w:before="80" w:after="80" w:line="240" w:lineRule="auto"/>
            </w:pPr>
            <w:r>
              <w:rPr>
                <w:b/>
                <w:color w:val="FFFFFF"/>
                <w:sz w:val="22"/>
              </w:rPr>
              <w:t>Take an original Runyoro sentence.</w:t>
            </w:r>
            <w:r>
              <w:rPr>
                <w:b/>
                <w:color w:val="FFFFFF"/>
                <w:sz w:val="22"/>
              </w:rPr>
              <w:br w:type="textWrapping"/>
            </w:r>
            <w:r>
              <w:rPr>
                <w:b/>
                <w:color w:val="FFFFFF"/>
                <w:sz w:val="22"/>
              </w:rPr>
              <w:t>Example:  'Oraire ota?'  (How are you?)</w:t>
            </w:r>
          </w:p>
        </w:tc>
      </w:tr>
      <w:tr w14:paraId="0E395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0703131B">
            <w:pPr>
              <w:spacing w:before="80" w:after="80" w:line="240" w:lineRule="auto"/>
            </w:pPr>
            <w:r>
              <w:rPr>
                <w:sz w:val="22"/>
              </w:rPr>
              <w:t>Step 2</w:t>
            </w:r>
          </w:p>
        </w:tc>
        <w:tc>
          <w:tcPr>
            <w:tcW w:w="4561" w:type="dxa"/>
          </w:tcPr>
          <w:p w14:paraId="5CA4798F">
            <w:pPr>
              <w:spacing w:before="80" w:after="80" w:line="240" w:lineRule="auto"/>
            </w:pPr>
            <w:r>
              <w:rPr>
                <w:sz w:val="22"/>
              </w:rPr>
              <w:t>Translate it to English using the model.</w:t>
            </w:r>
            <w:r>
              <w:rPr>
                <w:sz w:val="22"/>
              </w:rPr>
              <w:br w:type="textWrapping"/>
            </w:r>
            <w:r>
              <w:rPr>
                <w:sz w:val="22"/>
              </w:rPr>
              <w:t>Result:  'How are you?'</w:t>
            </w:r>
          </w:p>
        </w:tc>
      </w:tr>
      <w:tr w14:paraId="3BDC5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shd w:val="clear" w:color="auto" w:fill="F2F4F6"/>
          </w:tcPr>
          <w:p w14:paraId="12873CE3">
            <w:pPr>
              <w:spacing w:before="80" w:after="80" w:line="240" w:lineRule="auto"/>
            </w:pPr>
            <w:r>
              <w:rPr>
                <w:sz w:val="22"/>
              </w:rPr>
              <w:t>Step 3</w:t>
            </w:r>
          </w:p>
        </w:tc>
        <w:tc>
          <w:tcPr>
            <w:tcW w:w="4561" w:type="dxa"/>
            <w:shd w:val="clear" w:color="auto" w:fill="F2F4F6"/>
          </w:tcPr>
          <w:p w14:paraId="1395734A">
            <w:pPr>
              <w:spacing w:before="80" w:after="80" w:line="240" w:lineRule="auto"/>
            </w:pPr>
            <w:r>
              <w:rPr>
                <w:sz w:val="22"/>
              </w:rPr>
              <w:t>Translate that English back to Runyoro.</w:t>
            </w:r>
            <w:r>
              <w:rPr>
                <w:sz w:val="22"/>
              </w:rPr>
              <w:br w:type="textWrapping"/>
            </w:r>
            <w:r>
              <w:rPr>
                <w:sz w:val="22"/>
              </w:rPr>
              <w:t>Result:  'Oraire ota?'  or something close</w:t>
            </w:r>
          </w:p>
        </w:tc>
      </w:tr>
      <w:tr w14:paraId="7E17E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16DAF7E6">
            <w:pPr>
              <w:spacing w:before="80" w:after="80" w:line="240" w:lineRule="auto"/>
            </w:pPr>
            <w:r>
              <w:rPr>
                <w:sz w:val="22"/>
              </w:rPr>
              <w:t>Step 4</w:t>
            </w:r>
          </w:p>
        </w:tc>
        <w:tc>
          <w:tcPr>
            <w:tcW w:w="4561" w:type="dxa"/>
          </w:tcPr>
          <w:p w14:paraId="22F29CE1">
            <w:pPr>
              <w:spacing w:before="80" w:after="80" w:line="240" w:lineRule="auto"/>
            </w:pPr>
            <w:r>
              <w:rPr>
                <w:sz w:val="22"/>
              </w:rPr>
              <w:t>Compare the final Runyoro to the original.  If they match well, the translation is reliable.  If they are very different, it is flagged as a quality issue.</w:t>
            </w:r>
          </w:p>
        </w:tc>
      </w:tr>
    </w:tbl>
    <w:p w14:paraId="13904AB8"/>
    <w:p w14:paraId="15347A6D">
      <w:pPr>
        <w:pStyle w:val="3"/>
        <w:spacing w:before="160" w:after="80"/>
      </w:pPr>
      <w:r>
        <w:rPr>
          <w:color w:val="006A61"/>
        </w:rPr>
        <w:t>What back-translation is used for in this project</w:t>
      </w:r>
    </w:p>
    <w:p w14:paraId="48D58958">
      <w:pPr>
        <w:numPr>
          <w:ilvl w:val="0"/>
          <w:numId w:val="1"/>
        </w:numPr>
        <w:spacing w:after="40" w:line="276" w:lineRule="auto"/>
        <w:contextualSpacing/>
        <w:rPr>
          <w:rFonts w:asciiTheme="minorHAnsi" w:hAnsiTheme="minorHAnsi" w:eastAsiaTheme="minorEastAsia" w:cstheme="minorBidi"/>
          <w:sz w:val="22"/>
          <w:szCs w:val="22"/>
          <w:lang w:val="en-US" w:eastAsia="en-US" w:bidi="ar-SA"/>
        </w:rPr>
      </w:pPr>
      <w:r>
        <w:rPr>
          <w:rFonts w:asciiTheme="minorHAnsi" w:hAnsiTheme="minorHAnsi" w:eastAsiaTheme="minorEastAsia" w:cstheme="minorBidi"/>
          <w:b/>
          <w:color w:val="006A61"/>
          <w:sz w:val="22"/>
          <w:szCs w:val="22"/>
          <w:lang w:val="en-US" w:eastAsia="en-US" w:bidi="ar-SA"/>
        </w:rPr>
        <w:t xml:space="preserve">Quality checking:  </w:t>
      </w:r>
      <w:r>
        <w:rPr>
          <w:rFonts w:asciiTheme="minorHAnsi" w:hAnsiTheme="minorHAnsi" w:eastAsiaTheme="minorEastAsia" w:cstheme="minorBidi"/>
          <w:sz w:val="22"/>
          <w:szCs w:val="22"/>
          <w:lang w:val="en-US" w:eastAsia="en-US" w:bidi="ar-SA"/>
        </w:rPr>
        <w:t>Quality check: pairs where the roundtrip translation score is very low are flagged for review — they may be bad translations or misaligned pairs.</w:t>
      </w:r>
    </w:p>
    <w:p w14:paraId="2881F070">
      <w:pPr>
        <w:numPr>
          <w:ilvl w:val="0"/>
          <w:numId w:val="1"/>
        </w:numPr>
        <w:spacing w:after="40" w:line="276" w:lineRule="auto"/>
        <w:contextualSpacing/>
        <w:rPr>
          <w:rFonts w:asciiTheme="minorHAnsi" w:hAnsiTheme="minorHAnsi" w:eastAsiaTheme="minorEastAsia" w:cstheme="minorBidi"/>
          <w:sz w:val="22"/>
          <w:szCs w:val="22"/>
          <w:lang w:val="en-US" w:eastAsia="en-US" w:bidi="ar-SA"/>
        </w:rPr>
      </w:pPr>
      <w:r>
        <w:rPr>
          <w:rFonts w:asciiTheme="minorHAnsi" w:hAnsiTheme="minorHAnsi" w:eastAsiaTheme="minorEastAsia" w:cstheme="minorBidi"/>
          <w:b/>
          <w:color w:val="006A61"/>
          <w:sz w:val="22"/>
          <w:szCs w:val="22"/>
          <w:lang w:val="en-US" w:eastAsia="en-US" w:bidi="ar-SA"/>
        </w:rPr>
        <w:t xml:space="preserve">Extra training data:  </w:t>
      </w:r>
      <w:r>
        <w:rPr>
          <w:rFonts w:asciiTheme="minorHAnsi" w:hAnsiTheme="minorHAnsi" w:eastAsiaTheme="minorEastAsia" w:cstheme="minorBidi"/>
          <w:sz w:val="22"/>
          <w:szCs w:val="22"/>
          <w:lang w:val="en-US" w:eastAsia="en-US" w:bidi="ar-SA"/>
        </w:rPr>
        <w:t>Data generation: the English translations produced during the forward pass (Runyoro → English) can be used as additional training examples for the reverse direction (English → Runyoro), effectively creating new pairs.</w:t>
      </w:r>
    </w:p>
    <w:p w14:paraId="0483799D">
      <w:pPr>
        <w:numPr>
          <w:ilvl w:val="0"/>
          <w:numId w:val="1"/>
        </w:numPr>
        <w:spacing w:after="40" w:line="276" w:lineRule="auto"/>
        <w:contextualSpacing/>
        <w:rPr>
          <w:rFonts w:asciiTheme="minorHAnsi" w:hAnsiTheme="minorHAnsi" w:eastAsiaTheme="minorEastAsia" w:cstheme="minorBidi"/>
          <w:sz w:val="22"/>
          <w:szCs w:val="22"/>
          <w:lang w:val="en-US" w:eastAsia="en-US" w:bidi="ar-SA"/>
        </w:rPr>
      </w:pPr>
      <w:r>
        <w:rPr>
          <w:rFonts w:asciiTheme="minorHAnsi" w:hAnsiTheme="minorHAnsi" w:eastAsiaTheme="minorEastAsia" w:cstheme="minorBidi"/>
          <w:b/>
          <w:color w:val="006A61"/>
          <w:sz w:val="22"/>
          <w:szCs w:val="22"/>
          <w:lang w:val="en-US" w:eastAsia="en-US" w:bidi="ar-SA"/>
        </w:rPr>
        <w:t xml:space="preserve">Evaluation metric:  </w:t>
      </w:r>
      <w:r>
        <w:rPr>
          <w:rFonts w:asciiTheme="minorHAnsi" w:hAnsiTheme="minorHAnsi" w:eastAsiaTheme="minorEastAsia" w:cstheme="minorBidi"/>
          <w:sz w:val="22"/>
          <w:szCs w:val="22"/>
          <w:lang w:val="en-US" w:eastAsia="en-US" w:bidi="ar-SA"/>
        </w:rPr>
        <w:t>Model evaluation: after training, back-translation roundtrip score is reported as one of the quality metrics alongside BLEU and chrF++.</w:t>
      </w:r>
    </w:p>
    <w:p w14:paraId="7ADFDD09"/>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017AC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shd w:val="clear" w:color="auto" w:fill="EBF8F6"/>
          </w:tcPr>
          <w:p w14:paraId="42E8FBAF">
            <w:pPr>
              <w:spacing w:before="80" w:after="0" w:line="240" w:lineRule="auto"/>
            </w:pPr>
            <w:r>
              <w:rPr>
                <w:b/>
                <w:color w:val="006A61"/>
                <w:sz w:val="22"/>
              </w:rPr>
              <w:t xml:space="preserve">  Status: Back-translation runs automatically during evaluation</w:t>
            </w:r>
          </w:p>
          <w:p w14:paraId="710A6E57">
            <w:pPr>
              <w:spacing w:after="80" w:line="240" w:lineRule="auto"/>
            </w:pPr>
            <w:r>
              <w:rPr>
                <w:color w:val="47464F"/>
                <w:sz w:val="22"/>
              </w:rPr>
              <w:t xml:space="preserve">  The system is designed to run back-translation once the model has been trained.  It takes a sample of 50 test pairs and checks how well they round-trip.  A score above 0.6 indicates consistent, reliable translations.</w:t>
            </w:r>
          </w:p>
        </w:tc>
      </w:tr>
    </w:tbl>
    <w:p w14:paraId="35B6B27F"/>
    <w:p w14:paraId="524F6E29">
      <w:r>
        <w:br w:type="page"/>
      </w:r>
    </w:p>
    <w:p w14:paraId="02FEAD3B">
      <w:pPr>
        <w:pStyle w:val="2"/>
        <w:spacing w:before="280" w:after="80"/>
      </w:pPr>
      <w:r>
        <w:rPr>
          <w:rFonts w:hint="default"/>
          <w:color w:val="070235"/>
          <w:lang w:val="en-US"/>
        </w:rPr>
        <w:t>8</w:t>
      </w:r>
      <w:r>
        <w:rPr>
          <w:color w:val="070235"/>
        </w:rPr>
        <w:t>.  How Much Data Is Left After Cleaning</w:t>
      </w:r>
    </w:p>
    <w:p w14:paraId="75BBBDF6">
      <w:pPr>
        <w:spacing w:after="80"/>
      </w:pPr>
      <w:r>
        <w:rPr>
          <w:b w:val="0"/>
          <w:sz w:val="22"/>
        </w:rPr>
        <w:t>Cleaning does not remove data — it only improves it. Here is the full picture of what remained after cleaning:</w:t>
      </w:r>
    </w:p>
    <w:p w14:paraId="1CF3B6BC"/>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116DA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070235"/>
          </w:tcPr>
          <w:p w14:paraId="239AC39F">
            <w:pPr>
              <w:spacing w:before="80" w:after="80" w:line="240" w:lineRule="auto"/>
            </w:pPr>
            <w:r>
              <w:rPr>
                <w:b/>
                <w:color w:val="FFFFFF"/>
                <w:sz w:val="22"/>
              </w:rPr>
              <w:t>Stage</w:t>
            </w:r>
          </w:p>
        </w:tc>
        <w:tc>
          <w:tcPr>
            <w:tcW w:w="3041" w:type="dxa"/>
            <w:shd w:val="clear" w:color="auto" w:fill="070235"/>
          </w:tcPr>
          <w:p w14:paraId="7B7D97FD">
            <w:pPr>
              <w:spacing w:before="80" w:after="80" w:line="240" w:lineRule="auto"/>
            </w:pPr>
            <w:r>
              <w:rPr>
                <w:b/>
                <w:color w:val="FFFFFF"/>
                <w:sz w:val="22"/>
              </w:rPr>
              <w:t>Count</w:t>
            </w:r>
          </w:p>
        </w:tc>
        <w:tc>
          <w:tcPr>
            <w:tcW w:w="3041" w:type="dxa"/>
            <w:shd w:val="clear" w:color="auto" w:fill="070235"/>
          </w:tcPr>
          <w:p w14:paraId="1A250E1C">
            <w:pPr>
              <w:spacing w:before="80" w:after="80" w:line="240" w:lineRule="auto"/>
            </w:pPr>
            <w:r>
              <w:rPr>
                <w:b/>
                <w:color w:val="FFFFFF"/>
                <w:sz w:val="22"/>
              </w:rPr>
              <w:t>Notes</w:t>
            </w:r>
          </w:p>
        </w:tc>
      </w:tr>
      <w:tr w14:paraId="6B8B4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47AF51EF">
            <w:pPr>
              <w:spacing w:before="80" w:after="80" w:line="240" w:lineRule="auto"/>
            </w:pPr>
            <w:r>
              <w:rPr>
                <w:sz w:val="22"/>
              </w:rPr>
              <w:t>Raw pairs from 8 files</w:t>
            </w:r>
          </w:p>
        </w:tc>
        <w:tc>
          <w:tcPr>
            <w:tcW w:w="3041" w:type="dxa"/>
          </w:tcPr>
          <w:p w14:paraId="2ECB3984">
            <w:pPr>
              <w:spacing w:before="80" w:after="80" w:line="240" w:lineRule="auto"/>
            </w:pPr>
            <w:r>
              <w:rPr>
                <w:sz w:val="22"/>
              </w:rPr>
              <w:t>3,782</w:t>
            </w:r>
          </w:p>
        </w:tc>
        <w:tc>
          <w:tcPr>
            <w:tcW w:w="3041" w:type="dxa"/>
          </w:tcPr>
          <w:p w14:paraId="6498E460">
            <w:pPr>
              <w:spacing w:before="80" w:after="80" w:line="240" w:lineRule="auto"/>
            </w:pPr>
            <w:r>
              <w:rPr>
                <w:sz w:val="22"/>
              </w:rPr>
              <w:t>Before any processing</w:t>
            </w:r>
          </w:p>
        </w:tc>
      </w:tr>
      <w:tr w14:paraId="71F4E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064FA2ED">
            <w:pPr>
              <w:spacing w:before="80" w:after="80" w:line="240" w:lineRule="auto"/>
            </w:pPr>
            <w:r>
              <w:rPr>
                <w:sz w:val="22"/>
              </w:rPr>
              <w:t>After removing duplicates only</w:t>
            </w:r>
          </w:p>
        </w:tc>
        <w:tc>
          <w:tcPr>
            <w:tcW w:w="3041" w:type="dxa"/>
            <w:shd w:val="clear" w:color="auto" w:fill="F2F4F6"/>
          </w:tcPr>
          <w:p w14:paraId="775DAA82">
            <w:pPr>
              <w:spacing w:before="80" w:after="80" w:line="240" w:lineRule="auto"/>
            </w:pPr>
            <w:r>
              <w:rPr>
                <w:sz w:val="22"/>
              </w:rPr>
              <w:t>3,779</w:t>
            </w:r>
          </w:p>
        </w:tc>
        <w:tc>
          <w:tcPr>
            <w:tcW w:w="3041" w:type="dxa"/>
            <w:shd w:val="clear" w:color="auto" w:fill="F2F4F6"/>
          </w:tcPr>
          <w:p w14:paraId="4E3CEF7D">
            <w:pPr>
              <w:spacing w:before="80" w:after="80" w:line="240" w:lineRule="auto"/>
            </w:pPr>
            <w:r>
              <w:rPr>
                <w:sz w:val="22"/>
              </w:rPr>
              <w:t>Only 3 exact duplicates removed</w:t>
            </w:r>
          </w:p>
        </w:tc>
      </w:tr>
      <w:tr w14:paraId="097A4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EBF8F6"/>
          </w:tcPr>
          <w:p w14:paraId="445AD5C3">
            <w:pPr>
              <w:spacing w:before="80" w:after="80" w:line="240" w:lineRule="auto"/>
            </w:pPr>
            <w:r>
              <w:rPr>
                <w:sz w:val="22"/>
              </w:rPr>
              <w:t>After cleaning</w:t>
            </w:r>
          </w:p>
        </w:tc>
        <w:tc>
          <w:tcPr>
            <w:tcW w:w="3041" w:type="dxa"/>
            <w:shd w:val="clear" w:color="auto" w:fill="EBF8F6"/>
          </w:tcPr>
          <w:p w14:paraId="453E40F7">
            <w:pPr>
              <w:spacing w:before="80" w:after="80" w:line="240" w:lineRule="auto"/>
            </w:pPr>
            <w:r>
              <w:rPr>
                <w:sz w:val="22"/>
              </w:rPr>
              <w:t>3,779</w:t>
            </w:r>
          </w:p>
        </w:tc>
        <w:tc>
          <w:tcPr>
            <w:tcW w:w="3041" w:type="dxa"/>
            <w:shd w:val="clear" w:color="auto" w:fill="EBF8F6"/>
          </w:tcPr>
          <w:p w14:paraId="1829604F">
            <w:pPr>
              <w:spacing w:before="80" w:after="80" w:line="240" w:lineRule="auto"/>
            </w:pPr>
            <w:r>
              <w:rPr>
                <w:sz w:val="22"/>
              </w:rPr>
              <w:t>323 fixed, 0 removed</w:t>
            </w:r>
          </w:p>
        </w:tc>
      </w:tr>
      <w:tr w14:paraId="43B05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006A61"/>
          </w:tcPr>
          <w:p w14:paraId="3C87FE1E">
            <w:pPr>
              <w:spacing w:before="80" w:after="80" w:line="240" w:lineRule="auto"/>
            </w:pPr>
            <w:r>
              <w:rPr>
                <w:b/>
                <w:color w:val="FFFFFF"/>
                <w:sz w:val="22"/>
              </w:rPr>
              <w:t>After augmentation (+923 new)</w:t>
            </w:r>
          </w:p>
        </w:tc>
        <w:tc>
          <w:tcPr>
            <w:tcW w:w="3041" w:type="dxa"/>
            <w:shd w:val="clear" w:color="auto" w:fill="006A61"/>
          </w:tcPr>
          <w:p w14:paraId="6FA0B976">
            <w:pPr>
              <w:spacing w:before="80" w:after="80" w:line="240" w:lineRule="auto"/>
            </w:pPr>
            <w:r>
              <w:rPr>
                <w:b/>
                <w:color w:val="FFFFFF"/>
                <w:sz w:val="22"/>
              </w:rPr>
              <w:t>4,702</w:t>
            </w:r>
          </w:p>
        </w:tc>
        <w:tc>
          <w:tcPr>
            <w:tcW w:w="3041" w:type="dxa"/>
            <w:shd w:val="clear" w:color="auto" w:fill="006A61"/>
          </w:tcPr>
          <w:p w14:paraId="5F4665C9">
            <w:pPr>
              <w:spacing w:before="80" w:after="80" w:line="240" w:lineRule="auto"/>
            </w:pPr>
            <w:r>
              <w:rPr>
                <w:b/>
                <w:color w:val="FFFFFF"/>
                <w:sz w:val="22"/>
              </w:rPr>
              <w:t>New pairs created from originals</w:t>
            </w:r>
          </w:p>
        </w:tc>
      </w:tr>
      <w:tr w14:paraId="529A9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132C5529">
            <w:pPr>
              <w:spacing w:before="80" w:after="80" w:line="240" w:lineRule="auto"/>
            </w:pPr>
            <w:r>
              <w:rPr>
                <w:sz w:val="22"/>
              </w:rPr>
              <w:t>Training set (85%)</w:t>
            </w:r>
          </w:p>
        </w:tc>
        <w:tc>
          <w:tcPr>
            <w:tcW w:w="3041" w:type="dxa"/>
          </w:tcPr>
          <w:p w14:paraId="469B944F">
            <w:pPr>
              <w:spacing w:before="80" w:after="80" w:line="240" w:lineRule="auto"/>
            </w:pPr>
            <w:r>
              <w:rPr>
                <w:sz w:val="22"/>
              </w:rPr>
              <w:t>3,996</w:t>
            </w:r>
          </w:p>
        </w:tc>
        <w:tc>
          <w:tcPr>
            <w:tcW w:w="3041" w:type="dxa"/>
          </w:tcPr>
          <w:p w14:paraId="1A4D8D22">
            <w:pPr>
              <w:spacing w:before="80" w:after="80" w:line="240" w:lineRule="auto"/>
            </w:pPr>
            <w:r>
              <w:rPr>
                <w:sz w:val="22"/>
              </w:rPr>
              <w:t>Used to teach the model</w:t>
            </w:r>
          </w:p>
        </w:tc>
      </w:tr>
      <w:tr w14:paraId="7B1DB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2F4F6"/>
          </w:tcPr>
          <w:p w14:paraId="7398CA70">
            <w:pPr>
              <w:spacing w:before="80" w:after="80" w:line="240" w:lineRule="auto"/>
            </w:pPr>
            <w:r>
              <w:rPr>
                <w:sz w:val="22"/>
              </w:rPr>
              <w:t>Validation + Test (15%)</w:t>
            </w:r>
          </w:p>
        </w:tc>
        <w:tc>
          <w:tcPr>
            <w:tcW w:w="3041" w:type="dxa"/>
            <w:shd w:val="clear" w:color="auto" w:fill="F2F4F6"/>
          </w:tcPr>
          <w:p w14:paraId="35E09694">
            <w:pPr>
              <w:spacing w:before="80" w:after="80" w:line="240" w:lineRule="auto"/>
            </w:pPr>
            <w:r>
              <w:rPr>
                <w:sz w:val="22"/>
              </w:rPr>
              <w:t>470 + 236</w:t>
            </w:r>
          </w:p>
        </w:tc>
        <w:tc>
          <w:tcPr>
            <w:tcW w:w="3041" w:type="dxa"/>
            <w:shd w:val="clear" w:color="auto" w:fill="F2F4F6"/>
          </w:tcPr>
          <w:p w14:paraId="77041208">
            <w:pPr>
              <w:spacing w:before="80" w:after="80" w:line="240" w:lineRule="auto"/>
            </w:pPr>
            <w:r>
              <w:rPr>
                <w:sz w:val="22"/>
              </w:rPr>
              <w:t>Used to measure quality</w:t>
            </w:r>
          </w:p>
        </w:tc>
      </w:tr>
    </w:tbl>
    <w:p w14:paraId="23208B7C"/>
    <w:p w14:paraId="10D5864E">
      <w:pPr>
        <w:pStyle w:val="2"/>
        <w:numPr>
          <w:ilvl w:val="0"/>
          <w:numId w:val="7"/>
        </w:numPr>
        <w:spacing w:before="280" w:after="80"/>
      </w:pPr>
      <w:r>
        <w:rPr>
          <w:color w:val="070235"/>
        </w:rPr>
        <w:t>Linguistic Resources Created</w:t>
      </w:r>
    </w:p>
    <w:p w14:paraId="7E966E0E">
      <w:pPr>
        <w:spacing w:after="80"/>
      </w:pPr>
      <w:r>
        <w:rPr>
          <w:b w:val="0"/>
          <w:sz w:val="22"/>
        </w:rPr>
        <w:t>Alongside the training data, the pipeline automatically built several reference resources that are useful for translation quality and future work.</w:t>
      </w:r>
    </w:p>
    <w:p w14:paraId="7990729C"/>
    <w:p w14:paraId="7956A1CD">
      <w:pPr>
        <w:spacing w:before="120" w:after="40"/>
        <w:ind w:left="170"/>
      </w:pPr>
      <w:r>
        <w:rPr>
          <w:b/>
          <w:color w:val="070235"/>
          <w:sz w:val="22"/>
        </w:rPr>
        <w:t>■  Translation Memory (TMX file)</w:t>
      </w:r>
      <w:r>
        <w:rPr>
          <w:b/>
          <w:color w:val="070235"/>
          <w:sz w:val="22"/>
        </w:rPr>
        <w:br w:type="textWrapping"/>
      </w:r>
      <w:r>
        <w:rPr>
          <w:color w:val="47464F"/>
          <w:sz w:val="22"/>
        </w:rPr>
        <w:t xml:space="preserve">     A standard industry format that stores every Runyoro-English sentence pair.  Any future translation tool can load this file to reuse previously translated sentences automatically.</w:t>
      </w:r>
      <w:r>
        <w:rPr>
          <w:color w:val="47464F"/>
          <w:sz w:val="22"/>
        </w:rPr>
        <w:br w:type="textWrapping"/>
      </w:r>
    </w:p>
    <w:p w14:paraId="31474DCD">
      <w:pPr>
        <w:spacing w:before="120" w:after="40"/>
        <w:ind w:left="170"/>
      </w:pPr>
      <w:r>
        <w:rPr>
          <w:b/>
          <w:color w:val="070235"/>
          <w:sz w:val="22"/>
        </w:rPr>
        <w:t>■  Terminology Database (TBX file)</w:t>
      </w:r>
      <w:r>
        <w:rPr>
          <w:b/>
          <w:color w:val="070235"/>
          <w:sz w:val="22"/>
        </w:rPr>
        <w:br w:type="textWrapping"/>
      </w:r>
      <w:r>
        <w:rPr>
          <w:color w:val="47464F"/>
          <w:sz w:val="22"/>
        </w:rPr>
        <w:t xml:space="preserve">     A structured list of technical terms with their translations and domain labels (e.g. Agriculture, Health, Education).  Used to ensure consistent terminology across all translations.</w:t>
      </w:r>
      <w:r>
        <w:rPr>
          <w:color w:val="47464F"/>
          <w:sz w:val="22"/>
        </w:rPr>
        <w:br w:type="textWrapping"/>
      </w:r>
      <w:r>
        <w:rPr>
          <w:i/>
          <w:color w:val="006A61"/>
          <w:sz w:val="20"/>
        </w:rPr>
        <w:t xml:space="preserve">     </w:t>
      </w:r>
    </w:p>
    <w:p w14:paraId="0B6BA047">
      <w:pPr>
        <w:spacing w:before="120" w:after="40"/>
        <w:ind w:left="170"/>
      </w:pPr>
      <w:r>
        <w:rPr>
          <w:b/>
          <w:color w:val="070235"/>
          <w:sz w:val="22"/>
        </w:rPr>
        <w:t>■  Bilingual Glossary (CSV + JSON)</w:t>
      </w:r>
      <w:r>
        <w:rPr>
          <w:b/>
          <w:color w:val="070235"/>
          <w:sz w:val="22"/>
        </w:rPr>
        <w:br w:type="textWrapping"/>
      </w:r>
      <w:r>
        <w:rPr>
          <w:color w:val="47464F"/>
          <w:sz w:val="22"/>
        </w:rPr>
        <w:t xml:space="preserve">     A simple table of short word pairs (1–3 words each) exported in two formats.  The CSV can be opened in Excel; the JSON is used by the translation API to verify domain-specific terms.</w:t>
      </w:r>
      <w:r>
        <w:rPr>
          <w:color w:val="47464F"/>
          <w:sz w:val="22"/>
        </w:rPr>
        <w:br w:type="textWrapping"/>
      </w:r>
    </w:p>
    <w:p w14:paraId="729F28FC">
      <w:pPr>
        <w:spacing w:before="120" w:after="40"/>
        <w:ind w:left="170"/>
      </w:pPr>
      <w:r>
        <w:rPr>
          <w:b/>
          <w:color w:val="070235"/>
          <w:sz w:val="22"/>
        </w:rPr>
        <w:t>■  Named Entity Registry (JSON)</w:t>
      </w:r>
      <w:r>
        <w:rPr>
          <w:b/>
          <w:color w:val="070235"/>
          <w:sz w:val="22"/>
        </w:rPr>
        <w:br w:type="textWrapping"/>
      </w:r>
      <w:r>
        <w:rPr>
          <w:color w:val="47464F"/>
          <w:sz w:val="22"/>
        </w:rPr>
        <w:t xml:space="preserve">     A list of proper nouns found in the data — names of people, places, and organisations — paired with their English equivalents.  This helps the model handle names correctly.</w:t>
      </w:r>
      <w:r>
        <w:rPr>
          <w:color w:val="47464F"/>
          <w:sz w:val="22"/>
        </w:rPr>
        <w:br w:type="textWrapping"/>
      </w:r>
      <w:r>
        <w:rPr>
          <w:i/>
          <w:color w:val="006A61"/>
          <w:sz w:val="20"/>
        </w:rPr>
        <w:t xml:space="preserve">    </w:t>
      </w:r>
    </w:p>
    <w:p w14:paraId="1A1F8950"/>
    <w:p w14:paraId="1F1EC1CF">
      <w:pPr>
        <w:pStyle w:val="2"/>
        <w:numPr>
          <w:ilvl w:val="0"/>
          <w:numId w:val="7"/>
        </w:numPr>
        <w:spacing w:before="280" w:after="80"/>
        <w:ind w:left="0" w:leftChars="0" w:firstLine="0" w:firstLineChars="0"/>
      </w:pPr>
      <w:r>
        <w:rPr>
          <w:color w:val="070235"/>
        </w:rPr>
        <w:t>What Happens Next</w:t>
      </w:r>
    </w:p>
    <w:p w14:paraId="55A54705">
      <w:pPr>
        <w:spacing w:after="80"/>
      </w:pPr>
      <w:r>
        <w:rPr>
          <w:b w:val="0"/>
          <w:sz w:val="22"/>
        </w:rPr>
        <w:t>The data is fully prepared.  Here is what the pipeline does with it next:</w:t>
      </w:r>
    </w:p>
    <w:p w14:paraId="04EB70CC"/>
    <w:p w14:paraId="15BD1F0F">
      <w:pPr>
        <w:spacing w:before="100" w:after="60"/>
        <w:ind w:left="170"/>
      </w:pPr>
      <w:r>
        <w:rPr>
          <w:b/>
          <w:color w:val="006A61"/>
          <w:sz w:val="22"/>
        </w:rPr>
        <w:t>▶  Model Training</w:t>
      </w:r>
      <w:r>
        <w:rPr>
          <w:b/>
          <w:color w:val="006A61"/>
          <w:sz w:val="22"/>
        </w:rPr>
        <w:br w:type="textWrapping"/>
      </w:r>
      <w:r>
        <w:rPr>
          <w:color w:val="47464F"/>
          <w:sz w:val="22"/>
        </w:rPr>
        <w:t xml:space="preserve">     The  pairs are fed into NLLB-200 (a powerful multilingual translation model with 1.3 billion parameters) for fine-tuning.  Training runs on 2 NVIDIA RTX 4090 GPUs for 15 epochs.</w:t>
      </w:r>
    </w:p>
    <w:p w14:paraId="3F968F99">
      <w:pPr>
        <w:spacing w:before="100" w:after="60"/>
        <w:ind w:left="170"/>
      </w:pPr>
      <w:r>
        <w:rPr>
          <w:b/>
          <w:color w:val="006A61"/>
          <w:sz w:val="22"/>
        </w:rPr>
        <w:t>▶  Evaluation</w:t>
      </w:r>
      <w:r>
        <w:rPr>
          <w:b/>
          <w:color w:val="006A61"/>
          <w:sz w:val="22"/>
        </w:rPr>
        <w:br w:type="textWrapping"/>
      </w:r>
      <w:r>
        <w:rPr>
          <w:color w:val="47464F"/>
          <w:sz w:val="22"/>
        </w:rPr>
        <w:t xml:space="preserve">     After training, the model is tested on the 38 held-out test pairs.  Quality scores (BLEU, chrF++, COMET, BERTScore) are calculated and a back-translation roundtrip check is run.</w:t>
      </w:r>
    </w:p>
    <w:p w14:paraId="0BA55B3C">
      <w:pPr>
        <w:spacing w:before="100" w:after="60"/>
        <w:ind w:left="170"/>
      </w:pPr>
      <w:r>
        <w:rPr>
          <w:b/>
          <w:color w:val="006A61"/>
          <w:sz w:val="22"/>
        </w:rPr>
        <w:t>▶  Error Analysis</w:t>
      </w:r>
      <w:r>
        <w:rPr>
          <w:b/>
          <w:color w:val="006A61"/>
          <w:sz w:val="22"/>
        </w:rPr>
        <w:br w:type="textWrapping"/>
      </w:r>
      <w:r>
        <w:rPr>
          <w:color w:val="47464F"/>
          <w:sz w:val="22"/>
        </w:rPr>
        <w:t xml:space="preserve">     The system automatically checks for hallucinations (made-up content), untranslated output, code-switching (mixing languages), and wrong terminology.</w:t>
      </w:r>
    </w:p>
    <w:p w14:paraId="38880F3E">
      <w:pPr>
        <w:spacing w:before="100" w:after="60"/>
        <w:ind w:left="170"/>
      </w:pPr>
      <w:r>
        <w:rPr>
          <w:b/>
          <w:color w:val="006A61"/>
          <w:sz w:val="22"/>
        </w:rPr>
        <w:t>▶  Quantization for Raspberry Pi</w:t>
      </w:r>
      <w:r>
        <w:rPr>
          <w:b/>
          <w:color w:val="006A61"/>
          <w:sz w:val="22"/>
        </w:rPr>
        <w:br w:type="textWrapping"/>
      </w:r>
      <w:r>
        <w:rPr>
          <w:color w:val="47464F"/>
          <w:sz w:val="22"/>
        </w:rPr>
        <w:t xml:space="preserve">     The trained model is compressed to INT8 format so it can run on low-power devices like a Raspberry Pi 4 or 5.</w:t>
      </w:r>
    </w:p>
    <w:p w14:paraId="3E15F950">
      <w:pPr>
        <w:spacing w:before="100" w:after="60"/>
        <w:ind w:left="170"/>
      </w:pPr>
      <w:r>
        <w:rPr>
          <w:b/>
          <w:color w:val="006A61"/>
          <w:sz w:val="22"/>
        </w:rPr>
        <w:t>▶  Deployment</w:t>
      </w:r>
      <w:r>
        <w:rPr>
          <w:b/>
          <w:color w:val="006A61"/>
          <w:sz w:val="22"/>
        </w:rPr>
        <w:br w:type="textWrapping"/>
      </w:r>
      <w:r>
        <w:rPr>
          <w:color w:val="47464F"/>
          <w:sz w:val="22"/>
        </w:rPr>
        <w:t xml:space="preserve">     The model and dataset are pushed to the Hugging Face Hub under 'kathay/runyoro-nmt-v1'.  A live demo is available at huggingface.co/spaces/kathay/runyoro-translator.</w:t>
      </w:r>
    </w:p>
    <w:p w14:paraId="7852DFD2"/>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3334F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shd w:val="clear" w:color="auto" w:fill="070235"/>
          </w:tcPr>
          <w:p w14:paraId="78F84DF6">
            <w:pPr>
              <w:spacing w:before="40" w:after="40" w:line="240" w:lineRule="auto"/>
              <w:ind w:left="283"/>
            </w:pPr>
            <w:r>
              <w:rPr>
                <w:b/>
                <w:color w:val="FFFFFF"/>
                <w:sz w:val="28"/>
              </w:rPr>
              <w:t>Final Summary</w:t>
            </w:r>
          </w:p>
          <w:p w14:paraId="437D3CF7">
            <w:pPr>
              <w:spacing w:before="40" w:after="40" w:line="240" w:lineRule="auto"/>
              <w:ind w:left="283"/>
            </w:pPr>
          </w:p>
          <w:p w14:paraId="4C4E6333">
            <w:pPr>
              <w:spacing w:before="40" w:after="40" w:line="240" w:lineRule="auto"/>
              <w:ind w:left="283"/>
            </w:pPr>
            <w:r>
              <w:rPr>
                <w:b w:val="0"/>
                <w:color w:val="86F2E4"/>
                <w:sz w:val="22"/>
              </w:rPr>
              <w:t>Total pairs from raw files:          3,782</w:t>
            </w:r>
          </w:p>
          <w:p w14:paraId="3CEA1668">
            <w:pPr>
              <w:spacing w:before="40" w:after="40" w:line="240" w:lineRule="auto"/>
              <w:ind w:left="283"/>
            </w:pPr>
            <w:r>
              <w:rPr>
                <w:b w:val="0"/>
                <w:color w:val="C4C1FB"/>
                <w:sz w:val="22"/>
              </w:rPr>
              <w:t>Pairs removed (duplicates only):         3</w:t>
            </w:r>
          </w:p>
          <w:p w14:paraId="4A11195A">
            <w:pPr>
              <w:spacing w:before="40" w:after="40" w:line="240" w:lineRule="auto"/>
              <w:ind w:left="283"/>
            </w:pPr>
            <w:r>
              <w:rPr>
                <w:b w:val="0"/>
                <w:color w:val="86F2E4"/>
                <w:sz w:val="22"/>
              </w:rPr>
              <w:t>Pairs cleaned and fixed:               323  (8.5%)</w:t>
            </w:r>
          </w:p>
          <w:p w14:paraId="04029951">
            <w:pPr>
              <w:spacing w:before="40" w:after="40" w:line="240" w:lineRule="auto"/>
              <w:ind w:left="283"/>
            </w:pPr>
            <w:r>
              <w:rPr>
                <w:b w:val="0"/>
                <w:color w:val="C4C1FB"/>
                <w:sz w:val="22"/>
              </w:rPr>
              <w:t>Pairs unchanged (already clean):     3,456  (91.5%)</w:t>
            </w:r>
          </w:p>
          <w:p w14:paraId="1D674EC1">
            <w:pPr>
              <w:spacing w:before="40" w:after="40" w:line="240" w:lineRule="auto"/>
              <w:ind w:left="283"/>
            </w:pPr>
          </w:p>
          <w:p w14:paraId="3267DF1C">
            <w:pPr>
              <w:spacing w:before="40" w:after="40" w:line="240" w:lineRule="auto"/>
              <w:ind w:left="283"/>
            </w:pPr>
            <w:r>
              <w:rPr>
                <w:b/>
                <w:color w:val="FFFFFF"/>
                <w:sz w:val="26"/>
              </w:rPr>
              <w:t>TOTAL clean pairs ready:             3,779</w:t>
            </w:r>
          </w:p>
          <w:p w14:paraId="07177751">
            <w:pPr>
              <w:spacing w:before="40" w:after="40" w:line="240" w:lineRule="auto"/>
              <w:ind w:left="283"/>
            </w:pPr>
            <w:r>
              <w:rPr>
                <w:b w:val="0"/>
                <w:color w:val="86F2E4"/>
                <w:sz w:val="22"/>
              </w:rPr>
              <w:t xml:space="preserve">  └─ Training:    3,996 pairs  (with augmentation)</w:t>
            </w:r>
          </w:p>
          <w:p w14:paraId="1A1A1CBD">
            <w:pPr>
              <w:spacing w:before="40" w:after="40" w:line="240" w:lineRule="auto"/>
              <w:ind w:left="283"/>
            </w:pPr>
            <w:r>
              <w:rPr>
                <w:b w:val="0"/>
                <w:color w:val="86F2E4"/>
                <w:sz w:val="22"/>
              </w:rPr>
              <w:t xml:space="preserve">  └─ Validation:   470 pairs</w:t>
            </w:r>
          </w:p>
          <w:p w14:paraId="5259F0B5">
            <w:pPr>
              <w:spacing w:before="40" w:after="40" w:line="240" w:lineRule="auto"/>
              <w:ind w:left="283"/>
            </w:pPr>
            <w:r>
              <w:rPr>
                <w:b w:val="0"/>
                <w:color w:val="86F2E4"/>
                <w:sz w:val="22"/>
              </w:rPr>
              <w:t xml:space="preserve">  └─ Test:          236 pairs</w:t>
            </w:r>
          </w:p>
          <w:p w14:paraId="3EFA07B7">
            <w:pPr>
              <w:spacing w:before="40" w:after="40" w:line="240" w:lineRule="auto"/>
              <w:ind w:left="283"/>
            </w:pPr>
          </w:p>
          <w:p w14:paraId="7B6BDB93">
            <w:pPr>
              <w:spacing w:before="40" w:after="40" w:line="240" w:lineRule="auto"/>
              <w:ind w:left="283"/>
            </w:pPr>
            <w:r>
              <w:rPr>
                <w:b/>
                <w:color w:val="FFFFFF"/>
                <w:sz w:val="22"/>
              </w:rPr>
              <w:t>Model trained:  NLLB-200 1.3B   |   BLEU = 18.77   |   chrF++ = 22.53</w:t>
            </w:r>
          </w:p>
          <w:p w14:paraId="695360C1">
            <w:pPr>
              <w:spacing w:after="120" w:line="240" w:lineRule="auto"/>
            </w:pPr>
          </w:p>
        </w:tc>
      </w:tr>
    </w:tbl>
    <w:p w14:paraId="16717139"/>
    <w:p w14:paraId="763B986E">
      <w:pPr>
        <w:jc w:val="center"/>
      </w:pPr>
      <w:r>
        <w:rPr>
          <w:i/>
          <w:color w:val="47464F"/>
          <w:sz w:val="18"/>
        </w:rPr>
        <w:t>Generated by runyoro-nmt-v1 pipeline  •  kathay/runyoro-nmt-v1  •  huggingface.co/spaces/kathay/runyoro-translator</w:t>
      </w:r>
    </w:p>
    <w:sectPr>
      <w:pgSz w:w="12240" w:h="15840"/>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39D5D65D"/>
    <w:multiLevelType w:val="singleLevel"/>
    <w:tmpl w:val="39D5D65D"/>
    <w:lvl w:ilvl="0" w:tentative="0">
      <w:start w:val="9"/>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880F12"/>
    <w:rsid w:val="61D514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1479</Words>
  <Characters>7555</Characters>
  <Lines>0</Lines>
  <Paragraphs>0</Paragraphs>
  <TotalTime>3</TotalTime>
  <ScaleCrop>false</ScaleCrop>
  <LinksUpToDate>false</LinksUpToDate>
  <CharactersWithSpaces>9008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MarvinCliveTwesige</cp:lastModifiedBy>
  <dcterms:modified xsi:type="dcterms:W3CDTF">2026-06-18T18:27:30Z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eyJoZGlkIjoiZTJhNjMzMzMwMTQ0MDdkOTIzYTk5ZDViZTgyNjcwYjAifQ==</vt:lpwstr>
  </property>
  <property fmtid="{D5CDD505-2E9C-101B-9397-08002B2CF9AE}" pid="3" name="KSOProductBuildVer">
    <vt:lpwstr>1033-12.1.0.26880</vt:lpwstr>
  </property>
  <property fmtid="{D5CDD505-2E9C-101B-9397-08002B2CF9AE}" pid="4" name="ICV">
    <vt:lpwstr>A2E401ACE46E45758E420CB2DB60C8E4_12</vt:lpwstr>
  </property>
</Properties>
</file>