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5597"/>
          <w:sz w:val="24"/>
          <w:szCs w:val="24"/>
        </w:rPr>
        <w:t xml:space="preserve">MINI PROJECT</w:t>
      </w:r>
    </w:p>
    <w:p>
      <w:pPr>
        <w:spacing w:after="120"/>
        <w:jc w:val="center"/>
      </w:pPr>
      <w:r>
        <w:rPr>
          <w:rFonts w:ascii="Arial" w:cs="Arial" w:eastAsia="Arial" w:hAnsi="Arial"/>
          <w:b/>
          <w:bCs/>
          <w:color w:val="1F3864"/>
          <w:sz w:val="34"/>
          <w:szCs w:val="34"/>
        </w:rPr>
        <w:t xml:space="preserve">PHÂN TÍCH THIẾT KẾ LUỒNG ĐẶT HÀNG ONLINE</w:t>
      </w:r>
    </w:p>
    <w:p>
      <w:pPr>
        <w:spacing w:after="200"/>
        <w:jc w:val="center"/>
      </w:pPr>
      <w:r>
        <w:rPr>
          <w:rFonts w:ascii="Arial" w:cs="Arial" w:eastAsia="Arial" w:hAnsi="Arial"/>
          <w:sz w:val="26"/>
          <w:szCs w:val="26"/>
        </w:rPr>
        <w:t xml:space="preserve">Hệ thống Bán lẻ RikkeiFastMart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Thông tin</w:t>
            </w:r>
          </w:p>
        </w:tc>
        <w:tc>
          <w:tcPr>
            <w:tcW w:type="dxa" w:w="743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Nội dung</w:t>
            </w:r>
          </w:p>
        </w:tc>
      </w:tr>
      <w:tr>
        <w:trPr>
          <w:cantSplit/>
        </w:trPr>
        <w:tc>
          <w:tcPr>
            <w:tcW w:type="dxa" w:w="22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Họ tên</w:t>
            </w:r>
          </w:p>
        </w:tc>
        <w:tc>
          <w:tcPr>
            <w:tcW w:type="dxa" w:w="7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Phan Trần Gia Khánh</w:t>
            </w:r>
          </w:p>
        </w:tc>
      </w:tr>
      <w:tr>
        <w:trPr>
          <w:cantSplit/>
        </w:trPr>
        <w:tc>
          <w:tcPr>
            <w:tcW w:type="dxa" w:w="22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Vai trò</w:t>
            </w:r>
          </w:p>
        </w:tc>
        <w:tc>
          <w:tcPr>
            <w:tcW w:type="dxa" w:w="7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Chuyên viên Phân tích Hệ thống (SA) – RikkeiFastMart</w:t>
            </w:r>
          </w:p>
        </w:tc>
      </w:tr>
      <w:tr>
        <w:trPr>
          <w:cantSplit/>
        </w:trPr>
        <w:tc>
          <w:tcPr>
            <w:tcW w:type="dxa" w:w="22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Phạm vi</w:t>
            </w:r>
          </w:p>
        </w:tc>
        <w:tc>
          <w:tcPr>
            <w:tcW w:type="dxa" w:w="7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Phân hệ Đặt hàng Online (theo mô tả nghiệp vụ Mục 2)</w:t>
            </w:r>
          </w:p>
        </w:tc>
      </w:tr>
    </w:tbl>
    <w:p>
      <w:pPr>
        <w:pStyle w:val="Heading2"/>
        <w:keepNext/>
        <w:spacing w:after="100" w:before="200"/>
      </w:pPr>
      <w:r>
        <w:rPr>
          <w:rFonts w:ascii="Arial" w:cs="Arial" w:eastAsia="Arial" w:hAnsi="Arial"/>
          <w:b/>
          <w:bCs/>
          <w:color w:val="2E5597"/>
          <w:sz w:val="23"/>
          <w:szCs w:val="23"/>
        </w:rPr>
        <w:t xml:space="preserve">Phạm vi và quy ước xuyên suốt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Nội dung</w:t>
            </w:r>
          </w:p>
        </w:tc>
        <w:tc>
          <w:tcPr>
            <w:tcW w:type="dxa" w:w="743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Quyết định</w:t>
            </w:r>
          </w:p>
        </w:tc>
      </w:tr>
      <w:tr>
        <w:trPr>
          <w:cantSplit/>
        </w:trPr>
        <w:tc>
          <w:tcPr>
            <w:tcW w:type="dxa" w:w="22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Actor (1/2)</w:t>
            </w:r>
          </w:p>
        </w:tc>
        <w:tc>
          <w:tcPr>
            <w:tcW w:type="dxa" w:w="7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
            </w:r>
            <w:r>
              <w:rPr>
                <w:rFonts w:ascii="Arial" w:cs="Arial" w:eastAsia="Arial" w:hAnsi="Arial"/>
                <w:b/>
                <w:bCs/>
                <w:sz w:val="19"/>
                <w:szCs w:val="19"/>
              </w:rPr>
              <w:t xml:space="preserve">Khách hàng</w:t>
            </w:r>
            <w:r>
              <w:rPr>
                <w:rFonts w:ascii="Arial" w:cs="Arial" w:eastAsia="Arial" w:hAnsi="Arial"/>
                <w:b w:val="false"/>
                <w:bCs w:val="false"/>
                <w:sz w:val="19"/>
                <w:szCs w:val="19"/>
              </w:rPr>
              <w:t xml:space="preserve">. Nhân viên kho không tham gia quá trình khách đặt hàng (chỉ cập nhật tồn kho khi nhập hàng) nên không đưa vào phạm vi luồng này.</w:t>
            </w:r>
          </w:p>
        </w:tc>
      </w:tr>
      <w:tr>
        <w:trPr>
          <w:cantSplit/>
        </w:trPr>
        <w:tc>
          <w:tcPr>
            <w:tcW w:type="dxa" w:w="22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Use Case (4/3–4)</w:t>
            </w:r>
          </w:p>
        </w:tc>
        <w:tc>
          <w:tcPr>
            <w:tcW w:type="dxa" w:w="7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UC-01 </w:t>
            </w:r>
            <w:r>
              <w:rPr>
                <w:rFonts w:ascii="Arial" w:cs="Arial" w:eastAsia="Arial" w:hAnsi="Arial"/>
                <w:b/>
                <w:bCs/>
                <w:sz w:val="19"/>
                <w:szCs w:val="19"/>
              </w:rPr>
              <w:t xml:space="preserve">Đặt hàng Online</w:t>
            </w:r>
            <w:r>
              <w:rPr>
                <w:rFonts w:ascii="Arial" w:cs="Arial" w:eastAsia="Arial" w:hAnsi="Arial"/>
                <w:b w:val="false"/>
                <w:bCs w:val="false"/>
                <w:sz w:val="19"/>
                <w:szCs w:val="19"/>
              </w:rPr>
              <w:t xml:space="preserve"> (chính); UC-02 </w:t>
            </w:r>
            <w:r>
              <w:rPr>
                <w:rFonts w:ascii="Arial" w:cs="Arial" w:eastAsia="Arial" w:hAnsi="Arial"/>
                <w:b/>
                <w:bCs/>
                <w:sz w:val="19"/>
                <w:szCs w:val="19"/>
              </w:rPr>
              <w:t xml:space="preserve">Đăng nhập</w:t>
            </w:r>
            <w:r>
              <w:rPr>
                <w:rFonts w:ascii="Arial" w:cs="Arial" w:eastAsia="Arial" w:hAnsi="Arial"/>
                <w:b w:val="false"/>
                <w:bCs w:val="false"/>
                <w:sz w:val="19"/>
                <w:szCs w:val="19"/>
              </w:rPr>
              <w:t xml:space="preserve">; UC-03 </w:t>
            </w:r>
            <w:r>
              <w:rPr>
                <w:rFonts w:ascii="Arial" w:cs="Arial" w:eastAsia="Arial" w:hAnsi="Arial"/>
                <w:b/>
                <w:bCs/>
                <w:sz w:val="19"/>
                <w:szCs w:val="19"/>
              </w:rPr>
              <w:t xml:space="preserve">Kiểm tra tồn kho</w:t>
            </w:r>
            <w:r>
              <w:rPr>
                <w:rFonts w:ascii="Arial" w:cs="Arial" w:eastAsia="Arial" w:hAnsi="Arial"/>
                <w:b w:val="false"/>
                <w:bCs w:val="false"/>
                <w:sz w:val="19"/>
                <w:szCs w:val="19"/>
              </w:rPr>
              <w:t xml:space="preserve">; UC-04 </w:t>
            </w:r>
            <w:r>
              <w:rPr>
                <w:rFonts w:ascii="Arial" w:cs="Arial" w:eastAsia="Arial" w:hAnsi="Arial"/>
                <w:b/>
                <w:bCs/>
                <w:sz w:val="19"/>
                <w:szCs w:val="19"/>
              </w:rPr>
              <w:t xml:space="preserve">Áp dụng mã giảm giá</w:t>
            </w:r>
            <w:r>
              <w:rPr>
                <w:rFonts w:ascii="Arial" w:cs="Arial" w:eastAsia="Arial" w:hAnsi="Arial"/>
                <w:b w:val="false"/>
                <w:bCs w:val="false"/>
                <w:sz w:val="19"/>
                <w:szCs w:val="19"/>
              </w:rPr>
              <w:t xml:space="preserve">.</w:t>
            </w:r>
          </w:p>
        </w:tc>
      </w:tr>
      <w:tr>
        <w:trPr>
          <w:cantSplit/>
        </w:trPr>
        <w:tc>
          <w:tcPr>
            <w:tcW w:type="dxa" w:w="22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Main Flow (6/4–6)</w:t>
            </w:r>
          </w:p>
        </w:tc>
        <w:tc>
          <w:tcPr>
            <w:tcW w:type="dxa" w:w="7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Bước 1 → 6 của UC-01; các bước này được dùng lại nguyên số thứ tự ở Activity (nhãn 1–6), Sequence (nhãn B1–B6) và Wireframe.</w:t>
            </w:r>
          </w:p>
        </w:tc>
      </w:tr>
      <w:tr>
        <w:trPr>
          <w:cantSplit/>
        </w:trPr>
        <w:tc>
          <w:tcPr>
            <w:tcW w:type="dxa" w:w="22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Class (3/3)</w:t>
            </w:r>
          </w:p>
        </w:tc>
        <w:tc>
          <w:tcPr>
            <w:tcW w:type="dxa" w:w="7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
            </w:r>
            <w:r>
              <w:rPr>
                <w:rFonts w:ascii="Arial" w:cs="Arial" w:eastAsia="Arial" w:hAnsi="Arial"/>
                <w:b/>
                <w:bCs/>
                <w:sz w:val="19"/>
                <w:szCs w:val="19"/>
              </w:rPr>
              <w:t xml:space="preserve">Customer</w:t>
            </w:r>
            <w:r>
              <w:rPr>
                <w:rFonts w:ascii="Arial" w:cs="Arial" w:eastAsia="Arial" w:hAnsi="Arial"/>
                <w:b w:val="false"/>
                <w:bCs w:val="false"/>
                <w:sz w:val="19"/>
                <w:szCs w:val="19"/>
              </w:rPr>
              <w:t xml:space="preserve">, </w:t>
            </w:r>
            <w:r>
              <w:rPr>
                <w:rFonts w:ascii="Arial" w:cs="Arial" w:eastAsia="Arial" w:hAnsi="Arial"/>
                <w:b/>
                <w:bCs/>
                <w:sz w:val="19"/>
                <w:szCs w:val="19"/>
              </w:rPr>
              <w:t xml:space="preserve">Order</w:t>
            </w:r>
            <w:r>
              <w:rPr>
                <w:rFonts w:ascii="Arial" w:cs="Arial" w:eastAsia="Arial" w:hAnsi="Arial"/>
                <w:b w:val="false"/>
                <w:bCs w:val="false"/>
                <w:sz w:val="19"/>
                <w:szCs w:val="19"/>
              </w:rPr>
              <w:t xml:space="preserve">, </w:t>
            </w:r>
            <w:r>
              <w:rPr>
                <w:rFonts w:ascii="Arial" w:cs="Arial" w:eastAsia="Arial" w:hAnsi="Arial"/>
                <w:b/>
                <w:bCs/>
                <w:sz w:val="19"/>
                <w:szCs w:val="19"/>
              </w:rPr>
              <w:t xml:space="preserve">Product</w:t>
            </w:r>
            <w:r>
              <w:rPr>
                <w:rFonts w:ascii="Arial" w:cs="Arial" w:eastAsia="Arial" w:hAnsi="Arial"/>
                <w:b w:val="false"/>
                <w:bCs w:val="false"/>
                <w:sz w:val="19"/>
                <w:szCs w:val="19"/>
              </w:rPr>
              <w:t xml:space="preserve"> (bảng trung gian OrderDetail chỉ xuất hiện như lớp kết hợp mang thuộc tính số lượng, không tính là Class độc lập).</w:t>
            </w:r>
          </w:p>
        </w:tc>
      </w:tr>
      <w:tr>
        <w:trPr>
          <w:cantSplit/>
        </w:trPr>
        <w:tc>
          <w:tcPr>
            <w:tcW w:type="dxa" w:w="22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Ngoài phạm vi</w:t>
            </w:r>
          </w:p>
        </w:tc>
        <w:tc>
          <w:tcPr>
            <w:tcW w:type="dxa" w:w="7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Thanh toán, giao hàng, quản lý mã giảm giá, cập nhật tồn kho của nhân viên kho.</w:t>
            </w:r>
          </w:p>
        </w:tc>
      </w:tr>
    </w:tbl>
    <w:p>
      <w:pPr>
        <w:pStyle w:val="Heading1"/>
        <w:keepNext/>
        <w:spacing w:after="140" w:before="320"/>
      </w:pPr>
      <w:r>
        <w:rPr>
          <w:rFonts w:ascii="Arial" w:cs="Arial" w:eastAsia="Arial" w:hAnsi="Arial"/>
          <w:b/>
          <w:bCs/>
          <w:color w:val="1F3864"/>
          <w:sz w:val="28"/>
          <w:szCs w:val="28"/>
        </w:rPr>
        <w:t xml:space="preserve">Bước 1 – Yêu cầu FR/NFR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838"/>
      </w:tblGrid>
      <w:tr>
        <w:trPr>
          <w:tblHeader/>
        </w:trPr>
        <w:tc>
          <w:tcPr>
            <w:tcW w:type="dxa" w:w="11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Mã</w:t>
            </w:r>
          </w:p>
        </w:tc>
        <w:tc>
          <w:tcPr>
            <w:tcW w:type="dxa" w:w="17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Loại</w:t>
            </w:r>
          </w:p>
        </w:tc>
        <w:tc>
          <w:tcPr>
            <w:tcW w:type="dxa" w:w="683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Nội dung</w:t>
            </w:r>
          </w:p>
        </w:tc>
      </w:tr>
      <w:tr>
        <w:trPr>
          <w:cantSplit/>
        </w:trPr>
        <w:tc>
          <w:tcPr>
            <w:tcW w:type="dxa" w:w="11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FR-01</w:t>
            </w:r>
          </w:p>
        </w:tc>
        <w:tc>
          <w:tcPr>
            <w:tcW w:type="dxa" w:w="17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Chức năng</w:t>
            </w:r>
          </w:p>
        </w:tc>
        <w:tc>
          <w:tcPr>
            <w:tcW w:type="dxa" w:w="68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Hệ thống cho phép </w:t>
            </w:r>
            <w:r>
              <w:rPr>
                <w:rFonts w:ascii="Arial" w:cs="Arial" w:eastAsia="Arial" w:hAnsi="Arial"/>
                <w:b/>
                <w:bCs/>
                <w:sz w:val="19"/>
                <w:szCs w:val="19"/>
              </w:rPr>
              <w:t xml:space="preserve">Khách hàng</w:t>
            </w:r>
            <w:r>
              <w:rPr>
                <w:rFonts w:ascii="Arial" w:cs="Arial" w:eastAsia="Arial" w:hAnsi="Arial"/>
                <w:b w:val="false"/>
                <w:bCs w:val="false"/>
                <w:sz w:val="19"/>
                <w:szCs w:val="19"/>
              </w:rPr>
              <w:t xml:space="preserve"> đã đăng nhập xem danh sách sản phẩm, chọn sản phẩm và số lượng để thêm vào giỏ hàng; khi Khách hàng bấm đặt hàng, hệ thống tự động </w:t>
            </w:r>
            <w:r>
              <w:rPr>
                <w:rFonts w:ascii="Arial" w:cs="Arial" w:eastAsia="Arial" w:hAnsi="Arial"/>
                <w:b/>
                <w:bCs/>
                <w:sz w:val="19"/>
                <w:szCs w:val="19"/>
              </w:rPr>
              <w:t xml:space="preserve">kiểm tra tồn kho</w:t>
            </w:r>
            <w:r>
              <w:rPr>
                <w:rFonts w:ascii="Arial" w:cs="Arial" w:eastAsia="Arial" w:hAnsi="Arial"/>
                <w:b w:val="false"/>
                <w:bCs w:val="false"/>
                <w:sz w:val="19"/>
                <w:szCs w:val="19"/>
              </w:rPr>
              <w:t xml:space="preserve"> từng sản phẩm trong giỏ, nếu có sản phẩm không đủ hàng thì thông báo cho Khách hàng và không tạo đơn.</w:t>
            </w:r>
          </w:p>
        </w:tc>
      </w:tr>
      <w:tr>
        <w:trPr>
          <w:cantSplit/>
        </w:trPr>
        <w:tc>
          <w:tcPr>
            <w:tcW w:type="dxa" w:w="11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FR-02</w:t>
            </w:r>
          </w:p>
        </w:tc>
        <w:tc>
          <w:tcPr>
            <w:tcW w:type="dxa" w:w="17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Chức năng</w:t>
            </w:r>
          </w:p>
        </w:tc>
        <w:tc>
          <w:tcPr>
            <w:tcW w:type="dxa" w:w="68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Khi đủ hàng, hệ thống cho phép Khách hàng nhập mã giảm giá (nếu có) và áp dụng mức giảm tương ứng; sau khi Khách hàng xác nhận, hệ thống </w:t>
            </w:r>
            <w:r>
              <w:rPr>
                <w:rFonts w:ascii="Arial" w:cs="Arial" w:eastAsia="Arial" w:hAnsi="Arial"/>
                <w:b/>
                <w:bCs/>
                <w:sz w:val="19"/>
                <w:szCs w:val="19"/>
              </w:rPr>
              <w:t xml:space="preserve">tạo đơn hàng</w:t>
            </w:r>
            <w:r>
              <w:rPr>
                <w:rFonts w:ascii="Arial" w:cs="Arial" w:eastAsia="Arial" w:hAnsi="Arial"/>
                <w:b w:val="false"/>
                <w:bCs w:val="false"/>
                <w:sz w:val="19"/>
                <w:szCs w:val="19"/>
              </w:rPr>
              <w:t xml:space="preserve"> (lưu ngày đặt, mã giảm giá đã dùng nếu có, số lượng mua của từng sản phẩm) và thông báo đặt hàng thành công.</w:t>
            </w:r>
          </w:p>
        </w:tc>
      </w:tr>
      <w:tr>
        <w:trPr>
          <w:cantSplit/>
        </w:trPr>
        <w:tc>
          <w:tcPr>
            <w:tcW w:type="dxa" w:w="11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NFR-01</w:t>
            </w:r>
          </w:p>
        </w:tc>
        <w:tc>
          <w:tcPr>
            <w:tcW w:type="dxa" w:w="17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Phi chức năng</w:t>
            </w:r>
          </w:p>
        </w:tc>
        <w:tc>
          <w:tcPr>
            <w:tcW w:type="dxa" w:w="68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Thời gian phản hồi kiểm tra tồn kho *không quá 2 giây* (tính từ lúc Khách hàng bấm “Đặt hàng” đến lúc hiển thị kết quả đủ hàng/không đủ hàng) tại phân vị 95 (P95), với giỏ tối đa 20 dòng sản phẩm và 200 Khách hàng truy cập đồng thời. *Ngưỡng đề xuất, cần Ban Giám đốc xác nhận trước khi Tester dùng làm tiêu chí nghiệm thu.*</w:t>
            </w:r>
          </w:p>
        </w:tc>
      </w:tr>
    </w:tbl>
    <w:p>
      <w:pPr>
        <w:pStyle w:val="Heading1"/>
        <w:keepNext/>
        <w:spacing w:after="140" w:before="320"/>
      </w:pPr>
      <w:r>
        <w:rPr>
          <w:rFonts w:ascii="Arial" w:cs="Arial" w:eastAsia="Arial" w:hAnsi="Arial"/>
          <w:b/>
          <w:bCs/>
          <w:color w:val="1F3864"/>
          <w:sz w:val="28"/>
          <w:szCs w:val="28"/>
        </w:rPr>
        <w:t xml:space="preserve">Bước 2 – Kiến trúc 3 tầng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Tầng</w:t>
            </w:r>
          </w:p>
        </w:tc>
        <w:tc>
          <w:tcPr>
            <w:tcW w:type="dxa" w:w="733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Vai trò trong luồng Đặt hàng Online</w:t>
            </w:r>
          </w:p>
        </w:tc>
      </w:tr>
      <w:tr>
        <w:trPr>
          <w:cantSplit/>
        </w:trPr>
        <w:tc>
          <w:tcPr>
            <w:tcW w:type="dxa" w:w="23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Presentation Tier</w:t>
            </w:r>
          </w:p>
        </w:tc>
        <w:tc>
          <w:tcPr>
            <w:tcW w:type="dxa" w:w="73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Ứng dụng (app) của RikkeiFastMart trên thiết bị Khách hàng: hiển thị danh sách sản phẩm và giỏ hàng, nhận thao tác chọn sản phẩm/số lượng, nút “Đặt hàng”, ô nhập mã giảm giá, nút “Xác nhận đặt hàng” và hiển thị các thông báo (không đủ hàng, đặt hàng thành công). Không chứa quy tắc nghiệp vụ.</w:t>
            </w:r>
          </w:p>
        </w:tc>
      </w:tr>
      <w:tr>
        <w:trPr>
          <w:cantSplit/>
        </w:trPr>
        <w:tc>
          <w:tcPr>
            <w:tcW w:type="dxa" w:w="23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Business Logic Tier</w:t>
            </w:r>
          </w:p>
        </w:tc>
        <w:tc>
          <w:tcPr>
            <w:tcW w:type="dxa" w:w="73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Xử lý nghiệp vụ: xác thực đăng nhập; kiểm tra tồn kho từng sản phẩm trong giỏ so với số lượng mua; quyết định có tạo đơn hay không; áp dụng mức giảm theo mã giảm giá; tạo đơn hàng khi Khách hàng xác nhận.</w:t>
            </w:r>
          </w:p>
        </w:tc>
      </w:tr>
      <w:tr>
        <w:trPr>
          <w:cantSplit/>
        </w:trPr>
        <w:tc>
          <w:tcPr>
            <w:tcW w:type="dxa" w:w="23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Data Tier</w:t>
            </w:r>
          </w:p>
        </w:tc>
        <w:tc>
          <w:tcPr>
            <w:tcW w:type="dxa" w:w="73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Lưu trữ và truy xuất dữ liệu: bảng Customer (họ tên, email), Product (tên, đơn giá, tồn kho), Orders và OrderDetail (ngày đặt, mã giảm giá, số lượng từng sản phẩm); trả số lượng tồn kho cho Business Logic Tier và lưu đơn hàng vĩnh viễn để đối soát.</w:t>
            </w:r>
          </w:p>
        </w:tc>
      </w:tr>
    </w:tbl>
    <w:p>
      <w:pPr>
        <w:pStyle w:val="Heading1"/>
        <w:keepNext/>
        <w:spacing w:after="140" w:before="320"/>
      </w:pPr>
      <w:r>
        <w:rPr>
          <w:rFonts w:ascii="Arial" w:cs="Arial" w:eastAsia="Arial" w:hAnsi="Arial"/>
          <w:b/>
          <w:bCs/>
          <w:color w:val="1F3864"/>
          <w:sz w:val="28"/>
          <w:szCs w:val="28"/>
        </w:rPr>
        <w:t xml:space="preserve">Bước 3 – Use Case Diagram</w:t>
      </w:r>
    </w:p>
    <w:p>
      <w:pPr>
        <w:keepNext/>
        <w:spacing w:after="60" w:before="120"/>
        <w:jc w:val="center"/>
      </w:pPr>
      <w:r>
        <w:drawing>
          <wp:inline distT="0" distB="0" distL="0" distR="0">
            <wp:extent cx="5848350" cy="3495675"/>
            <wp:effectExtent t="0" r="0" b="0" l="0"/>
            <wp:docPr id="1" name="usecase" descr="Hình 1. Use Case Diagram – luồng Đặt hàng Online" title="Hình 1. Use Case Diagram – luồng Đặt hàng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3495675"/>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Hình 1. Use Case Diagram – luồng Đặt hàng Online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Thành phần</w:t>
            </w:r>
          </w:p>
        </w:tc>
        <w:tc>
          <w:tcPr>
            <w:tcW w:type="dxa" w:w="643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Mô tả và lý do</w:t>
            </w:r>
          </w:p>
        </w:tc>
      </w:tr>
      <w:tr>
        <w:trPr>
          <w:cantSplit/>
        </w:trPr>
        <w:tc>
          <w:tcPr>
            <w:tcW w:type="dxa" w:w="32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Actor: Khách hàng</w:t>
            </w:r>
          </w:p>
        </w:tc>
        <w:tc>
          <w:tcPr>
            <w:tcW w:type="dxa" w:w="6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Người duy nhất thao tác trong luồng; liên kết (Association) với UC-01 Đặt hàng Online.</w:t>
            </w:r>
          </w:p>
        </w:tc>
      </w:tr>
      <w:tr>
        <w:trPr>
          <w:cantSplit/>
        </w:trPr>
        <w:tc>
          <w:tcPr>
            <w:tcW w:type="dxa" w:w="32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UC-01 Đặt hàng Online</w:t>
            </w:r>
          </w:p>
        </w:tc>
        <w:tc>
          <w:tcPr>
            <w:tcW w:type="dxa" w:w="6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Use Case chính: chọn sản phẩm, đặt hàng, xác nhận, tạo đơn.</w:t>
            </w:r>
          </w:p>
        </w:tc>
      </w:tr>
      <w:tr>
        <w:trPr>
          <w:cantSplit/>
        </w:trPr>
        <w:tc>
          <w:tcPr>
            <w:tcW w:type="dxa" w:w="32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UC-02 Đăng nhập – «include»</w:t>
            </w:r>
          </w:p>
        </w:tc>
        <w:tc>
          <w:tcPr>
            <w:tcW w:type="dxa" w:w="6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Bắt buộc: Khách hàng phải đăng nhập rồi mới mua được hàng, nên UC-01 luôn gọi UC-02.</w:t>
            </w:r>
          </w:p>
        </w:tc>
      </w:tr>
      <w:tr>
        <w:trPr>
          <w:cantSplit/>
        </w:trPr>
        <w:tc>
          <w:tcPr>
            <w:tcW w:type="dxa" w:w="32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UC-03 Kiểm tra tồn kho – «include»</w:t>
            </w:r>
          </w:p>
        </w:tc>
        <w:tc>
          <w:tcPr>
            <w:tcW w:type="dxa" w:w="6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Bắt buộc: mỗi lần bấm đặt hàng hệ thống đều tự kiểm tra tồn kho, không phụ thuộc lựa chọn của Khách hàng.</w:t>
            </w:r>
          </w:p>
        </w:tc>
      </w:tr>
      <w:tr>
        <w:trPr>
          <w:cantSplit/>
        </w:trPr>
        <w:tc>
          <w:tcPr>
            <w:tcW w:type="dxa" w:w="32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UC-04 Áp dụng mã giảm giá – «extend»</w:t>
            </w:r>
          </w:p>
        </w:tc>
        <w:tc>
          <w:tcPr>
            <w:tcW w:type="dxa" w:w="6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Tùy chọn: chỉ xảy ra khi Khách hàng đang có mã; UC-01 vẫn hoàn chỉnh nếu không có UC-04 (extension point: Nhập mã giảm giá).</w:t>
            </w:r>
          </w:p>
        </w:tc>
      </w:tr>
      <w:tr>
        <w:trPr>
          <w:cantSplit/>
        </w:trPr>
        <w:tc>
          <w:tcPr>
            <w:tcW w:type="dxa" w:w="32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System Boundary</w:t>
            </w:r>
          </w:p>
        </w:tc>
        <w:tc>
          <w:tcPr>
            <w:tcW w:type="dxa" w:w="6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Khung “Hệ thống RikkeiFastMart – Phân hệ Đặt hàng Online”; Actor nằm ngoài, Use Case nằm trong.</w:t>
            </w:r>
          </w:p>
        </w:tc>
      </w:tr>
    </w:tbl>
    <w:p>
      <w:pPr>
        <w:pStyle w:val="Heading1"/>
        <w:keepNext/>
        <w:spacing w:after="140" w:before="320"/>
      </w:pPr>
      <w:r>
        <w:rPr>
          <w:rFonts w:ascii="Arial" w:cs="Arial" w:eastAsia="Arial" w:hAnsi="Arial"/>
          <w:b/>
          <w:bCs/>
          <w:color w:val="1F3864"/>
          <w:sz w:val="28"/>
          <w:szCs w:val="28"/>
        </w:rPr>
        <w:t xml:space="preserve">Bước 4 – Đặc tả Use Case &amp; Activity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Phần</w:t>
            </w:r>
          </w:p>
        </w:tc>
        <w:tc>
          <w:tcPr>
            <w:tcW w:type="dxa" w:w="733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Nội dung</w:t>
            </w:r>
          </w:p>
        </w:tc>
      </w:tr>
      <w:tr>
        <w:trPr>
          <w:cantSplit/>
        </w:trPr>
        <w:tc>
          <w:tcPr>
            <w:tcW w:type="dxa" w:w="23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Use Case Name &amp; ID</w:t>
            </w:r>
          </w:p>
        </w:tc>
        <w:tc>
          <w:tcPr>
            <w:tcW w:type="dxa" w:w="73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UC-01 – Đặt hàng Online</w:t>
            </w:r>
          </w:p>
        </w:tc>
      </w:tr>
      <w:tr>
        <w:trPr>
          <w:cantSplit/>
        </w:trPr>
        <w:tc>
          <w:tcPr>
            <w:tcW w:type="dxa" w:w="23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Actor(s) &amp; Description</w:t>
            </w:r>
          </w:p>
        </w:tc>
        <w:tc>
          <w:tcPr>
            <w:tcW w:type="dxa" w:w="73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
            </w:r>
            <w:r>
              <w:rPr>
                <w:rFonts w:ascii="Arial" w:cs="Arial" w:eastAsia="Arial" w:hAnsi="Arial"/>
                <w:b/>
                <w:bCs/>
                <w:sz w:val="19"/>
                <w:szCs w:val="19"/>
              </w:rPr>
              <w:t xml:space="preserve">Actor:</w:t>
            </w:r>
            <w:r>
              <w:rPr>
                <w:rFonts w:ascii="Arial" w:cs="Arial" w:eastAsia="Arial" w:hAnsi="Arial"/>
                <w:b w:val="false"/>
                <w:bCs w:val="false"/>
                <w:sz w:val="19"/>
                <w:szCs w:val="19"/>
              </w:rPr>
              <w:t xml:space="preserve"> Khách hàng. </w:t>
            </w:r>
            <w:r>
              <w:rPr>
                <w:rFonts w:ascii="Arial" w:cs="Arial" w:eastAsia="Arial" w:hAnsi="Arial"/>
                <w:b/>
                <w:bCs/>
                <w:sz w:val="19"/>
                <w:szCs w:val="19"/>
              </w:rPr>
              <w:t xml:space="preserve">Mô tả:</w:t>
            </w:r>
            <w:r>
              <w:rPr>
                <w:rFonts w:ascii="Arial" w:cs="Arial" w:eastAsia="Arial" w:hAnsi="Arial"/>
                <w:b w:val="false"/>
                <w:bCs w:val="false"/>
                <w:sz w:val="19"/>
                <w:szCs w:val="19"/>
              </w:rPr>
              <w:t xml:space="preserve"> Khách hàng chọn sản phẩm và số lượng vào giỏ, bấm đặt hàng; hệ thống kiểm tra tồn kho, áp dụng mã giảm giá (nếu có) và tạo đơn hàng sau khi Khách hàng xác nhận.</w:t>
            </w:r>
          </w:p>
        </w:tc>
      </w:tr>
      <w:tr>
        <w:trPr>
          <w:cantSplit/>
        </w:trPr>
        <w:tc>
          <w:tcPr>
            <w:tcW w:type="dxa" w:w="23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Pre-conditions</w:t>
            </w:r>
          </w:p>
        </w:tc>
        <w:tc>
          <w:tcPr>
            <w:tcW w:type="dxa" w:w="73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Khách hàng đã đăng nhập vào app bằng tài khoản của mình (UC-02 Đăng nhập thành công).</w:t>
            </w:r>
          </w:p>
        </w:tc>
      </w:tr>
      <w:tr>
        <w:trPr>
          <w:cantSplit/>
        </w:trPr>
        <w:tc>
          <w:tcPr>
            <w:tcW w:type="dxa" w:w="23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Post-conditions</w:t>
            </w:r>
          </w:p>
        </w:tc>
        <w:tc>
          <w:tcPr>
            <w:tcW w:type="dxa" w:w="73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
            </w:r>
            <w:r>
              <w:rPr>
                <w:rFonts w:ascii="Arial" w:cs="Arial" w:eastAsia="Arial" w:hAnsi="Arial"/>
                <w:b/>
                <w:bCs/>
                <w:sz w:val="19"/>
                <w:szCs w:val="19"/>
              </w:rPr>
              <w:t xml:space="preserve">Thành công:</w:t>
            </w:r>
            <w:r>
              <w:rPr>
                <w:rFonts w:ascii="Arial" w:cs="Arial" w:eastAsia="Arial" w:hAnsi="Arial"/>
                <w:b w:val="false"/>
                <w:bCs w:val="false"/>
                <w:sz w:val="19"/>
                <w:szCs w:val="19"/>
              </w:rPr>
              <w:t xml:space="preserve"> đơn hàng được tạo và lưu (ngày đặt, mã giảm giá đã dùng nếu có, số lượng từng sản phẩm); Khách hàng nhận thông báo đặt hàng thành công. </w:t>
            </w:r>
            <w:r>
              <w:rPr>
                <w:rFonts w:ascii="Arial" w:cs="Arial" w:eastAsia="Arial" w:hAnsi="Arial"/>
                <w:b/>
                <w:bCs/>
                <w:sz w:val="19"/>
                <w:szCs w:val="19"/>
              </w:rPr>
              <w:t xml:space="preserve">Thất bại (A1):</w:t>
            </w:r>
            <w:r>
              <w:rPr>
                <w:rFonts w:ascii="Arial" w:cs="Arial" w:eastAsia="Arial" w:hAnsi="Arial"/>
                <w:b w:val="false"/>
                <w:bCs w:val="false"/>
                <w:sz w:val="19"/>
                <w:szCs w:val="19"/>
              </w:rPr>
              <w:t xml:space="preserve"> không có đơn hàng nào được tạo.</w:t>
            </w:r>
          </w:p>
        </w:tc>
      </w:tr>
      <w:tr>
        <w:trPr>
          <w:cantSplit/>
        </w:trPr>
        <w:tc>
          <w:tcPr>
            <w:tcW w:type="dxa" w:w="23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Main Flow</w:t>
            </w:r>
          </w:p>
        </w:tc>
        <w:tc>
          <w:tcPr>
            <w:tcW w:type="dxa" w:w="73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1. Khách hàng xem danh sách sản phẩm, chọn sản phẩm và số lượng, thêm vào giỏ hàng.</w:t>
            </w:r>
          </w:p>
          <w:p>
            <w:pPr>
              <w:spacing w:after="50" w:line="264"/>
            </w:pPr>
            <w:r>
              <w:rPr>
                <w:rFonts w:ascii="Arial" w:cs="Arial" w:eastAsia="Arial" w:hAnsi="Arial"/>
                <w:b w:val="false"/>
                <w:bCs w:val="false"/>
                <w:sz w:val="19"/>
                <w:szCs w:val="19"/>
              </w:rPr>
              <w:t xml:space="preserve">2. Khách hàng bấm “Đặt hàng”.</w:t>
            </w:r>
          </w:p>
          <w:p>
            <w:pPr>
              <w:spacing w:after="50" w:line="264"/>
            </w:pPr>
            <w:r>
              <w:rPr>
                <w:rFonts w:ascii="Arial" w:cs="Arial" w:eastAsia="Arial" w:hAnsi="Arial"/>
                <w:b w:val="false"/>
                <w:bCs w:val="false"/>
                <w:sz w:val="19"/>
                <w:szCs w:val="19"/>
              </w:rPr>
              <w:t xml:space="preserve">3. Hệ thống kiểm tra tồn kho từng sản phẩm trong giỏ (include UC-03) và xác nhận đủ hàng.</w:t>
            </w:r>
          </w:p>
          <w:p>
            <w:pPr>
              <w:spacing w:after="50" w:line="264"/>
            </w:pPr>
            <w:r>
              <w:rPr>
                <w:rFonts w:ascii="Arial" w:cs="Arial" w:eastAsia="Arial" w:hAnsi="Arial"/>
                <w:b w:val="false"/>
                <w:bCs w:val="false"/>
                <w:sz w:val="19"/>
                <w:szCs w:val="19"/>
              </w:rPr>
              <w:t xml:space="preserve">4. Khách hàng nhập mã giảm giá đang có; hệ thống áp dụng mức giảm tương ứng (extend UC-04).</w:t>
            </w:r>
          </w:p>
          <w:p>
            <w:pPr>
              <w:spacing w:after="50" w:line="264"/>
            </w:pPr>
            <w:r>
              <w:rPr>
                <w:rFonts w:ascii="Arial" w:cs="Arial" w:eastAsia="Arial" w:hAnsi="Arial"/>
                <w:b w:val="false"/>
                <w:bCs w:val="false"/>
                <w:sz w:val="19"/>
                <w:szCs w:val="19"/>
              </w:rPr>
              <w:t xml:space="preserve">5. Khách hàng xác nhận đặt hàng.</w:t>
            </w:r>
          </w:p>
          <w:p>
            <w:pPr>
              <w:spacing w:after="50" w:line="264"/>
            </w:pPr>
            <w:r>
              <w:rPr>
                <w:rFonts w:ascii="Arial" w:cs="Arial" w:eastAsia="Arial" w:hAnsi="Arial"/>
                <w:b w:val="false"/>
                <w:bCs w:val="false"/>
                <w:sz w:val="19"/>
                <w:szCs w:val="19"/>
              </w:rPr>
              <w:t xml:space="preserve">6. Hệ thống tạo đơn hàng và thông báo đặt hàng thành công.</w:t>
            </w:r>
          </w:p>
        </w:tc>
      </w:tr>
      <w:tr>
        <w:trPr>
          <w:cantSplit/>
        </w:trPr>
        <w:tc>
          <w:tcPr>
            <w:tcW w:type="dxa" w:w="23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Alternative Flows</w:t>
            </w:r>
          </w:p>
        </w:tc>
        <w:tc>
          <w:tcPr>
            <w:tcW w:type="dxa" w:w="73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
            </w:r>
            <w:r>
              <w:rPr>
                <w:rFonts w:ascii="Arial" w:cs="Arial" w:eastAsia="Arial" w:hAnsi="Arial"/>
                <w:b/>
                <w:bCs/>
                <w:sz w:val="19"/>
                <w:szCs w:val="19"/>
              </w:rPr>
              <w:t xml:space="preserve">A1 – Không đủ hàng (rẽ tại bước 3):</w:t>
            </w:r>
            <w:r>
              <w:rPr>
                <w:rFonts w:ascii="Arial" w:cs="Arial" w:eastAsia="Arial" w:hAnsi="Arial"/>
                <w:b w:val="false"/>
                <w:bCs w:val="false"/>
                <w:sz w:val="19"/>
                <w:szCs w:val="19"/>
              </w:rPr>
              <w:t xml:space="preserve"> Có ít nhất một sản phẩm có tồn kho nhỏ hơn số lượng mua → hệ thống thông báo cho Khách hàng biết sản phẩm không đủ hàng và không tạo đơn. Use Case kết thúc (thất bại).</w:t>
            </w:r>
          </w:p>
          <w:p>
            <w:pPr>
              <w:spacing w:after="50" w:line="264"/>
            </w:pPr>
            <w:r>
              <w:rPr>
                <w:rFonts w:ascii="Arial" w:cs="Arial" w:eastAsia="Arial" w:hAnsi="Arial"/>
                <w:b w:val="false"/>
                <w:bCs w:val="false"/>
                <w:sz w:val="19"/>
                <w:szCs w:val="19"/>
              </w:rPr>
              <w:t xml:space="preserve"/>
            </w:r>
            <w:r>
              <w:rPr>
                <w:rFonts w:ascii="Arial" w:cs="Arial" w:eastAsia="Arial" w:hAnsi="Arial"/>
                <w:b/>
                <w:bCs/>
                <w:sz w:val="19"/>
                <w:szCs w:val="19"/>
              </w:rPr>
              <w:t xml:space="preserve">A2 – Không có mã giảm giá (rẽ tại bước 4):</w:t>
            </w:r>
            <w:r>
              <w:rPr>
                <w:rFonts w:ascii="Arial" w:cs="Arial" w:eastAsia="Arial" w:hAnsi="Arial"/>
                <w:b w:val="false"/>
                <w:bCs w:val="false"/>
                <w:sz w:val="19"/>
                <w:szCs w:val="19"/>
              </w:rPr>
              <w:t xml:space="preserve"> Khách hàng không có mã nên bỏ qua việc nhập mã → luồng chuyển thẳng sang bước 5.</w:t>
            </w:r>
          </w:p>
        </w:tc>
      </w:tr>
    </w:tbl>
    <w:p>
      <w:pPr>
        <w:keepNext/>
        <w:spacing w:after="60" w:before="120"/>
        <w:jc w:val="center"/>
      </w:pPr>
      <w:r>
        <w:drawing>
          <wp:inline distT="0" distB="0" distL="0" distR="0">
            <wp:extent cx="5486400" cy="4762500"/>
            <wp:effectExtent t="0" r="0" b="0" l="0"/>
            <wp:docPr id="1" name="activity" descr="Hình 2. Activity Diagram (Swimlane: Khách hàng / Hệ thống) – Main Flow UC-01" title="Hình 2. Activity Diagram (Swimlane: Khách hàng / Hệ thống) – Main Flow U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762500"/>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Hình 2. Activity Diagram (Swimlane: Khách hàng / Hệ thống) – Main Flow UC-01</w:t>
      </w:r>
    </w:p>
    <w:p>
      <w:pPr>
        <w:pStyle w:val="Heading1"/>
        <w:keepNext/>
        <w:spacing w:after="140" w:before="320"/>
      </w:pPr>
      <w:r>
        <w:rPr>
          <w:rFonts w:ascii="Arial" w:cs="Arial" w:eastAsia="Arial" w:hAnsi="Arial"/>
          <w:b/>
          <w:bCs/>
          <w:color w:val="1F3864"/>
          <w:sz w:val="28"/>
          <w:szCs w:val="28"/>
        </w:rPr>
        <w:t xml:space="preserve">Bước 5 – Class Diagram</w:t>
      </w:r>
    </w:p>
    <w:p>
      <w:pPr>
        <w:spacing w:after="100" w:before="0" w:line="276"/>
      </w:pPr>
      <w:r>
        <w:rPr>
          <w:rFonts w:ascii="Arial" w:cs="Arial" w:eastAsia="Arial" w:hAnsi="Arial"/>
          <w:sz w:val="21"/>
          <w:szCs w:val="21"/>
        </w:rPr>
        <w:t xml:space="preserve">Áp dụng kỹ thuật Danh từ – Động từ trên Main Flow của UC-01: danh từ chính là </w:t>
      </w:r>
      <w:r>
        <w:rPr>
          <w:rFonts w:ascii="Arial" w:cs="Arial" w:eastAsia="Arial" w:hAnsi="Arial"/>
          <w:b/>
          <w:bCs/>
          <w:sz w:val="21"/>
          <w:szCs w:val="21"/>
        </w:rPr>
        <w:t xml:space="preserve">Khách hàng, Sản phẩm, Đơn hàng</w:t>
      </w:r>
      <w:r>
        <w:rPr>
          <w:rFonts w:ascii="Arial" w:cs="Arial" w:eastAsia="Arial" w:hAnsi="Arial"/>
          <w:sz w:val="21"/>
          <w:szCs w:val="21"/>
        </w:rPr>
        <w:t xml:space="preserve"> (giỏ hàng, mã giảm giá, thông báo chỉ là dữ liệu/kết quả tạm, không đủ vai trò Class riêng); động từ (xem, thêm vào giỏ, đặt hàng, kiểm tra tồn kho, nhập mã, xác nhận, tạo đơn) được gán về Class sở hữu dữ liệu tương 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138"/>
      </w:tblGrid>
      <w:tr>
        <w:trPr>
          <w:tblHeader/>
        </w:trPr>
        <w:tc>
          <w:tcPr>
            <w:tcW w:type="dxa" w:w="15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Class</w:t>
            </w:r>
          </w:p>
        </w:tc>
        <w:tc>
          <w:tcPr>
            <w:tcW w:type="dxa" w:w="30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Thuộc tính</w:t>
            </w:r>
          </w:p>
        </w:tc>
        <w:tc>
          <w:tcPr>
            <w:tcW w:type="dxa" w:w="513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Phương thức</w:t>
            </w:r>
          </w:p>
        </w:tc>
      </w:tr>
      <w:tr>
        <w:trPr>
          <w:cantSplit/>
        </w:trPr>
        <w:tc>
          <w:tcPr>
            <w:tcW w:type="dxa" w:w="15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Customer</w:t>
            </w:r>
          </w:p>
        </w:tc>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-customerId: int</w:t>
            </w:r>
          </w:p>
          <w:p>
            <w:pPr>
              <w:spacing w:after="50" w:line="264"/>
            </w:pPr>
            <w:r>
              <w:rPr>
                <w:rFonts w:ascii="Arial" w:cs="Arial" w:eastAsia="Arial" w:hAnsi="Arial"/>
                <w:b w:val="false"/>
                <w:bCs w:val="false"/>
                <w:sz w:val="19"/>
                <w:szCs w:val="19"/>
              </w:rPr>
              <w:t xml:space="preserve">-fullName: String</w:t>
            </w:r>
          </w:p>
          <w:p>
            <w:pPr>
              <w:spacing w:after="50" w:line="264"/>
            </w:pPr>
            <w:r>
              <w:rPr>
                <w:rFonts w:ascii="Arial" w:cs="Arial" w:eastAsia="Arial" w:hAnsi="Arial"/>
                <w:b w:val="false"/>
                <w:bCs w:val="false"/>
                <w:sz w:val="19"/>
                <w:szCs w:val="19"/>
              </w:rPr>
              <w:t xml:space="preserve">-email: String</w:t>
            </w:r>
          </w:p>
        </w:tc>
        <w:tc>
          <w:tcPr>
            <w:tcW w:type="dxa" w:w="51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+viewProducts(): List&lt;Product&gt;</w:t>
            </w:r>
          </w:p>
          <w:p>
            <w:pPr>
              <w:spacing w:after="50" w:line="264"/>
            </w:pPr>
            <w:r>
              <w:rPr>
                <w:rFonts w:ascii="Arial" w:cs="Arial" w:eastAsia="Arial" w:hAnsi="Arial"/>
                <w:b w:val="false"/>
                <w:bCs w:val="false"/>
                <w:sz w:val="19"/>
                <w:szCs w:val="19"/>
              </w:rPr>
              <w:t xml:space="preserve">+addToCart(productId, qty): void</w:t>
            </w:r>
          </w:p>
          <w:p>
            <w:pPr>
              <w:spacing w:after="50" w:line="264"/>
            </w:pPr>
            <w:r>
              <w:rPr>
                <w:rFonts w:ascii="Arial" w:cs="Arial" w:eastAsia="Arial" w:hAnsi="Arial"/>
                <w:b w:val="false"/>
                <w:bCs w:val="false"/>
                <w:sz w:val="19"/>
                <w:szCs w:val="19"/>
              </w:rPr>
              <w:t xml:space="preserve">+placeOrder(): boolean</w:t>
            </w:r>
          </w:p>
          <w:p>
            <w:pPr>
              <w:spacing w:after="50" w:line="264"/>
            </w:pPr>
            <w:r>
              <w:rPr>
                <w:rFonts w:ascii="Arial" w:cs="Arial" w:eastAsia="Arial" w:hAnsi="Arial"/>
                <w:b w:val="false"/>
                <w:bCs w:val="false"/>
                <w:sz w:val="19"/>
                <w:szCs w:val="19"/>
              </w:rPr>
              <w:t xml:space="preserve">+enterCoupon(couponCode): void</w:t>
            </w:r>
          </w:p>
          <w:p>
            <w:pPr>
              <w:spacing w:after="50" w:line="264"/>
            </w:pPr>
            <w:r>
              <w:rPr>
                <w:rFonts w:ascii="Arial" w:cs="Arial" w:eastAsia="Arial" w:hAnsi="Arial"/>
                <w:b w:val="false"/>
                <w:bCs w:val="false"/>
                <w:sz w:val="19"/>
                <w:szCs w:val="19"/>
              </w:rPr>
              <w:t xml:space="preserve">+confirmOrder(): void</w:t>
            </w:r>
          </w:p>
        </w:tc>
      </w:tr>
      <w:tr>
        <w:trPr>
          <w:cantSplit/>
        </w:trPr>
        <w:tc>
          <w:tcPr>
            <w:tcW w:type="dxa" w:w="15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Order</w:t>
            </w:r>
          </w:p>
        </w:tc>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-orderId: int</w:t>
            </w:r>
          </w:p>
          <w:p>
            <w:pPr>
              <w:spacing w:after="50" w:line="264"/>
            </w:pPr>
            <w:r>
              <w:rPr>
                <w:rFonts w:ascii="Arial" w:cs="Arial" w:eastAsia="Arial" w:hAnsi="Arial"/>
                <w:b w:val="false"/>
                <w:bCs w:val="false"/>
                <w:sz w:val="19"/>
                <w:szCs w:val="19"/>
              </w:rPr>
              <w:t xml:space="preserve">-orderDate: Date</w:t>
            </w:r>
          </w:p>
          <w:p>
            <w:pPr>
              <w:spacing w:after="50" w:line="264"/>
            </w:pPr>
            <w:r>
              <w:rPr>
                <w:rFonts w:ascii="Arial" w:cs="Arial" w:eastAsia="Arial" w:hAnsi="Arial"/>
                <w:b w:val="false"/>
                <w:bCs w:val="false"/>
                <w:sz w:val="19"/>
                <w:szCs w:val="19"/>
              </w:rPr>
              <w:t xml:space="preserve">-couponCode: String</w:t>
            </w:r>
          </w:p>
        </w:tc>
        <w:tc>
          <w:tcPr>
            <w:tcW w:type="dxa" w:w="51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+applyCoupon(couponCode): void</w:t>
            </w:r>
          </w:p>
          <w:p>
            <w:pPr>
              <w:spacing w:after="50" w:line="264"/>
            </w:pPr>
            <w:r>
              <w:rPr>
                <w:rFonts w:ascii="Arial" w:cs="Arial" w:eastAsia="Arial" w:hAnsi="Arial"/>
                <w:b w:val="false"/>
                <w:bCs w:val="false"/>
                <w:sz w:val="19"/>
                <w:szCs w:val="19"/>
              </w:rPr>
              <w:t xml:space="preserve">+createOrder(): int</w:t>
            </w:r>
          </w:p>
        </w:tc>
      </w:tr>
      <w:tr>
        <w:trPr>
          <w:cantSplit/>
        </w:trPr>
        <w:tc>
          <w:tcPr>
            <w:tcW w:type="dxa" w:w="15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Product</w:t>
            </w:r>
          </w:p>
        </w:tc>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-productId: int</w:t>
            </w:r>
          </w:p>
          <w:p>
            <w:pPr>
              <w:spacing w:after="50" w:line="264"/>
            </w:pPr>
            <w:r>
              <w:rPr>
                <w:rFonts w:ascii="Arial" w:cs="Arial" w:eastAsia="Arial" w:hAnsi="Arial"/>
                <w:b w:val="false"/>
                <w:bCs w:val="false"/>
                <w:sz w:val="19"/>
                <w:szCs w:val="19"/>
              </w:rPr>
              <w:t xml:space="preserve">-productName: String</w:t>
            </w:r>
          </w:p>
          <w:p>
            <w:pPr>
              <w:spacing w:after="50" w:line="264"/>
            </w:pPr>
            <w:r>
              <w:rPr>
                <w:rFonts w:ascii="Arial" w:cs="Arial" w:eastAsia="Arial" w:hAnsi="Arial"/>
                <w:b w:val="false"/>
                <w:bCs w:val="false"/>
                <w:sz w:val="19"/>
                <w:szCs w:val="19"/>
              </w:rPr>
              <w:t xml:space="preserve">-unitPrice: double</w:t>
            </w:r>
          </w:p>
          <w:p>
            <w:pPr>
              <w:spacing w:after="50" w:line="264"/>
            </w:pPr>
            <w:r>
              <w:rPr>
                <w:rFonts w:ascii="Arial" w:cs="Arial" w:eastAsia="Arial" w:hAnsi="Arial"/>
                <w:b w:val="false"/>
                <w:bCs w:val="false"/>
                <w:sz w:val="19"/>
                <w:szCs w:val="19"/>
              </w:rPr>
              <w:t xml:space="preserve">-stockQuantity: int</w:t>
            </w:r>
          </w:p>
        </w:tc>
        <w:tc>
          <w:tcPr>
            <w:tcW w:type="dxa" w:w="51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+getInfo(): String</w:t>
            </w:r>
          </w:p>
          <w:p>
            <w:pPr>
              <w:spacing w:after="50" w:line="264"/>
            </w:pPr>
            <w:r>
              <w:rPr>
                <w:rFonts w:ascii="Arial" w:cs="Arial" w:eastAsia="Arial" w:hAnsi="Arial"/>
                <w:b w:val="false"/>
                <w:bCs w:val="false"/>
                <w:sz w:val="19"/>
                <w:szCs w:val="19"/>
              </w:rPr>
              <w:t xml:space="preserve">+checkStock(quantity): boolean</w:t>
            </w:r>
          </w:p>
        </w:tc>
      </w:tr>
    </w:tbl>
    <w:p>
      <w:pPr>
        <w:keepNext/>
        <w:spacing w:after="60" w:before="120"/>
        <w:jc w:val="center"/>
      </w:pPr>
      <w:r>
        <w:drawing>
          <wp:inline distT="0" distB="0" distL="0" distR="0">
            <wp:extent cx="5848350" cy="2438400"/>
            <wp:effectExtent t="0" r="0" b="0" l="0"/>
            <wp:docPr id="1" name="class" descr="Hình 3. Class Diagram" title="Hình 3.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438400"/>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Hình 3. Class Diagram</w:t>
      </w:r>
    </w:p>
    <w:p>
      <w:pPr>
        <w:pStyle w:val="Heading2"/>
        <w:keepNext/>
        <w:spacing w:after="100" w:before="200"/>
      </w:pPr>
      <w:r>
        <w:rPr>
          <w:rFonts w:ascii="Arial" w:cs="Arial" w:eastAsia="Arial" w:hAnsi="Arial"/>
          <w:b/>
          <w:bCs/>
          <w:color w:val="2E5597"/>
          <w:sz w:val="23"/>
          <w:szCs w:val="23"/>
        </w:rPr>
        <w:t xml:space="preserve">Giải thích quan hệ</w:t>
      </w:r>
    </w:p>
    <w:p>
      <w:pPr>
        <w:spacing w:after="100" w:before="0" w:line="276"/>
      </w:pPr>
      <w:r>
        <w:rPr>
          <w:rFonts w:ascii="Arial" w:cs="Arial" w:eastAsia="Arial" w:hAnsi="Arial"/>
          <w:sz w:val="21"/>
          <w:szCs w:val="21"/>
        </w:rPr>
        <w:t xml:space="preserve"/>
      </w:r>
      <w:r>
        <w:rPr>
          <w:rFonts w:ascii="Arial" w:cs="Arial" w:eastAsia="Arial" w:hAnsi="Arial"/>
          <w:b/>
          <w:bCs/>
          <w:sz w:val="21"/>
          <w:szCs w:val="21"/>
        </w:rPr>
        <w:t xml:space="preserve">Customer 1 — 0..* Order (Association):</w:t>
      </w:r>
      <w:r>
        <w:rPr>
          <w:rFonts w:ascii="Arial" w:cs="Arial" w:eastAsia="Arial" w:hAnsi="Arial"/>
          <w:sz w:val="21"/>
          <w:szCs w:val="21"/>
        </w:rPr>
        <w:t xml:space="preserve"> một khách hàng đặt nhiều đơn theo thời gian, mỗi đơn chỉ thuộc một khách hàng. Không dùng Composition vì đơn hàng là chứng từ luôn được lưu để đối soát, kể cả khi khách hàng ngừng sử dụng tài khoản, tức Order không phụ thuộc vòng đời của Customer.</w:t>
      </w:r>
    </w:p>
    <w:p>
      <w:pPr>
        <w:spacing w:after="100" w:before="0" w:line="276"/>
      </w:pPr>
      <w:r>
        <w:rPr>
          <w:rFonts w:ascii="Arial" w:cs="Arial" w:eastAsia="Arial" w:hAnsi="Arial"/>
          <w:sz w:val="21"/>
          <w:szCs w:val="21"/>
        </w:rPr>
        <w:t xml:space="preserve"/>
      </w:r>
      <w:r>
        <w:rPr>
          <w:rFonts w:ascii="Arial" w:cs="Arial" w:eastAsia="Arial" w:hAnsi="Arial"/>
          <w:b/>
          <w:bCs/>
          <w:sz w:val="21"/>
          <w:szCs w:val="21"/>
        </w:rPr>
        <w:t xml:space="preserve">Order ◇— Product (Aggregation), 0..* — 1..*:</w:t>
      </w:r>
      <w:r>
        <w:rPr>
          <w:rFonts w:ascii="Arial" w:cs="Arial" w:eastAsia="Arial" w:hAnsi="Arial"/>
          <w:sz w:val="21"/>
          <w:szCs w:val="21"/>
        </w:rPr>
        <w:t xml:space="preserve"> Order “chứa” các Product (mỗi đơn có ít nhất 1 loại sản phẩm, mỗi loại với số lượng riêng nằm ở lớp kết hợp OrderDetail; một sản phẩm nằm trong nhiều đơn). Chọn Aggregation thay vì Composition vì Product thuộc danh mục do cửa hàng quản lý riêng, tồn tại độc lập: xóa hay hủy một Order không làm mất Product.</w:t>
      </w:r>
    </w:p>
    <w:p>
      <w:pPr>
        <w:pStyle w:val="Heading1"/>
        <w:keepNext/>
        <w:spacing w:after="140" w:before="320"/>
      </w:pPr>
      <w:r>
        <w:rPr>
          <w:rFonts w:ascii="Arial" w:cs="Arial" w:eastAsia="Arial" w:hAnsi="Arial"/>
          <w:b/>
          <w:bCs/>
          <w:color w:val="1F3864"/>
          <w:sz w:val="28"/>
          <w:szCs w:val="28"/>
        </w:rPr>
        <w:t xml:space="preserve">Bước 6 – Sequence Diagram</w:t>
      </w:r>
    </w:p>
    <w:p>
      <w:pPr>
        <w:keepNext/>
        <w:spacing w:after="60" w:before="120"/>
        <w:jc w:val="center"/>
      </w:pPr>
      <w:r>
        <w:drawing>
          <wp:inline distT="0" distB="0" distL="0" distR="0">
            <wp:extent cx="5762625" cy="4762500"/>
            <wp:effectExtent t="0" r="0" b="0" l="0"/>
            <wp:docPr id="1" name="sequence" descr="Hình 4. Sequence Diagram – Main Flow UC-01 Đặt hàng Online (nhãn B1–B6 khớp bước 1–6)" title="Hình 4. Sequence Diagram – Main Flow UC-01 Đặt hàng Online (nhãn B1–B6 khớp bướ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762500"/>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Hình 4. Sequence Diagram – Main Flow UC-01 Đặt hàng Online (nhãn B1–B6 khớp bước 1–6)</w:t>
      </w:r>
    </w:p>
    <w:p>
      <w:pPr>
        <w:spacing w:after="100" w:before="0" w:line="276"/>
      </w:pPr>
      <w:r>
        <w:rPr>
          <w:rFonts w:ascii="Arial" w:cs="Arial" w:eastAsia="Arial" w:hAnsi="Arial"/>
          <w:sz w:val="19"/>
          <w:szCs w:val="19"/>
        </w:rPr>
        <w:t xml:space="preserve">Lifeline gồm Actor </w:t>
      </w:r>
      <w:r>
        <w:rPr>
          <w:rFonts w:ascii="Arial" w:cs="Arial" w:eastAsia="Arial" w:hAnsi="Arial"/>
          <w:b/>
          <w:bCs/>
          <w:sz w:val="19"/>
          <w:szCs w:val="19"/>
        </w:rPr>
        <w:t xml:space="preserve">Khách hàng</w:t>
      </w:r>
      <w:r>
        <w:rPr>
          <w:rFonts w:ascii="Arial" w:cs="Arial" w:eastAsia="Arial" w:hAnsi="Arial"/>
          <w:sz w:val="19"/>
          <w:szCs w:val="19"/>
        </w:rPr>
        <w:t xml:space="preserve"> và các đối tượng </w:t>
      </w:r>
      <w:r>
        <w:rPr>
          <w:rFonts w:ascii="Arial" w:cs="Arial" w:eastAsia="Arial" w:hAnsi="Arial"/>
          <w:b/>
          <w:bCs/>
          <w:sz w:val="19"/>
          <w:szCs w:val="19"/>
        </w:rPr>
        <w:t xml:space="preserve">:Customer, :Product, :Order</w:t>
      </w:r>
      <w:r>
        <w:rPr>
          <w:rFonts w:ascii="Arial" w:cs="Arial" w:eastAsia="Arial" w:hAnsi="Arial"/>
          <w:sz w:val="19"/>
          <w:szCs w:val="19"/>
        </w:rPr>
        <w:t xml:space="preserve"> thuộc Class ở Bước 5. Fragment loop thể hiện kiểm tra từng sản phẩm trong giỏ (bước 3); alt thể hiện Alternative Flow A1 (không đủ hàng); opt thể hiện bước 4 (A2 là nhánh không vào opt).</w:t>
      </w:r>
    </w:p>
    <w:p>
      <w:pPr>
        <w:pStyle w:val="Heading1"/>
        <w:keepNext/>
        <w:spacing w:after="140" w:before="320"/>
      </w:pPr>
      <w:r>
        <w:rPr>
          <w:rFonts w:ascii="Arial" w:cs="Arial" w:eastAsia="Arial" w:hAnsi="Arial"/>
          <w:b/>
          <w:bCs/>
          <w:color w:val="1F3864"/>
          <w:sz w:val="28"/>
          <w:szCs w:val="28"/>
        </w:rPr>
        <w:t xml:space="preserve">Bước 7 – UI Wireframe</w:t>
      </w:r>
    </w:p>
    <w:p>
      <w:pPr>
        <w:keepNext/>
        <w:spacing w:after="60" w:before="120"/>
        <w:jc w:val="center"/>
      </w:pPr>
      <w:r>
        <w:drawing>
          <wp:inline distT="0" distB="0" distL="0" distR="0">
            <wp:extent cx="3295650" cy="4162425"/>
            <wp:effectExtent t="0" r="0" b="0" l="0"/>
            <wp:docPr id="1" name="wireframe" descr="Hình 5. Wireframe màn hình “Giỏ hàng” của app RikkeiFastMart" title="Hình 5. Wireframe màn hình “Giỏ hàng” của app RikkeiFast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4162425"/>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Hình 5. Wireframe màn hình “Giỏ hàng” của app RikkeiFastMart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438"/>
      </w:tblGrid>
      <w:tr>
        <w:trPr>
          <w:tblHeader/>
        </w:trPr>
        <w:tc>
          <w:tcPr>
            <w:tcW w:type="dxa" w:w="8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Số</w:t>
            </w:r>
          </w:p>
        </w:tc>
        <w:tc>
          <w:tcPr>
            <w:tcW w:type="dxa" w:w="44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Thành phần UI</w:t>
            </w:r>
          </w:p>
        </w:tc>
        <w:tc>
          <w:tcPr>
            <w:tcW w:type="dxa" w:w="443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Bước trong Main Flow</w:t>
            </w:r>
          </w:p>
        </w:tc>
      </w:tr>
      <w:tr>
        <w:trPr>
          <w:cantSplit/>
        </w:trPr>
        <w:tc>
          <w:tcPr>
            <w:tcW w:type="dxa" w:w="8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1</w:t>
            </w:r>
          </w:p>
        </w:tc>
        <w:tc>
          <w:tcPr>
            <w:tcW w:type="dxa" w:w="4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Danh sách sản phẩm trong giỏ, mỗi dòng có nút – / + chọn số lượng</w:t>
            </w:r>
          </w:p>
        </w:tc>
        <w:tc>
          <w:tcPr>
            <w:tcW w:type="dxa" w:w="4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Bước 1 – chọn sản phẩm và số lượng, thêm vào giỏ hàng</w:t>
            </w:r>
          </w:p>
        </w:tc>
      </w:tr>
      <w:tr>
        <w:trPr>
          <w:cantSplit/>
        </w:trPr>
        <w:tc>
          <w:tcPr>
            <w:tcW w:type="dxa" w:w="8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2</w:t>
            </w:r>
          </w:p>
        </w:tc>
        <w:tc>
          <w:tcPr>
            <w:tcW w:type="dxa" w:w="4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Nút “ĐẶT HÀNG”</w:t>
            </w:r>
          </w:p>
        </w:tc>
        <w:tc>
          <w:tcPr>
            <w:tcW w:type="dxa" w:w="4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Bước 2 – Khách hàng bấm đặt hàng</w:t>
            </w:r>
          </w:p>
        </w:tc>
      </w:tr>
      <w:tr>
        <w:trPr>
          <w:cantSplit/>
        </w:trPr>
        <w:tc>
          <w:tcPr>
            <w:tcW w:type="dxa" w:w="8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3</w:t>
            </w:r>
          </w:p>
        </w:tc>
        <w:tc>
          <w:tcPr>
            <w:tcW w:type="dxa" w:w="4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Vùng thông báo (không đủ hàng / đặt hàng thành công)</w:t>
            </w:r>
          </w:p>
        </w:tc>
        <w:tc>
          <w:tcPr>
            <w:tcW w:type="dxa" w:w="4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Bước 3 (nhánh A1: báo không đủ hàng) và Bước 6 (thông báo thành công)</w:t>
            </w:r>
          </w:p>
        </w:tc>
      </w:tr>
      <w:tr>
        <w:trPr>
          <w:cantSplit/>
        </w:trPr>
        <w:tc>
          <w:tcPr>
            <w:tcW w:type="dxa" w:w="8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4</w:t>
            </w:r>
          </w:p>
        </w:tc>
        <w:tc>
          <w:tcPr>
            <w:tcW w:type="dxa" w:w="4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Ô nhập mã giảm giá + nút “Áp dụng”</w:t>
            </w:r>
          </w:p>
        </w:tc>
        <w:tc>
          <w:tcPr>
            <w:tcW w:type="dxa" w:w="4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Bước 4 – nhập mã, hệ thống áp dụng mức giảm</w:t>
            </w:r>
          </w:p>
        </w:tc>
      </w:tr>
      <w:tr>
        <w:trPr>
          <w:cantSplit/>
        </w:trPr>
        <w:tc>
          <w:tcPr>
            <w:tcW w:type="dxa" w:w="8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5</w:t>
            </w:r>
          </w:p>
        </w:tc>
        <w:tc>
          <w:tcPr>
            <w:tcW w:type="dxa" w:w="4400"/>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Nút “XÁC NHẬN ĐẶT HÀNG”</w:t>
            </w:r>
          </w:p>
        </w:tc>
        <w:tc>
          <w:tcPr>
            <w:tcW w:type="dxa" w:w="44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Bước 5 – Khách hàng xác nhận đặt hàng</w:t>
            </w:r>
          </w:p>
        </w:tc>
      </w:tr>
    </w:tbl>
    <w:p>
      <w:pPr>
        <w:pStyle w:val="Heading1"/>
        <w:keepNext/>
        <w:spacing w:after="140" w:before="320"/>
      </w:pPr>
      <w:r>
        <w:rPr>
          <w:rFonts w:ascii="Arial" w:cs="Arial" w:eastAsia="Arial" w:hAnsi="Arial"/>
          <w:b/>
          <w:bCs/>
          <w:color w:val="1F3864"/>
          <w:sz w:val="28"/>
          <w:szCs w:val="28"/>
        </w:rPr>
        <w:t xml:space="preserve">Bước 8 – ERD</w:t>
      </w:r>
    </w:p>
    <w:p>
      <w:pPr>
        <w:spacing w:after="100" w:before="0" w:line="276"/>
      </w:pPr>
      <w:r>
        <w:rPr>
          <w:rFonts w:ascii="Arial" w:cs="Arial" w:eastAsia="Arial" w:hAnsi="Arial"/>
          <w:sz w:val="21"/>
          <w:szCs w:val="21"/>
        </w:rPr>
        <w:t xml:space="preserve">Quy tắc ánh xạ: Class → Entity (bảng); Attribute → Column; Relationship → khóa ngoại (quan hệ 1–N) hoặc bảng trung gian (quan hệ N–N, ở đây là OrderDetail).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Bảng</w:t>
            </w:r>
          </w:p>
        </w:tc>
        <w:tc>
          <w:tcPr>
            <w:tcW w:type="dxa" w:w="763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Cột (ghi rõ PK/FK)</w:t>
            </w:r>
          </w:p>
        </w:tc>
      </w:tr>
      <w:tr>
        <w:trPr>
          <w:cantSplit/>
        </w:trPr>
        <w:tc>
          <w:tcPr>
            <w:tcW w:type="dxa" w:w="20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Customer</w:t>
            </w:r>
          </w:p>
        </w:tc>
        <w:tc>
          <w:tcPr>
            <w:tcW w:type="dxa" w:w="76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
            </w:r>
            <w:r>
              <w:rPr>
                <w:rFonts w:ascii="Arial" w:cs="Arial" w:eastAsia="Arial" w:hAnsi="Arial"/>
                <w:b/>
                <w:bCs/>
                <w:sz w:val="19"/>
                <w:szCs w:val="19"/>
              </w:rPr>
              <w:t xml:space="preserve">customer_id</w:t>
            </w:r>
            <w:r>
              <w:rPr>
                <w:rFonts w:ascii="Arial" w:cs="Arial" w:eastAsia="Arial" w:hAnsi="Arial"/>
                <w:b w:val="false"/>
                <w:bCs w:val="false"/>
                <w:sz w:val="19"/>
                <w:szCs w:val="19"/>
              </w:rPr>
              <w:t xml:space="preserve"> INT – PK</w:t>
            </w:r>
          </w:p>
          <w:p>
            <w:pPr>
              <w:spacing w:after="50" w:line="264"/>
            </w:pPr>
            <w:r>
              <w:rPr>
                <w:rFonts w:ascii="Arial" w:cs="Arial" w:eastAsia="Arial" w:hAnsi="Arial"/>
                <w:b w:val="false"/>
                <w:bCs w:val="false"/>
                <w:sz w:val="19"/>
                <w:szCs w:val="19"/>
              </w:rPr>
              <w:t xml:space="preserve">full_name VARCHAR(100) NOT NULL</w:t>
            </w:r>
          </w:p>
          <w:p>
            <w:pPr>
              <w:spacing w:after="50" w:line="264"/>
            </w:pPr>
            <w:r>
              <w:rPr>
                <w:rFonts w:ascii="Arial" w:cs="Arial" w:eastAsia="Arial" w:hAnsi="Arial"/>
                <w:b w:val="false"/>
                <w:bCs w:val="false"/>
                <w:sz w:val="19"/>
                <w:szCs w:val="19"/>
              </w:rPr>
              <w:t xml:space="preserve">email VARCHAR(100) NOT NULL, UNIQUE</w:t>
            </w:r>
          </w:p>
        </w:tc>
      </w:tr>
      <w:tr>
        <w:trPr>
          <w:cantSplit/>
        </w:trPr>
        <w:tc>
          <w:tcPr>
            <w:tcW w:type="dxa" w:w="20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Product</w:t>
            </w:r>
          </w:p>
        </w:tc>
        <w:tc>
          <w:tcPr>
            <w:tcW w:type="dxa" w:w="76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
            </w:r>
            <w:r>
              <w:rPr>
                <w:rFonts w:ascii="Arial" w:cs="Arial" w:eastAsia="Arial" w:hAnsi="Arial"/>
                <w:b/>
                <w:bCs/>
                <w:sz w:val="19"/>
                <w:szCs w:val="19"/>
              </w:rPr>
              <w:t xml:space="preserve">product_id</w:t>
            </w:r>
            <w:r>
              <w:rPr>
                <w:rFonts w:ascii="Arial" w:cs="Arial" w:eastAsia="Arial" w:hAnsi="Arial"/>
                <w:b w:val="false"/>
                <w:bCs w:val="false"/>
                <w:sz w:val="19"/>
                <w:szCs w:val="19"/>
              </w:rPr>
              <w:t xml:space="preserve"> INT – PK</w:t>
            </w:r>
          </w:p>
          <w:p>
            <w:pPr>
              <w:spacing w:after="50" w:line="264"/>
            </w:pPr>
            <w:r>
              <w:rPr>
                <w:rFonts w:ascii="Arial" w:cs="Arial" w:eastAsia="Arial" w:hAnsi="Arial"/>
                <w:b w:val="false"/>
                <w:bCs w:val="false"/>
                <w:sz w:val="19"/>
                <w:szCs w:val="19"/>
              </w:rPr>
              <w:t xml:space="preserve">product_name VARCHAR(150) NOT NULL</w:t>
            </w:r>
          </w:p>
          <w:p>
            <w:pPr>
              <w:spacing w:after="50" w:line="264"/>
            </w:pPr>
            <w:r>
              <w:rPr>
                <w:rFonts w:ascii="Arial" w:cs="Arial" w:eastAsia="Arial" w:hAnsi="Arial"/>
                <w:b w:val="false"/>
                <w:bCs w:val="false"/>
                <w:sz w:val="19"/>
                <w:szCs w:val="19"/>
              </w:rPr>
              <w:t xml:space="preserve">unit_price DECIMAL(12,2) NOT NULL</w:t>
            </w:r>
          </w:p>
          <w:p>
            <w:pPr>
              <w:spacing w:after="50" w:line="264"/>
            </w:pPr>
            <w:r>
              <w:rPr>
                <w:rFonts w:ascii="Arial" w:cs="Arial" w:eastAsia="Arial" w:hAnsi="Arial"/>
                <w:b w:val="false"/>
                <w:bCs w:val="false"/>
                <w:sz w:val="19"/>
                <w:szCs w:val="19"/>
              </w:rPr>
              <w:t xml:space="preserve">stock_quantity INT NOT NULL</w:t>
            </w:r>
          </w:p>
        </w:tc>
      </w:tr>
      <w:tr>
        <w:trPr>
          <w:cantSplit/>
        </w:trPr>
        <w:tc>
          <w:tcPr>
            <w:tcW w:type="dxa" w:w="20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Orders</w:t>
            </w:r>
          </w:p>
        </w:tc>
        <w:tc>
          <w:tcPr>
            <w:tcW w:type="dxa" w:w="76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
            </w:r>
            <w:r>
              <w:rPr>
                <w:rFonts w:ascii="Arial" w:cs="Arial" w:eastAsia="Arial" w:hAnsi="Arial"/>
                <w:b/>
                <w:bCs/>
                <w:sz w:val="19"/>
                <w:szCs w:val="19"/>
              </w:rPr>
              <w:t xml:space="preserve">order_id</w:t>
            </w:r>
            <w:r>
              <w:rPr>
                <w:rFonts w:ascii="Arial" w:cs="Arial" w:eastAsia="Arial" w:hAnsi="Arial"/>
                <w:b w:val="false"/>
                <w:bCs w:val="false"/>
                <w:sz w:val="19"/>
                <w:szCs w:val="19"/>
              </w:rPr>
              <w:t xml:space="preserve"> INT – PK</w:t>
            </w:r>
          </w:p>
          <w:p>
            <w:pPr>
              <w:spacing w:after="50" w:line="264"/>
            </w:pPr>
            <w:r>
              <w:rPr>
                <w:rFonts w:ascii="Arial" w:cs="Arial" w:eastAsia="Arial" w:hAnsi="Arial"/>
                <w:b w:val="false"/>
                <w:bCs w:val="false"/>
                <w:sz w:val="19"/>
                <w:szCs w:val="19"/>
              </w:rPr>
              <w:t xml:space="preserve">order_date DATE NOT NULL</w:t>
            </w:r>
          </w:p>
          <w:p>
            <w:pPr>
              <w:spacing w:after="50" w:line="264"/>
            </w:pPr>
            <w:r>
              <w:rPr>
                <w:rFonts w:ascii="Arial" w:cs="Arial" w:eastAsia="Arial" w:hAnsi="Arial"/>
                <w:b w:val="false"/>
                <w:bCs w:val="false"/>
                <w:sz w:val="19"/>
                <w:szCs w:val="19"/>
              </w:rPr>
              <w:t xml:space="preserve">coupon_code VARCHAR(20) NULL (không dùng mã thì để trống)</w:t>
            </w:r>
          </w:p>
          <w:p>
            <w:pPr>
              <w:spacing w:after="50" w:line="264"/>
            </w:pPr>
            <w:r>
              <w:rPr>
                <w:rFonts w:ascii="Arial" w:cs="Arial" w:eastAsia="Arial" w:hAnsi="Arial"/>
                <w:b w:val="false"/>
                <w:bCs w:val="false"/>
                <w:sz w:val="19"/>
                <w:szCs w:val="19"/>
              </w:rPr>
              <w:t xml:space="preserve"/>
            </w:r>
            <w:r>
              <w:rPr>
                <w:rFonts w:ascii="Arial" w:cs="Arial" w:eastAsia="Arial" w:hAnsi="Arial"/>
                <w:b/>
                <w:bCs/>
                <w:sz w:val="19"/>
                <w:szCs w:val="19"/>
              </w:rPr>
              <w:t xml:space="preserve">customer_id</w:t>
            </w:r>
            <w:r>
              <w:rPr>
                <w:rFonts w:ascii="Arial" w:cs="Arial" w:eastAsia="Arial" w:hAnsi="Arial"/>
                <w:b w:val="false"/>
                <w:bCs w:val="false"/>
                <w:sz w:val="19"/>
                <w:szCs w:val="19"/>
              </w:rPr>
              <w:t xml:space="preserve"> INT – FK → Customer(customer_id)</w:t>
            </w:r>
          </w:p>
        </w:tc>
      </w:tr>
      <w:tr>
        <w:trPr>
          <w:cantSplit/>
        </w:trPr>
        <w:tc>
          <w:tcPr>
            <w:tcW w:type="dxa" w:w="20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OrderDetail</w:t>
            </w:r>
          </w:p>
        </w:tc>
        <w:tc>
          <w:tcPr>
            <w:tcW w:type="dxa" w:w="76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
            </w:r>
            <w:r>
              <w:rPr>
                <w:rFonts w:ascii="Arial" w:cs="Arial" w:eastAsia="Arial" w:hAnsi="Arial"/>
                <w:b/>
                <w:bCs/>
                <w:sz w:val="19"/>
                <w:szCs w:val="19"/>
              </w:rPr>
              <w:t xml:space="preserve">order_id</w:t>
            </w:r>
            <w:r>
              <w:rPr>
                <w:rFonts w:ascii="Arial" w:cs="Arial" w:eastAsia="Arial" w:hAnsi="Arial"/>
                <w:b w:val="false"/>
                <w:bCs w:val="false"/>
                <w:sz w:val="19"/>
                <w:szCs w:val="19"/>
              </w:rPr>
              <w:t xml:space="preserve"> INT – PK, FK → Orders(order_id)</w:t>
            </w:r>
          </w:p>
          <w:p>
            <w:pPr>
              <w:spacing w:after="50" w:line="264"/>
            </w:pPr>
            <w:r>
              <w:rPr>
                <w:rFonts w:ascii="Arial" w:cs="Arial" w:eastAsia="Arial" w:hAnsi="Arial"/>
                <w:b w:val="false"/>
                <w:bCs w:val="false"/>
                <w:sz w:val="19"/>
                <w:szCs w:val="19"/>
              </w:rPr>
              <w:t xml:space="preserve"/>
            </w:r>
            <w:r>
              <w:rPr>
                <w:rFonts w:ascii="Arial" w:cs="Arial" w:eastAsia="Arial" w:hAnsi="Arial"/>
                <w:b/>
                <w:bCs/>
                <w:sz w:val="19"/>
                <w:szCs w:val="19"/>
              </w:rPr>
              <w:t xml:space="preserve">product_id</w:t>
            </w:r>
            <w:r>
              <w:rPr>
                <w:rFonts w:ascii="Arial" w:cs="Arial" w:eastAsia="Arial" w:hAnsi="Arial"/>
                <w:b w:val="false"/>
                <w:bCs w:val="false"/>
                <w:sz w:val="19"/>
                <w:szCs w:val="19"/>
              </w:rPr>
              <w:t xml:space="preserve"> INT – PK, FK → Product(product_id)</w:t>
            </w:r>
          </w:p>
          <w:p>
            <w:pPr>
              <w:spacing w:after="50" w:line="264"/>
            </w:pPr>
            <w:r>
              <w:rPr>
                <w:rFonts w:ascii="Arial" w:cs="Arial" w:eastAsia="Arial" w:hAnsi="Arial"/>
                <w:b w:val="false"/>
                <w:bCs w:val="false"/>
                <w:sz w:val="19"/>
                <w:szCs w:val="19"/>
              </w:rPr>
              <w:t xml:space="preserve">quantity INT NOT NULL</w:t>
            </w:r>
          </w:p>
        </w:tc>
      </w:tr>
      <w:tr>
        <w:trPr>
          <w:cantSplit/>
        </w:trPr>
        <w:tc>
          <w:tcPr>
            <w:tcW w:type="dxa" w:w="20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Ghi chú</w:t>
            </w:r>
          </w:p>
        </w:tc>
        <w:tc>
          <w:tcPr>
            <w:tcW w:type="dxa" w:w="76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Khóa ngoại Orders.customer_id không dùng xóa dây chuyền (ON DELETE CASCADE): khi khách hàng ngừng dùng tài khoản thì chỉ vô hiệu hóa tài khoản, đơn hàng vẫn được giữ để đối soát. Bảng Orders ứng với Class Order (tránh trùng từ khóa SQL).</w:t>
            </w:r>
          </w:p>
        </w:tc>
      </w:tr>
    </w:tbl>
    <w:p>
      <w:pPr>
        <w:keepNext/>
        <w:spacing w:after="60" w:before="120"/>
        <w:jc w:val="center"/>
      </w:pPr>
      <w:r>
        <w:drawing>
          <wp:inline distT="0" distB="0" distL="0" distR="0">
            <wp:extent cx="6038850" cy="1238250"/>
            <wp:effectExtent t="0" r="0" b="0" l="0"/>
            <wp:docPr id="1" name="erd" descr="Hình 6. ERD (ký hiệu crow’s foot)" title="Hình 6. ERD (ký hiệu crow’s f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1238250"/>
                    </a:xfrm>
                    <a:prstGeom prst="rect">
                      <a:avLst/>
                    </a:prstGeom>
                  </pic:spPr>
                </pic:pic>
              </a:graphicData>
            </a:graphic>
          </wp:inline>
        </w:drawing>
      </w:r>
    </w:p>
    <w:p>
      <w:pPr>
        <w:spacing w:after="180"/>
        <w:jc w:val="center"/>
      </w:pPr>
      <w:r>
        <w:rPr>
          <w:rFonts w:ascii="Arial" w:cs="Arial" w:eastAsia="Arial" w:hAnsi="Arial"/>
          <w:i/>
          <w:iCs/>
          <w:color w:val="555555"/>
          <w:sz w:val="18"/>
          <w:szCs w:val="18"/>
        </w:rPr>
        <w:t xml:space="preserve">Hình 6. ERD (ký hiệu crow’s foot)</w:t>
      </w:r>
    </w:p>
    <w:p>
      <w:pPr>
        <w:spacing w:after="100" w:before="0" w:line="276"/>
      </w:pPr>
      <w:r>
        <w:rPr>
          <w:rFonts w:ascii="Arial" w:cs="Arial" w:eastAsia="Arial" w:hAnsi="Arial"/>
          <w:sz w:val="21"/>
          <w:szCs w:val="21"/>
        </w:rPr>
        <w:t xml:space="preserve"/>
      </w:r>
      <w:r>
        <w:rPr>
          <w:rFonts w:ascii="Arial" w:cs="Arial" w:eastAsia="Arial" w:hAnsi="Arial"/>
          <w:b/>
          <w:bCs/>
          <w:sz w:val="21"/>
          <w:szCs w:val="21"/>
        </w:rPr>
        <w:t xml:space="preserve">Đạt 3NF:</w:t>
      </w:r>
      <w:r>
        <w:rPr>
          <w:rFonts w:ascii="Arial" w:cs="Arial" w:eastAsia="Arial" w:hAnsi="Arial"/>
          <w:sz w:val="21"/>
          <w:szCs w:val="21"/>
        </w:rPr>
        <w:t xml:space="preserve"> mọi cột không khóa chỉ phụ thuộc trực tiếp vào khóa chính của bảng chứa nó (quantity phụ thuộc cả cặp order_id + product_id; thông tin khách hàng và sản phẩm tách bảng riêng), không có phụ thuộc bắc cầu hay dữ liệu lặp.</w:t>
      </w:r>
    </w:p>
    <w:p>
      <w:pPr>
        <w:pStyle w:val="Heading1"/>
        <w:keepNext/>
        <w:spacing w:after="140" w:before="320"/>
      </w:pPr>
      <w:r>
        <w:rPr>
          <w:rFonts w:ascii="Arial" w:cs="Arial" w:eastAsia="Arial" w:hAnsi="Arial"/>
          <w:b/>
          <w:bCs/>
          <w:color w:val="1F3864"/>
          <w:sz w:val="28"/>
          <w:szCs w:val="28"/>
        </w:rPr>
        <w:t xml:space="preserve">Bước 9 – Vị trí trong tài liệu SRS (IEEE 830)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Sơ đồ</w:t>
            </w:r>
          </w:p>
        </w:tc>
        <w:tc>
          <w:tcPr>
            <w:tcW w:type="dxa" w:w="7038"/>
            <w:tcBorders>
              <w:top w:val="single" w:color="8C8C8C" w:sz="4"/>
              <w:left w:val="single" w:color="8C8C8C" w:sz="4"/>
              <w:bottom w:val="single" w:color="8C8C8C" w:sz="4"/>
              <w:right w:val="single" w:color="8C8C8C" w:sz="4"/>
            </w:tcBorders>
            <w:shd w:fill="D9E2F3"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Vị trí trong SRS</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Use Case Diagram</w:t>
            </w:r>
          </w:p>
        </w:tc>
        <w:tc>
          <w:tcPr>
            <w:tcW w:type="dxa" w:w="70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Mục 2 – Overall Description, tiểu mục 2.2 Product Functions (bức tranh tổng quan chức năng); đặc tả chi tiết từng Use Case đặt ở Mục 3.2 Functional Requirements.</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UI Wireframe</w:t>
            </w:r>
          </w:p>
        </w:tc>
        <w:tc>
          <w:tcPr>
            <w:tcW w:type="dxa" w:w="70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Mục 3.1 External Interface Requirements, tiểu mục 3.1.1 User Interfaces.</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ERD</w:t>
            </w:r>
          </w:p>
        </w:tc>
        <w:tc>
          <w:tcPr>
            <w:tcW w:type="dxa" w:w="70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Mục 3.4 Logical Database Requirements.</w:t>
            </w:r>
          </w:p>
        </w:tc>
      </w:tr>
      <w:tr>
        <w:trPr>
          <w:cantSplit/>
        </w:trPr>
        <w:tc>
          <w:tcPr>
            <w:tcW w:type="dxa" w:w="2600"/>
            <w:tcBorders>
              <w:top w:val="single" w:color="8C8C8C" w:sz="4"/>
              <w:left w:val="single" w:color="8C8C8C" w:sz="4"/>
              <w:bottom w:val="single" w:color="8C8C8C" w:sz="4"/>
              <w:right w:val="single" w:color="8C8C8C" w:sz="4"/>
            </w:tcBorders>
            <w:shd w:fill="F2F2F2" w:color="auto" w:val="clear"/>
            <w:tcMar>
              <w:top w:type="dxa" w:w="70"/>
              <w:left w:type="dxa" w:w="110"/>
              <w:bottom w:type="dxa" w:w="70"/>
              <w:right w:type="dxa" w:w="110"/>
            </w:tcMar>
          </w:tcPr>
          <w:p>
            <w:pPr>
              <w:spacing w:after="50" w:line="264"/>
            </w:pPr>
            <w:r>
              <w:rPr>
                <w:rFonts w:ascii="Arial" w:cs="Arial" w:eastAsia="Arial" w:hAnsi="Arial"/>
                <w:b/>
                <w:bCs/>
                <w:sz w:val="19"/>
                <w:szCs w:val="19"/>
              </w:rPr>
              <w:t xml:space="preserve">Class Diagram</w:t>
            </w:r>
          </w:p>
        </w:tc>
        <w:tc>
          <w:tcPr>
            <w:tcW w:type="dxa" w:w="7038"/>
            <w:tcBorders>
              <w:top w:val="single" w:color="8C8C8C" w:sz="4"/>
              <w:left w:val="single" w:color="8C8C8C" w:sz="4"/>
              <w:bottom w:val="single" w:color="8C8C8C" w:sz="4"/>
              <w:right w:val="single" w:color="8C8C8C" w:sz="4"/>
            </w:tcBorders>
            <w:tcMar>
              <w:top w:type="dxa" w:w="70"/>
              <w:left w:type="dxa" w:w="110"/>
              <w:bottom w:type="dxa" w:w="70"/>
              <w:right w:type="dxa" w:w="110"/>
            </w:tcMar>
          </w:tcPr>
          <w:p>
            <w:pPr>
              <w:spacing w:after="50" w:line="264"/>
            </w:pPr>
            <w:r>
              <w:rPr>
                <w:rFonts w:ascii="Arial" w:cs="Arial" w:eastAsia="Arial" w:hAnsi="Arial"/>
                <w:b w:val="false"/>
                <w:bCs w:val="false"/>
                <w:sz w:val="19"/>
                <w:szCs w:val="19"/>
              </w:rPr>
              <w:t xml:space="preserve">Mục 3.2 Functional Requirements (tổ chức yêu cầu theo Class/Object, đóng vai trò mô hình miền). Chi tiết thiết kế hướng đối tượng thuộc tài liệu thiết kế (SDD), không thuộc SRS.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MiniProject_RikkeiFastMart – Phan Trần Gia Khánh – Trang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cb90bf87773185daddc1b67d6afe92fa750f0ce.png"/><Relationship Id="rId9" Type="http://schemas.openxmlformats.org/officeDocument/2006/relationships/image" Target="media/8432b5f40f697909a99e6460c6e9ebb6583732dc.png"/><Relationship Id="rId10" Type="http://schemas.openxmlformats.org/officeDocument/2006/relationships/image" Target="media/ee197d07547a0d204edbbe0c1c317cfd693313f1.png"/><Relationship Id="rId11" Type="http://schemas.openxmlformats.org/officeDocument/2006/relationships/image" Target="media/72ad2abac3c226fd55c9c8918be09f4829c8809f.png"/><Relationship Id="rId12" Type="http://schemas.openxmlformats.org/officeDocument/2006/relationships/image" Target="media/965351c791033449719ce9f189c30e6fcfb2789f.png"/><Relationship Id="rId13" Type="http://schemas.openxmlformats.org/officeDocument/2006/relationships/image" Target="media/61bb42827f8e5b6e2a5e133f1759fea5d08a739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2026-09-29T22:25:00.795Z</dcterms:created>
  <dcterms:modified xsi:type="dcterms:W3CDTF">2026-09-29T22:25:00.805Z</dcterms:modified>
</cp:coreProperties>
</file>

<file path=docProps/custom.xml><?xml version="1.0" encoding="utf-8"?>
<Properties xmlns="http://schemas.openxmlformats.org/officeDocument/2006/custom-properties" xmlns:vt="http://schemas.openxmlformats.org/officeDocument/2006/docPropsVTypes"/>
</file>