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Prioritized Product Backlog bằng kỹ thuật MoSCoW</w:t>
      </w:r>
    </w:p>
    <w:p>
      <w:pPr>
        <w:spacing w:after="240"/>
        <w:jc w:val="center"/>
      </w:pPr>
      <w:r>
        <w:rPr>
          <w:rFonts w:ascii="Arial" w:cs="Arial" w:eastAsia="Arial" w:hAnsi="Arial"/>
          <w:i/>
          <w:iCs/>
          <w:sz w:val="20"/>
          <w:szCs w:val="20"/>
        </w:rPr>
        <w:t xml:space="preserve">Release 1 (MVP) – Hệ thống mượn sách online của thư viện</w:t>
      </w:r>
    </w:p>
    <w:p>
      <w:pPr>
        <w:pStyle w:val="Heading1"/>
        <w:spacing w:after="120" w:before="240"/>
      </w:pPr>
      <w:r>
        <w:rPr>
          <w:rFonts w:ascii="Arial" w:cs="Arial" w:eastAsia="Arial" w:hAnsi="Arial"/>
          <w:b/>
          <w:bCs/>
          <w:sz w:val="28"/>
          <w:szCs w:val="28"/>
        </w:rPr>
        <w:t xml:space="preserve">0. Ghi chú và giả định</w:t>
      </w:r>
    </w:p>
    <w:p>
      <w:pPr>
        <w:pStyle w:val="ListParagraph"/>
        <w:numPr>
          <w:ilvl w:val="0"/>
          <w:numId w:val="2"/>
        </w:numPr>
        <w:spacing w:after="60"/>
      </w:pPr>
      <w:r>
        <w:rPr>
          <w:rFonts w:ascii="Arial" w:cs="Arial" w:eastAsia="Arial" w:hAnsi="Arial"/>
          <w:b/>
          <w:bCs/>
          <w:sz w:val="20"/>
          <w:szCs w:val="20"/>
        </w:rPr>
        <w:t xml:space="preserve">Phán đoán: </w:t>
      </w:r>
      <w:r>
        <w:rPr>
          <w:rFonts w:ascii="Arial" w:cs="Arial" w:eastAsia="Arial" w:hAnsi="Arial"/>
          <w:sz w:val="20"/>
          <w:szCs w:val="20"/>
        </w:rPr>
        <w:t xml:space="preserve">Đây là phân loại theo vai trò Product Owner dựa trên thông tin trong đề; đề không cung cấp dữ liệu về giá trị nghiệp vụ cụ thể (số độc giả, doanh thu...), nên phần ưu tiên là phán đoán của mình, không phải kết luận duy nhất.</w:t>
      </w:r>
    </w:p>
    <w:p>
      <w:pPr>
        <w:pStyle w:val="ListParagraph"/>
        <w:numPr>
          <w:ilvl w:val="0"/>
          <w:numId w:val="2"/>
        </w:numPr>
        <w:spacing w:after="60"/>
      </w:pPr>
      <w:r>
        <w:rPr>
          <w:rFonts w:ascii="Arial" w:cs="Arial" w:eastAsia="Arial" w:hAnsi="Arial"/>
          <w:b/>
          <w:bCs/>
          <w:sz w:val="20"/>
          <w:szCs w:val="20"/>
        </w:rPr>
        <w:t xml:space="preserve">Phụ thuộc: </w:t>
      </w:r>
      <w:r>
        <w:rPr>
          <w:rFonts w:ascii="Arial" w:cs="Arial" w:eastAsia="Arial" w:hAnsi="Arial"/>
          <w:sz w:val="20"/>
          <w:szCs w:val="20"/>
        </w:rPr>
        <w:t xml:space="preserve">Đề chỉ nêu rõ một phụ thuộc (mục 5 cần mục 3). Các phụ thuộc còn lại trong bài là do mình suy luận từ logic nghiệp vụ.</w:t>
      </w:r>
    </w:p>
    <w:p>
      <w:pPr>
        <w:pStyle w:val="ListParagraph"/>
        <w:numPr>
          <w:ilvl w:val="0"/>
          <w:numId w:val="2"/>
        </w:numPr>
        <w:spacing w:after="60"/>
      </w:pPr>
      <w:r>
        <w:rPr>
          <w:rFonts w:ascii="Arial" w:cs="Arial" w:eastAsia="Arial" w:hAnsi="Arial"/>
          <w:b/>
          <w:bCs/>
          <w:sz w:val="20"/>
          <w:szCs w:val="20"/>
        </w:rPr>
        <w:t xml:space="preserve">Số liệu: </w:t>
      </w:r>
      <w:r>
        <w:rPr>
          <w:rFonts w:ascii="Arial" w:cs="Arial" w:eastAsia="Arial" w:hAnsi="Arial"/>
          <w:sz w:val="20"/>
          <w:szCs w:val="20"/>
        </w:rPr>
        <w:t xml:space="preserve">Năng lực Release 1 khoảng 20 điểm; tổng 12 hạng mục là 25 điểm (đã cộng lại: 2+2+3+1+2+2+3+1+1+3+3+2 = 25).</w:t>
      </w:r>
    </w:p>
    <w:p>
      <w:pPr>
        <w:pStyle w:val="Heading1"/>
        <w:spacing w:after="120" w:before="240"/>
      </w:pPr>
      <w:r>
        <w:rPr>
          <w:rFonts w:ascii="Arial" w:cs="Arial" w:eastAsia="Arial" w:hAnsi="Arial"/>
          <w:b/>
          <w:bCs/>
          <w:sz w:val="28"/>
          <w:szCs w:val="28"/>
        </w:rPr>
        <w:t xml:space="preserve">1. Bảng phân loại MoSCoW (12 hạng mục, kèm lý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2900"/>
        <w:gridCol w:w="700"/>
        <w:gridCol w:w="4446"/>
      </w:tblGrid>
      <w:tr>
        <w:trPr>
          <w:cantSplit/>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Nhóm</w:t>
            </w:r>
          </w:p>
        </w:tc>
        <w:tc>
          <w:tcPr>
            <w:tcW w:type="dxa" w:w="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Mục</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Hạng mục</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Điểm</w:t>
            </w:r>
          </w:p>
        </w:tc>
        <w:tc>
          <w:tcPr>
            <w:tcW w:type="dxa" w:w="444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Lý do</w:t>
            </w:r>
          </w:p>
        </w:tc>
      </w:tr>
      <w:tr>
        <w:trPr>
          <w:cantSplit/>
        </w:trPr>
        <w:tc>
          <w:tcPr>
            <w:tcW w:type="dxa" w:w="1100"/>
            <w:tcBorders>
              <w:top w:val="single" w:color="999999" w:sz="4"/>
              <w:left w:val="single" w:color="999999" w:sz="4"/>
              <w:bottom w:val="single" w:color="999999" w:sz="4"/>
              <w:right w:val="single" w:color="999999" w:sz="4"/>
            </w:tcBorders>
            <w:shd w:fill="F8D7DA" w:color="auto" w:val="clear"/>
            <w:tcMar>
              <w:top w:type="dxa" w:w="60"/>
              <w:left w:type="dxa" w:w="90"/>
              <w:bottom w:type="dxa" w:w="60"/>
              <w:right w:type="dxa" w:w="90"/>
            </w:tcMar>
          </w:tcPr>
          <w:p>
            <w:pPr>
              <w:spacing w:after="20"/>
            </w:pPr>
            <w:r>
              <w:rPr>
                <w:rFonts w:ascii="Arial" w:cs="Arial" w:eastAsia="Arial" w:hAnsi="Arial"/>
                <w:b/>
                <w:bCs/>
                <w:sz w:val="20"/>
                <w:szCs w:val="20"/>
              </w:rPr>
              <w:t xml:space="preserve">Must</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Đăng nhập/đăng ký tài khoản độc giả</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Không có tài khoản thì không xác định được ai đang mượn sách, và các chức năng mượn/đặt trước đều cần đến nó.</w:t>
            </w:r>
          </w:p>
        </w:tc>
      </w:tr>
      <w:tr>
        <w:trPr>
          <w:cantSplit/>
        </w:trPr>
        <w:tc>
          <w:tcPr>
            <w:tcW w:type="dxa" w:w="1100"/>
            <w:tcBorders>
              <w:top w:val="single" w:color="999999" w:sz="4"/>
              <w:left w:val="single" w:color="999999" w:sz="4"/>
              <w:bottom w:val="single" w:color="999999" w:sz="4"/>
              <w:right w:val="single" w:color="999999" w:sz="4"/>
            </w:tcBorders>
            <w:shd w:fill="F8D7DA" w:color="auto" w:val="clear"/>
            <w:tcMar>
              <w:top w:type="dxa" w:w="60"/>
              <w:left w:type="dxa" w:w="90"/>
              <w:bottom w:type="dxa" w:w="60"/>
              <w:right w:type="dxa" w:w="90"/>
            </w:tcMar>
          </w:tcPr>
          <w:p>
            <w:pPr>
              <w:spacing w:after="20"/>
            </w:pPr>
            <w:r>
              <w:rPr>
                <w:rFonts w:ascii="Arial" w:cs="Arial" w:eastAsia="Arial" w:hAnsi="Arial"/>
                <w:b/>
                <w:bCs/>
                <w:sz w:val="20"/>
                <w:szCs w:val="20"/>
              </w:rPr>
              <w:t xml:space="preserve">Must</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10</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Thủ thư quản lý kho sách (thêm/sửa/xóa sách)</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3</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Không có dữ liệu sách thì độc giả không có gì để tìm hay mượn, nên đây là nền tảng của cả hệ thống.</w:t>
            </w:r>
          </w:p>
        </w:tc>
      </w:tr>
      <w:tr>
        <w:trPr>
          <w:cantSplit/>
        </w:trPr>
        <w:tc>
          <w:tcPr>
            <w:tcW w:type="dxa" w:w="1100"/>
            <w:tcBorders>
              <w:top w:val="single" w:color="999999" w:sz="4"/>
              <w:left w:val="single" w:color="999999" w:sz="4"/>
              <w:bottom w:val="single" w:color="999999" w:sz="4"/>
              <w:right w:val="single" w:color="999999" w:sz="4"/>
            </w:tcBorders>
            <w:shd w:fill="F8D7DA" w:color="auto" w:val="clear"/>
            <w:tcMar>
              <w:top w:type="dxa" w:w="60"/>
              <w:left w:type="dxa" w:w="90"/>
              <w:bottom w:type="dxa" w:w="60"/>
              <w:right w:type="dxa" w:w="90"/>
            </w:tcMar>
          </w:tcPr>
          <w:p>
            <w:pPr>
              <w:spacing w:after="20"/>
            </w:pPr>
            <w:r>
              <w:rPr>
                <w:rFonts w:ascii="Arial" w:cs="Arial" w:eastAsia="Arial" w:hAnsi="Arial"/>
                <w:b/>
                <w:bCs/>
                <w:sz w:val="20"/>
                <w:szCs w:val="20"/>
              </w:rPr>
              <w:t xml:space="preserve">Must</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Tìm kiếm sách theo tên/tác giả</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Độc giả phải tìm được sách mới đặt mượn được; hạng mục này cần có dữ liệu sách từ mục 10.</w:t>
            </w:r>
          </w:p>
        </w:tc>
      </w:tr>
      <w:tr>
        <w:trPr>
          <w:cantSplit/>
        </w:trPr>
        <w:tc>
          <w:tcPr>
            <w:tcW w:type="dxa" w:w="1100"/>
            <w:tcBorders>
              <w:top w:val="single" w:color="999999" w:sz="4"/>
              <w:left w:val="single" w:color="999999" w:sz="4"/>
              <w:bottom w:val="single" w:color="999999" w:sz="4"/>
              <w:right w:val="single" w:color="999999" w:sz="4"/>
            </w:tcBorders>
            <w:shd w:fill="F8D7DA" w:color="auto" w:val="clear"/>
            <w:tcMar>
              <w:top w:type="dxa" w:w="60"/>
              <w:left w:type="dxa" w:w="90"/>
              <w:bottom w:type="dxa" w:w="60"/>
              <w:right w:type="dxa" w:w="90"/>
            </w:tcMar>
          </w:tcPr>
          <w:p>
            <w:pPr>
              <w:spacing w:after="20"/>
            </w:pPr>
            <w:r>
              <w:rPr>
                <w:rFonts w:ascii="Arial" w:cs="Arial" w:eastAsia="Arial" w:hAnsi="Arial"/>
                <w:b/>
                <w:bCs/>
                <w:sz w:val="20"/>
                <w:szCs w:val="20"/>
              </w:rPr>
              <w:t xml:space="preserve">Must</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3</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Mượn sách online (có giới hạn số sách)</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3</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Đây là giá trị cốt lõi của MVP; thiếu nó thì hệ thống mượn sách online không đạt mục đích.</w:t>
            </w:r>
          </w:p>
        </w:tc>
      </w:tr>
      <w:tr>
        <w:trPr>
          <w:cantSplit/>
        </w:trPr>
        <w:tc>
          <w:tcPr>
            <w:tcW w:type="dxa" w:w="1100"/>
            <w:tcBorders>
              <w:top w:val="single" w:color="999999" w:sz="4"/>
              <w:left w:val="single" w:color="999999" w:sz="4"/>
              <w:bottom w:val="single" w:color="999999" w:sz="4"/>
              <w:right w:val="single" w:color="999999" w:sz="4"/>
            </w:tcBorders>
            <w:shd w:fill="FFF3CD" w:color="auto" w:val="clear"/>
            <w:tcMar>
              <w:top w:type="dxa" w:w="60"/>
              <w:left w:type="dxa" w:w="90"/>
              <w:bottom w:type="dxa" w:w="60"/>
              <w:right w:type="dxa" w:w="90"/>
            </w:tcMar>
          </w:tcPr>
          <w:p>
            <w:pPr>
              <w:spacing w:after="20"/>
            </w:pPr>
            <w:r>
              <w:rPr>
                <w:rFonts w:ascii="Arial" w:cs="Arial" w:eastAsia="Arial" w:hAnsi="Arial"/>
                <w:b/>
                <w:bCs/>
                <w:sz w:val="20"/>
                <w:szCs w:val="20"/>
              </w:rPr>
              <w:t xml:space="preserve">Should</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5</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Đặt trước sách khi hết (kèm thông báo)</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Rất hữu ích nhưng có cách xử lý tạm (độc giả quay lại kiểm tra hoặc hỏi quầy), và phải làm sau mục 3.</w:t>
            </w:r>
          </w:p>
        </w:tc>
      </w:tr>
      <w:tr>
        <w:trPr>
          <w:cantSplit/>
        </w:trPr>
        <w:tc>
          <w:tcPr>
            <w:tcW w:type="dxa" w:w="1100"/>
            <w:tcBorders>
              <w:top w:val="single" w:color="999999" w:sz="4"/>
              <w:left w:val="single" w:color="999999" w:sz="4"/>
              <w:bottom w:val="single" w:color="999999" w:sz="4"/>
              <w:right w:val="single" w:color="999999" w:sz="4"/>
            </w:tcBorders>
            <w:shd w:fill="FFF3CD" w:color="auto" w:val="clear"/>
            <w:tcMar>
              <w:top w:type="dxa" w:w="60"/>
              <w:left w:type="dxa" w:w="90"/>
              <w:bottom w:type="dxa" w:w="60"/>
              <w:right w:type="dxa" w:w="90"/>
            </w:tcMar>
          </w:tcPr>
          <w:p>
            <w:pPr>
              <w:spacing w:after="20"/>
            </w:pPr>
            <w:r>
              <w:rPr>
                <w:rFonts w:ascii="Arial" w:cs="Arial" w:eastAsia="Arial" w:hAnsi="Arial"/>
                <w:b/>
                <w:bCs/>
                <w:sz w:val="20"/>
                <w:szCs w:val="20"/>
              </w:rPr>
              <w:t xml:space="preserve">Should</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8</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Thông báo email khi sắp đến hạn trả</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Giúp giảm trả sách trễ, nhưng thủ thư vẫn có thể nhắc thủ công; cần có mục 3 để có hạn trả.</w:t>
            </w:r>
          </w:p>
        </w:tc>
      </w:tr>
      <w:tr>
        <w:trPr>
          <w:cantSplit/>
        </w:trPr>
        <w:tc>
          <w:tcPr>
            <w:tcW w:type="dxa" w:w="1100"/>
            <w:tcBorders>
              <w:top w:val="single" w:color="999999" w:sz="4"/>
              <w:left w:val="single" w:color="999999" w:sz="4"/>
              <w:bottom w:val="single" w:color="999999" w:sz="4"/>
              <w:right w:val="single" w:color="999999" w:sz="4"/>
            </w:tcBorders>
            <w:shd w:fill="FFF3CD" w:color="auto" w:val="clear"/>
            <w:tcMar>
              <w:top w:type="dxa" w:w="60"/>
              <w:left w:type="dxa" w:w="90"/>
              <w:bottom w:type="dxa" w:w="60"/>
              <w:right w:type="dxa" w:w="90"/>
            </w:tcMar>
          </w:tcPr>
          <w:p>
            <w:pPr>
              <w:spacing w:after="20"/>
            </w:pPr>
            <w:r>
              <w:rPr>
                <w:rFonts w:ascii="Arial" w:cs="Arial" w:eastAsia="Arial" w:hAnsi="Arial"/>
                <w:b/>
                <w:bCs/>
                <w:sz w:val="20"/>
                <w:szCs w:val="20"/>
              </w:rPr>
              <w:t xml:space="preserve">Should</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4</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Gia hạn mượn sách online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Tiện lợi, nhưng độc giả vẫn có thể gia hạn trực tiếp tại quầy; cần có mục 3.</w:t>
            </w:r>
          </w:p>
        </w:tc>
      </w:tr>
      <w:tr>
        <w:trPr>
          <w:cantSplit/>
        </w:trPr>
        <w:tc>
          <w:tcPr>
            <w:tcW w:type="dxa" w:w="1100"/>
            <w:tcBorders>
              <w:top w:val="single" w:color="999999" w:sz="4"/>
              <w:left w:val="single" w:color="999999" w:sz="4"/>
              <w:bottom w:val="single" w:color="999999" w:sz="4"/>
              <w:right w:val="single" w:color="999999" w:sz="4"/>
            </w:tcBorders>
            <w:shd w:fill="D1E7DD" w:color="auto" w:val="clear"/>
            <w:tcMar>
              <w:top w:type="dxa" w:w="60"/>
              <w:left w:type="dxa" w:w="90"/>
              <w:bottom w:type="dxa" w:w="60"/>
              <w:right w:type="dxa" w:w="90"/>
            </w:tcMar>
          </w:tcPr>
          <w:p>
            <w:pPr>
              <w:spacing w:after="20"/>
            </w:pPr>
            <w:r>
              <w:rPr>
                <w:rFonts w:ascii="Arial" w:cs="Arial" w:eastAsia="Arial" w:hAnsi="Arial"/>
                <w:b/>
                <w:bCs/>
                <w:sz w:val="20"/>
                <w:szCs w:val="20"/>
              </w:rPr>
              <w:t xml:space="preserve">Could</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9</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Xem lịch sử mượn sách của bản thân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Có thì tốt, bỏ đi ít ảnh hưởng đến việc mượn sách; công sức nhỏ và cần có mục 3.</w:t>
            </w:r>
          </w:p>
        </w:tc>
      </w:tr>
      <w:tr>
        <w:trPr>
          <w:cantSplit/>
        </w:trPr>
        <w:tc>
          <w:tcPr>
            <w:tcW w:type="dxa" w:w="1100"/>
            <w:tcBorders>
              <w:top w:val="single" w:color="999999" w:sz="4"/>
              <w:left w:val="single" w:color="999999" w:sz="4"/>
              <w:bottom w:val="single" w:color="999999" w:sz="4"/>
              <w:right w:val="single" w:color="999999" w:sz="4"/>
            </w:tcBorders>
            <w:shd w:fill="D1E7DD" w:color="auto" w:val="clear"/>
            <w:tcMar>
              <w:top w:type="dxa" w:w="60"/>
              <w:left w:type="dxa" w:w="90"/>
              <w:bottom w:type="dxa" w:w="60"/>
              <w:right w:type="dxa" w:w="90"/>
            </w:tcMar>
          </w:tcPr>
          <w:p>
            <w:pPr>
              <w:spacing w:after="20"/>
            </w:pPr>
            <w:r>
              <w:rPr>
                <w:rFonts w:ascii="Arial" w:cs="Arial" w:eastAsia="Arial" w:hAnsi="Arial"/>
                <w:b/>
                <w:bCs/>
                <w:sz w:val="20"/>
                <w:szCs w:val="20"/>
              </w:rPr>
              <w:t xml:space="preserve">Could</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12</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Tích hợp đăng nhập Google/Facebook</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Chỉ làm đăng nhập thuận tiện hơn, vì mục 1 đã đủ để dùng hệ thống; cần có mục 1.</w:t>
            </w:r>
          </w:p>
        </w:tc>
      </w:tr>
      <w:tr>
        <w:trPr>
          <w:cantSplit/>
        </w:trPr>
        <w:tc>
          <w:tcPr>
            <w:tcW w:type="dxa" w:w="1100"/>
            <w:tcBorders>
              <w:top w:val="single" w:color="999999" w:sz="4"/>
              <w:left w:val="single" w:color="999999" w:sz="4"/>
              <w:bottom w:val="single" w:color="999999" w:sz="4"/>
              <w:right w:val="single" w:color="999999" w:sz="4"/>
            </w:tcBorders>
            <w:shd w:fill="D1E7DD" w:color="auto" w:val="clear"/>
            <w:tcMar>
              <w:top w:type="dxa" w:w="60"/>
              <w:left w:type="dxa" w:w="90"/>
              <w:bottom w:type="dxa" w:w="60"/>
              <w:right w:type="dxa" w:w="90"/>
            </w:tcMar>
          </w:tcPr>
          <w:p>
            <w:pPr>
              <w:spacing w:after="20"/>
            </w:pPr>
            <w:r>
              <w:rPr>
                <w:rFonts w:ascii="Arial" w:cs="Arial" w:eastAsia="Arial" w:hAnsi="Arial"/>
                <w:b/>
                <w:bCs/>
                <w:sz w:val="20"/>
                <w:szCs w:val="20"/>
              </w:rPr>
              <w:t xml:space="preserve">Could</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6</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Đánh giá &amp; bình luận sách sau khi đọc</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Tăng tương tác nhưng không ảnh hưởng đến việc mượn/trả; cần có mục 1 và dữ liệu sách (mục 10).</w:t>
            </w:r>
          </w:p>
        </w:tc>
      </w:tr>
      <w:tr>
        <w:trPr>
          <w:cantSplit/>
        </w:trPr>
        <w:tc>
          <w:tcPr>
            <w:tcW w:type="dxa" w:w="1100"/>
            <w:tcBorders>
              <w:top w:val="single" w:color="999999" w:sz="4"/>
              <w:left w:val="single" w:color="999999" w:sz="4"/>
              <w:bottom w:val="single" w:color="999999" w:sz="4"/>
              <w:right w:val="single" w:color="999999" w:sz="4"/>
            </w:tcBorders>
            <w:shd w:fill="E2E3E5" w:color="auto" w:val="clear"/>
            <w:tcMar>
              <w:top w:type="dxa" w:w="60"/>
              <w:left w:type="dxa" w:w="90"/>
              <w:bottom w:type="dxa" w:w="60"/>
              <w:right w:type="dxa" w:w="90"/>
            </w:tcMar>
          </w:tcPr>
          <w:p>
            <w:pPr>
              <w:spacing w:after="20"/>
            </w:pPr>
            <w:r>
              <w:rPr>
                <w:rFonts w:ascii="Arial" w:cs="Arial" w:eastAsia="Arial" w:hAnsi="Arial"/>
                <w:b/>
                <w:bCs/>
                <w:sz w:val="20"/>
                <w:szCs w:val="20"/>
              </w:rPr>
              <w:t xml:space="preserve">Won't</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11</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Chat trực tiếp với thủ thư</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3</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Tốn nhiều công sức, đòi hỏi thủ thư trực để trả lời, và độc giả vẫn liên hệ được qua quầy/điện thoại.</w:t>
            </w:r>
          </w:p>
        </w:tc>
      </w:tr>
      <w:tr>
        <w:trPr>
          <w:cantSplit/>
        </w:trPr>
        <w:tc>
          <w:tcPr>
            <w:tcW w:type="dxa" w:w="1100"/>
            <w:tcBorders>
              <w:top w:val="single" w:color="999999" w:sz="4"/>
              <w:left w:val="single" w:color="999999" w:sz="4"/>
              <w:bottom w:val="single" w:color="999999" w:sz="4"/>
              <w:right w:val="single" w:color="999999" w:sz="4"/>
            </w:tcBorders>
            <w:shd w:fill="E2E3E5" w:color="auto" w:val="clear"/>
            <w:tcMar>
              <w:top w:type="dxa" w:w="60"/>
              <w:left w:type="dxa" w:w="90"/>
              <w:bottom w:type="dxa" w:w="60"/>
              <w:right w:type="dxa" w:w="90"/>
            </w:tcMar>
          </w:tcPr>
          <w:p>
            <w:pPr>
              <w:spacing w:after="20"/>
            </w:pPr>
            <w:r>
              <w:rPr>
                <w:rFonts w:ascii="Arial" w:cs="Arial" w:eastAsia="Arial" w:hAnsi="Arial"/>
                <w:b/>
                <w:bCs/>
                <w:sz w:val="20"/>
                <w:szCs w:val="20"/>
              </w:rPr>
              <w:t xml:space="preserve">Won't</w:t>
            </w:r>
          </w:p>
        </w:tc>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7</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Gợi ý sách theo sở thích cá nhân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3</w:t>
            </w:r>
          </w:p>
        </w:tc>
        <w:tc>
          <w:tcPr>
            <w:tcW w:type="dxa" w:w="44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Công sức lớn, rủi ro cao, và cần dữ liệu lịch sử/đánh giá (mục 9, 6) mà lúc mới phát hành chưa có.</w:t>
            </w:r>
          </w:p>
        </w:tc>
      </w:tr>
    </w:tbl>
    <w:p>
      <w:pPr>
        <w:pStyle w:val="Heading1"/>
        <w:spacing w:after="120" w:before="240"/>
      </w:pPr>
      <w:r>
        <w:rPr>
          <w:rFonts w:ascii="Arial" w:cs="Arial" w:eastAsia="Arial" w:hAnsi="Arial"/>
          <w:b/>
          <w:bCs/>
          <w:sz w:val="28"/>
          <w:szCs w:val="28"/>
        </w:rPr>
        <w:t xml:space="preserve">2. Tổng công sức của nhóm Must</w:t>
      </w:r>
    </w:p>
    <w:p>
      <w:pPr>
        <w:spacing w:after="80"/>
      </w:pPr>
      <w:r>
        <w:rPr>
          <w:rFonts w:ascii="Arial" w:cs="Arial" w:eastAsia="Arial" w:hAnsi="Arial"/>
          <w:sz w:val="20"/>
          <w:szCs w:val="20"/>
        </w:rPr>
        <w:t xml:space="preserve">Nhóm Must gồm 4 hạng mục (không vượt quá 5): mục 1 (2 điểm) + mục 10 (3 điểm) + mục 2 (2 điểm) + mục 3 (3 điểm) = 10 điểm.</w:t>
      </w:r>
    </w:p>
    <w:p>
      <w:pPr>
        <w:spacing w:after="80"/>
      </w:pPr>
      <w:r>
        <w:rPr>
          <w:rFonts w:ascii="Arial" w:cs="Arial" w:eastAsia="Arial" w:hAnsi="Arial"/>
          <w:sz w:val="20"/>
          <w:szCs w:val="20"/>
        </w:rPr>
        <w:t xml:space="preserve">So với năng lực Release 1 khoảng 20 điểm, nhóm Must chiếm 10/20 = 50%. Con số này không vượt mốc khoảng 60% (12 điểm), thấp hơn mốc đó 2 điểm, nên vẫn nằm trong giới hạn cho phép và còn dư địa an toàn.</w:t>
      </w:r>
    </w:p>
    <w:p>
      <w:pPr>
        <w:spacing w:after="80"/>
      </w:pPr>
      <w:r>
        <w:rPr>
          <w:rFonts w:ascii="Arial" w:cs="Arial" w:eastAsia="Arial" w:hAnsi="Arial"/>
          <w:sz w:val="20"/>
          <w:szCs w:val="20"/>
        </w:rPr>
        <w:t xml:space="preserve">Tổng theo nhóm: Must 10 điểm, Should 4 điểm, Could 5 điểm, Won't 6 điểm (cộng lại 25). Must + Should + Could = 19 điểm, nằm trong năng lực 20 điểm; nếu trễ tiến độ có thể cắt từ cuối nhóm Could và Should (9 điểm vùng đệm).</w:t>
      </w:r>
    </w:p>
    <w:p>
      <w:pPr>
        <w:pStyle w:val="Heading1"/>
        <w:spacing w:after="120" w:before="240"/>
      </w:pPr>
      <w:r>
        <w:rPr>
          <w:rFonts w:ascii="Arial" w:cs="Arial" w:eastAsia="Arial" w:hAnsi="Arial"/>
          <w:b/>
          <w:bCs/>
          <w:sz w:val="28"/>
          <w:szCs w:val="28"/>
        </w:rPr>
        <w:t xml:space="preserve">3. Product Backlog có thứ tự (1 đến 12)</w:t>
      </w:r>
    </w:p>
    <w:p>
      <w:pPr>
        <w:spacing w:after="80"/>
      </w:pPr>
      <w:r>
        <w:rPr>
          <w:rFonts w:ascii="Arial" w:cs="Arial" w:eastAsia="Arial" w:hAnsi="Arial"/>
          <w:sz w:val="20"/>
          <w:szCs w:val="20"/>
        </w:rPr>
        <w:t xml:space="preserve">Thứ tự dựa trên giá trị nghiệp vụ, phụ thuộc, rủi ro và công sức; hạng mục được phụ thuộc luôn đứng trước hạng mục phụ thuộc. Mục Won't vẫn giữ trong backlog, chỉ đánh dấu chưa làm ở Release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300"/>
        <w:gridCol w:w="700"/>
        <w:gridCol w:w="1000"/>
        <w:gridCol w:w="2846"/>
      </w:tblGrid>
      <w:tr>
        <w:trPr>
          <w:cantSplit/>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Thứ tự</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Nhóm</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Hạng mục</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Điểm</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Cộng dồn</w:t>
            </w:r>
          </w:p>
        </w:tc>
        <w:tc>
          <w:tcPr>
            <w:tcW w:type="dxa" w:w="284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20"/>
            </w:pPr>
            <w:r>
              <w:rPr>
                <w:rFonts w:ascii="Arial" w:cs="Arial" w:eastAsia="Arial" w:hAnsi="Arial"/>
                <w:b/>
                <w:bCs/>
                <w:sz w:val="20"/>
                <w:szCs w:val="20"/>
              </w:rPr>
              <w:t xml:space="preserve">Phụ thuộc</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w:t>
            </w:r>
          </w:p>
        </w:tc>
        <w:tc>
          <w:tcPr>
            <w:tcW w:type="dxa" w:w="1100"/>
            <w:tcBorders>
              <w:top w:val="single" w:color="999999" w:sz="4"/>
              <w:left w:val="single" w:color="999999" w:sz="4"/>
              <w:bottom w:val="single" w:color="999999" w:sz="4"/>
              <w:right w:val="single" w:color="999999" w:sz="4"/>
            </w:tcBorders>
            <w:shd w:fill="F8D7DA" w:color="auto" w:val="clear"/>
            <w:tcMar>
              <w:top w:type="dxa" w:w="60"/>
              <w:left w:type="dxa" w:w="90"/>
              <w:bottom w:type="dxa" w:w="60"/>
              <w:right w:type="dxa" w:w="90"/>
            </w:tcMar>
          </w:tcPr>
          <w:p>
            <w:pPr>
              <w:spacing w:after="20"/>
            </w:pPr>
            <w:r>
              <w:rPr>
                <w:rFonts w:ascii="Arial" w:cs="Arial" w:eastAsia="Arial" w:hAnsi="Arial"/>
                <w:b/>
                <w:bCs/>
                <w:sz w:val="20"/>
                <w:szCs w:val="20"/>
              </w:rPr>
              <w:t xml:space="preserve">Must</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Đăng nhập/đăng ký (mục 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Không</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1100"/>
            <w:tcBorders>
              <w:top w:val="single" w:color="999999" w:sz="4"/>
              <w:left w:val="single" w:color="999999" w:sz="4"/>
              <w:bottom w:val="single" w:color="999999" w:sz="4"/>
              <w:right w:val="single" w:color="999999" w:sz="4"/>
            </w:tcBorders>
            <w:shd w:fill="F8D7DA" w:color="auto" w:val="clear"/>
            <w:tcMar>
              <w:top w:type="dxa" w:w="60"/>
              <w:left w:type="dxa" w:w="90"/>
              <w:bottom w:type="dxa" w:w="60"/>
              <w:right w:type="dxa" w:w="90"/>
            </w:tcMar>
          </w:tcPr>
          <w:p>
            <w:pPr>
              <w:spacing w:after="20"/>
            </w:pPr>
            <w:r>
              <w:rPr>
                <w:rFonts w:ascii="Arial" w:cs="Arial" w:eastAsia="Arial" w:hAnsi="Arial"/>
                <w:b/>
                <w:bCs/>
                <w:sz w:val="20"/>
                <w:szCs w:val="20"/>
              </w:rPr>
              <w:t xml:space="preserve">Must</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Thủ thư quản lý kho sách (mục 10)</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5</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mục 1 để thủ thư đăng nhập (suy luận của mình)</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3</w:t>
            </w:r>
          </w:p>
        </w:tc>
        <w:tc>
          <w:tcPr>
            <w:tcW w:type="dxa" w:w="1100"/>
            <w:tcBorders>
              <w:top w:val="single" w:color="999999" w:sz="4"/>
              <w:left w:val="single" w:color="999999" w:sz="4"/>
              <w:bottom w:val="single" w:color="999999" w:sz="4"/>
              <w:right w:val="single" w:color="999999" w:sz="4"/>
            </w:tcBorders>
            <w:shd w:fill="F8D7DA" w:color="auto" w:val="clear"/>
            <w:tcMar>
              <w:top w:type="dxa" w:w="60"/>
              <w:left w:type="dxa" w:w="90"/>
              <w:bottom w:type="dxa" w:w="60"/>
              <w:right w:type="dxa" w:w="90"/>
            </w:tcMar>
          </w:tcPr>
          <w:p>
            <w:pPr>
              <w:spacing w:after="20"/>
            </w:pPr>
            <w:r>
              <w:rPr>
                <w:rFonts w:ascii="Arial" w:cs="Arial" w:eastAsia="Arial" w:hAnsi="Arial"/>
                <w:b/>
                <w:bCs/>
                <w:sz w:val="20"/>
                <w:szCs w:val="20"/>
              </w:rPr>
              <w:t xml:space="preserve">Must</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Tìm kiếm sách (mục 2)</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7</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dữ liệu sách từ mục 10</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4</w:t>
            </w:r>
          </w:p>
        </w:tc>
        <w:tc>
          <w:tcPr>
            <w:tcW w:type="dxa" w:w="1100"/>
            <w:tcBorders>
              <w:top w:val="single" w:color="999999" w:sz="4"/>
              <w:left w:val="single" w:color="999999" w:sz="4"/>
              <w:bottom w:val="single" w:color="999999" w:sz="4"/>
              <w:right w:val="single" w:color="999999" w:sz="4"/>
            </w:tcBorders>
            <w:shd w:fill="F8D7DA" w:color="auto" w:val="clear"/>
            <w:tcMar>
              <w:top w:type="dxa" w:w="60"/>
              <w:left w:type="dxa" w:w="90"/>
              <w:bottom w:type="dxa" w:w="60"/>
              <w:right w:type="dxa" w:w="90"/>
            </w:tcMar>
          </w:tcPr>
          <w:p>
            <w:pPr>
              <w:spacing w:after="20"/>
            </w:pPr>
            <w:r>
              <w:rPr>
                <w:rFonts w:ascii="Arial" w:cs="Arial" w:eastAsia="Arial" w:hAnsi="Arial"/>
                <w:b/>
                <w:bCs/>
                <w:sz w:val="20"/>
                <w:szCs w:val="20"/>
              </w:rPr>
              <w:t xml:space="preserve">Must</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Mượn sách online (mục 3)</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10</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mục 1, 10 (và dùng mục 2 để tìm sách)</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5</w:t>
            </w:r>
          </w:p>
        </w:tc>
        <w:tc>
          <w:tcPr>
            <w:tcW w:type="dxa" w:w="1100"/>
            <w:tcBorders>
              <w:top w:val="single" w:color="999999" w:sz="4"/>
              <w:left w:val="single" w:color="999999" w:sz="4"/>
              <w:bottom w:val="single" w:color="999999" w:sz="4"/>
              <w:right w:val="single" w:color="999999" w:sz="4"/>
            </w:tcBorders>
            <w:shd w:fill="FFF3CD" w:color="auto" w:val="clear"/>
            <w:tcMar>
              <w:top w:type="dxa" w:w="60"/>
              <w:left w:type="dxa" w:w="90"/>
              <w:bottom w:type="dxa" w:w="60"/>
              <w:right w:type="dxa" w:w="90"/>
            </w:tcMar>
          </w:tcPr>
          <w:p>
            <w:pPr>
              <w:spacing w:after="20"/>
            </w:pPr>
            <w:r>
              <w:rPr>
                <w:rFonts w:ascii="Arial" w:cs="Arial" w:eastAsia="Arial" w:hAnsi="Arial"/>
                <w:b/>
                <w:bCs/>
                <w:sz w:val="20"/>
                <w:szCs w:val="20"/>
              </w:rPr>
              <w:t xml:space="preserve">Should</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Đặt trước sách (mục 5)</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12</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mục 3 (đề nêu rõ)</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6</w:t>
            </w:r>
          </w:p>
        </w:tc>
        <w:tc>
          <w:tcPr>
            <w:tcW w:type="dxa" w:w="1100"/>
            <w:tcBorders>
              <w:top w:val="single" w:color="999999" w:sz="4"/>
              <w:left w:val="single" w:color="999999" w:sz="4"/>
              <w:bottom w:val="single" w:color="999999" w:sz="4"/>
              <w:right w:val="single" w:color="999999" w:sz="4"/>
            </w:tcBorders>
            <w:shd w:fill="FFF3CD" w:color="auto" w:val="clear"/>
            <w:tcMar>
              <w:top w:type="dxa" w:w="60"/>
              <w:left w:type="dxa" w:w="90"/>
              <w:bottom w:type="dxa" w:w="60"/>
              <w:right w:type="dxa" w:w="90"/>
            </w:tcMar>
          </w:tcPr>
          <w:p>
            <w:pPr>
              <w:spacing w:after="20"/>
            </w:pPr>
            <w:r>
              <w:rPr>
                <w:rFonts w:ascii="Arial" w:cs="Arial" w:eastAsia="Arial" w:hAnsi="Arial"/>
                <w:b/>
                <w:bCs/>
                <w:sz w:val="20"/>
                <w:szCs w:val="20"/>
              </w:rPr>
              <w:t xml:space="preserve">Should</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Email nhắc hạn trả (mục 8)</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13</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mục 3 (có hạn trả)</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7</w:t>
            </w:r>
          </w:p>
        </w:tc>
        <w:tc>
          <w:tcPr>
            <w:tcW w:type="dxa" w:w="1100"/>
            <w:tcBorders>
              <w:top w:val="single" w:color="999999" w:sz="4"/>
              <w:left w:val="single" w:color="999999" w:sz="4"/>
              <w:bottom w:val="single" w:color="999999" w:sz="4"/>
              <w:right w:val="single" w:color="999999" w:sz="4"/>
            </w:tcBorders>
            <w:shd w:fill="FFF3CD" w:color="auto" w:val="clear"/>
            <w:tcMar>
              <w:top w:type="dxa" w:w="60"/>
              <w:left w:type="dxa" w:w="90"/>
              <w:bottom w:type="dxa" w:w="60"/>
              <w:right w:type="dxa" w:w="90"/>
            </w:tcMar>
          </w:tcPr>
          <w:p>
            <w:pPr>
              <w:spacing w:after="20"/>
            </w:pPr>
            <w:r>
              <w:rPr>
                <w:rFonts w:ascii="Arial" w:cs="Arial" w:eastAsia="Arial" w:hAnsi="Arial"/>
                <w:b/>
                <w:bCs/>
                <w:sz w:val="20"/>
                <w:szCs w:val="20"/>
              </w:rPr>
              <w:t xml:space="preserve">Should</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Gia hạn mượn sách (mục 4)</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14</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mục 3</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8</w:t>
            </w:r>
          </w:p>
        </w:tc>
        <w:tc>
          <w:tcPr>
            <w:tcW w:type="dxa" w:w="1100"/>
            <w:tcBorders>
              <w:top w:val="single" w:color="999999" w:sz="4"/>
              <w:left w:val="single" w:color="999999" w:sz="4"/>
              <w:bottom w:val="single" w:color="999999" w:sz="4"/>
              <w:right w:val="single" w:color="999999" w:sz="4"/>
            </w:tcBorders>
            <w:shd w:fill="D1E7DD" w:color="auto" w:val="clear"/>
            <w:tcMar>
              <w:top w:type="dxa" w:w="60"/>
              <w:left w:type="dxa" w:w="90"/>
              <w:bottom w:type="dxa" w:w="60"/>
              <w:right w:type="dxa" w:w="90"/>
            </w:tcMar>
          </w:tcPr>
          <w:p>
            <w:pPr>
              <w:spacing w:after="20"/>
            </w:pPr>
            <w:r>
              <w:rPr>
                <w:rFonts w:ascii="Arial" w:cs="Arial" w:eastAsia="Arial" w:hAnsi="Arial"/>
                <w:b/>
                <w:bCs/>
                <w:sz w:val="20"/>
                <w:szCs w:val="20"/>
              </w:rPr>
              <w:t xml:space="preserve">Could</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Xem lịch sử mượn (mục 9)</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15</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mục 3</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9</w:t>
            </w:r>
          </w:p>
        </w:tc>
        <w:tc>
          <w:tcPr>
            <w:tcW w:type="dxa" w:w="1100"/>
            <w:tcBorders>
              <w:top w:val="single" w:color="999999" w:sz="4"/>
              <w:left w:val="single" w:color="999999" w:sz="4"/>
              <w:bottom w:val="single" w:color="999999" w:sz="4"/>
              <w:right w:val="single" w:color="999999" w:sz="4"/>
            </w:tcBorders>
            <w:shd w:fill="D1E7DD" w:color="auto" w:val="clear"/>
            <w:tcMar>
              <w:top w:type="dxa" w:w="60"/>
              <w:left w:type="dxa" w:w="90"/>
              <w:bottom w:type="dxa" w:w="60"/>
              <w:right w:type="dxa" w:w="90"/>
            </w:tcMar>
          </w:tcPr>
          <w:p>
            <w:pPr>
              <w:spacing w:after="20"/>
            </w:pPr>
            <w:r>
              <w:rPr>
                <w:rFonts w:ascii="Arial" w:cs="Arial" w:eastAsia="Arial" w:hAnsi="Arial"/>
                <w:b/>
                <w:bCs/>
                <w:sz w:val="20"/>
                <w:szCs w:val="20"/>
              </w:rPr>
              <w:t xml:space="preserve">Could</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Đăng nhập Google/Facebook (mục 12)</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17</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mục 1</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10</w:t>
            </w:r>
          </w:p>
        </w:tc>
        <w:tc>
          <w:tcPr>
            <w:tcW w:type="dxa" w:w="1100"/>
            <w:tcBorders>
              <w:top w:val="single" w:color="999999" w:sz="4"/>
              <w:left w:val="single" w:color="999999" w:sz="4"/>
              <w:bottom w:val="single" w:color="999999" w:sz="4"/>
              <w:right w:val="single" w:color="999999" w:sz="4"/>
            </w:tcBorders>
            <w:shd w:fill="D1E7DD" w:color="auto" w:val="clear"/>
            <w:tcMar>
              <w:top w:type="dxa" w:w="60"/>
              <w:left w:type="dxa" w:w="90"/>
              <w:bottom w:type="dxa" w:w="60"/>
              <w:right w:type="dxa" w:w="90"/>
            </w:tcMar>
          </w:tcPr>
          <w:p>
            <w:pPr>
              <w:spacing w:after="20"/>
            </w:pPr>
            <w:r>
              <w:rPr>
                <w:rFonts w:ascii="Arial" w:cs="Arial" w:eastAsia="Arial" w:hAnsi="Arial"/>
                <w:b/>
                <w:bCs/>
                <w:sz w:val="20"/>
                <w:szCs w:val="20"/>
              </w:rPr>
              <w:t xml:space="preserve">Could</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Đánh giá &amp; bình luận (mục 6)</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19</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mục 1, 10</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11</w:t>
            </w:r>
          </w:p>
        </w:tc>
        <w:tc>
          <w:tcPr>
            <w:tcW w:type="dxa" w:w="1100"/>
            <w:tcBorders>
              <w:top w:val="single" w:color="999999" w:sz="4"/>
              <w:left w:val="single" w:color="999999" w:sz="4"/>
              <w:bottom w:val="single" w:color="999999" w:sz="4"/>
              <w:right w:val="single" w:color="999999" w:sz="4"/>
            </w:tcBorders>
            <w:shd w:fill="E2E3E5" w:color="auto" w:val="clear"/>
            <w:tcMar>
              <w:top w:type="dxa" w:w="60"/>
              <w:left w:type="dxa" w:w="90"/>
              <w:bottom w:type="dxa" w:w="60"/>
              <w:right w:type="dxa" w:w="90"/>
            </w:tcMar>
          </w:tcPr>
          <w:p>
            <w:pPr>
              <w:spacing w:after="20"/>
            </w:pPr>
            <w:r>
              <w:rPr>
                <w:rFonts w:ascii="Arial" w:cs="Arial" w:eastAsia="Arial" w:hAnsi="Arial"/>
                <w:b/>
                <w:bCs/>
                <w:sz w:val="20"/>
                <w:szCs w:val="20"/>
              </w:rPr>
              <w:t xml:space="preserve">Won't</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Chat với thủ thư (mục 11)</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22</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mục 1</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12</w:t>
            </w:r>
          </w:p>
        </w:tc>
        <w:tc>
          <w:tcPr>
            <w:tcW w:type="dxa" w:w="1100"/>
            <w:tcBorders>
              <w:top w:val="single" w:color="999999" w:sz="4"/>
              <w:left w:val="single" w:color="999999" w:sz="4"/>
              <w:bottom w:val="single" w:color="999999" w:sz="4"/>
              <w:right w:val="single" w:color="999999" w:sz="4"/>
            </w:tcBorders>
            <w:shd w:fill="E2E3E5" w:color="auto" w:val="clear"/>
            <w:tcMar>
              <w:top w:type="dxa" w:w="60"/>
              <w:left w:type="dxa" w:w="90"/>
              <w:bottom w:type="dxa" w:w="60"/>
              <w:right w:type="dxa" w:w="90"/>
            </w:tcMar>
          </w:tcPr>
          <w:p>
            <w:pPr>
              <w:spacing w:after="20"/>
            </w:pPr>
            <w:r>
              <w:rPr>
                <w:rFonts w:ascii="Arial" w:cs="Arial" w:eastAsia="Arial" w:hAnsi="Arial"/>
                <w:b/>
                <w:bCs/>
                <w:sz w:val="20"/>
                <w:szCs w:val="20"/>
              </w:rPr>
              <w:t xml:space="preserve">Won't</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Gợi ý sách cá nhân (mục 7)</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3</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25</w:t>
            </w:r>
          </w:p>
        </w:tc>
        <w:tc>
          <w:tcPr>
            <w:tcW w:type="dxa" w:w="2846"/>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20"/>
            </w:pPr>
            <w:r>
              <w:rPr>
                <w:rFonts w:ascii="Arial" w:cs="Arial" w:eastAsia="Arial" w:hAnsi="Arial"/>
                <w:b w:val="false"/>
                <w:bCs w:val="false"/>
                <w:sz w:val="20"/>
                <w:szCs w:val="20"/>
              </w:rPr>
              <w:t xml:space="preserve">Cần dữ liệu từ mục 9, 6</w:t>
            </w:r>
          </w:p>
        </w:tc>
      </w:tr>
    </w:tbl>
    <w:p>
      <w:pPr>
        <w:spacing w:after="80"/>
      </w:pPr>
      <w:r>
        <w:rPr>
          <w:rFonts w:ascii="Arial" w:cs="Arial" w:eastAsia="Arial" w:hAnsi="Arial"/>
          <w:i/>
          <w:iCs/>
          <w:sz w:val="20"/>
          <w:szCs w:val="20"/>
        </w:rPr>
        <w:t xml:space="preserve">Ghi chú: các mục 1 đến 10 (cộng dồn 19 điểm) nằm trong Release 1; mục 11 và 12 (Won't) để lại cho các bản sau.</w:t>
      </w:r>
    </w:p>
    <w:p>
      <w:pPr>
        <w:pStyle w:val="Heading1"/>
        <w:spacing w:after="120" w:before="240"/>
      </w:pPr>
      <w:r>
        <w:rPr>
          <w:rFonts w:ascii="Arial" w:cs="Arial" w:eastAsia="Arial" w:hAnsi="Arial"/>
          <w:b/>
          <w:bCs/>
          <w:sz w:val="28"/>
          <w:szCs w:val="28"/>
        </w:rPr>
        <w:t xml:space="preserve">4. Tự phản biện</w:t>
      </w:r>
    </w:p>
    <w:p>
      <w:pPr>
        <w:spacing w:after="80"/>
      </w:pPr>
      <w:r>
        <w:rPr>
          <w:rFonts w:ascii="Arial" w:cs="Arial" w:eastAsia="Arial" w:hAnsi="Arial"/>
          <w:sz w:val="20"/>
          <w:szCs w:val="20"/>
        </w:rPr>
        <w:t xml:space="preserve">Mục 12 (đăng nhập Google/Facebook): người khác có thể xếp Should hoặc Must vì đăng nhập một chạm giúp độc giả đăng ký dễ hơn; mình xếp Could vì mục 1 đã cho phép dùng hệ thống, và nếu đưa mục 12 vào Must thì tổng Must tăng lên 12 điểm (đúng mốc 60%), mất hết vùng đệm. Mục 5 (đặt trước) cũng gây tranh cãi: có người sẽ cho là Must vì mục tiêu của hệ thống là giúp độc giả khỏi đến thư viện rồi mới biết sách đã có người mượn, trong khi mình xếp Should vì bản phát hành vẫn dùng được mà không có nó.</w:t>
      </w:r>
    </w:p>
    <w:p>
      <w:pPr>
        <w:spacing w:after="80"/>
      </w:pPr>
      <w:r>
        <w:rPr>
          <w:rFonts w:ascii="Arial" w:cs="Arial" w:eastAsia="Arial" w:hAnsi="Arial"/>
          <w:sz w:val="20"/>
          <w:szCs w:val="20"/>
        </w:rPr>
        <w:t xml:space="preserve">Mục 11 (chat với thủ thư): có thể lập luận rằng chat giảm tải cho quầy và hỗ trợ độc giả ngay, nhưng mình xếp Won't vì tốn 3 điểm, cần thủ thư túc trực trả lời và đã có kênh thay thế là quầy hoặc điện thoại. Mục 7 (gợi ý sách): người khác có thể coi đây là điểm khác biệt của sản phẩm, nhưng khi mới phát hành chưa có dữ liệu mượn/đánh giá để gợi ý có ý nghĩa nên mình để lại bản sau.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2026-10-12T14:17:34.778Z</dcterms:created>
  <dcterms:modified xsi:type="dcterms:W3CDTF">2026-10-12T14:17:34.785Z</dcterms:modified>
</cp:coreProperties>
</file>

<file path=docProps/custom.xml><?xml version="1.0" encoding="utf-8"?>
<Properties xmlns="http://schemas.openxmlformats.org/officeDocument/2006/custom-properties" xmlns:vt="http://schemas.openxmlformats.org/officeDocument/2006/docPropsVTypes"/>
</file>