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tbl>
      <w:tblPr>
        <w:tblW w:type="dxa" w:w="10224"/>
        <w:tblBorders>
          <w:top w:val="none" w:color="FFFFFF" w:sz="0"/>
          <w:left w:val="none" w:color="FFFFFF" w:sz="0"/>
          <w:bottom w:val="none" w:color="FFFFFF" w:sz="0"/>
          <w:right w:val="none" w:color="FFFFFF" w:sz="0"/>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tcMar>
              <w:top w:type="dxa" w:w="90"/>
              <w:left w:type="dxa" w:w="150"/>
              <w:bottom w:type="dxa" w:w="90"/>
              <w:right w:type="dxa" w:w="150"/>
            </w:tcMar>
          </w:tcPr>
          <w:p>
            <w:pPr>
              <w:spacing w:after="20" w:before="70"/>
              <w:jc w:val="center"/>
            </w:pPr>
            <w:r>
              <w:rPr>
                <w:rFonts w:ascii="Arial" w:cs="Arial" w:eastAsia="Arial" w:hAnsi="Arial"/>
                <w:b/>
                <w:bCs/>
                <w:color w:val="0D9488"/>
                <w:sz w:val="144"/>
                <w:szCs w:val="144"/>
              </w:rPr>
              <w:t xml:space="preserve">k3c</w:t>
            </w:r>
          </w:p>
        </w:tc>
      </w:tr>
    </w:tbl>
    <w:p>
      <w:pPr>
        <w:spacing w:after="50" w:before="70"/>
        <w:jc w:val="center"/>
      </w:pPr>
      <w:r>
        <w:rPr>
          <w:rFonts w:ascii="Arial" w:cs="Arial" w:eastAsia="Arial" w:hAnsi="Arial"/>
          <w:b/>
          <w:bCs/>
          <w:color w:val="0F172A"/>
          <w:sz w:val="44"/>
          <w:szCs w:val="44"/>
        </w:rPr>
        <w:t xml:space="preserve">K3 Calculus</w:t>
      </w:r>
    </w:p>
    <w:tbl>
      <w:tblPr>
        <w:tblW w:type="dxa" w:w="10224"/>
        <w:tblBorders>
          <w:top w:val="single" w:color="0D9488" w:sz="10"/>
          <w:left w:val="single" w:color="0D9488" w:sz="10"/>
          <w:bottom w:val="single" w:color="0D9488" w:sz="10"/>
          <w:right w:val="single" w:color="0D9488" w:sz="10"/>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0FDFA" w:val="clear"/>
            <w:tcMar>
              <w:top w:type="dxa" w:w="90"/>
              <w:left w:type="dxa" w:w="150"/>
              <w:bottom w:type="dxa" w:w="90"/>
              <w:right w:type="dxa" w:w="150"/>
            </w:tcMar>
          </w:tcPr>
          <w:p>
            <w:pPr>
              <w:spacing w:after="30" w:before="80"/>
              <w:jc w:val="center"/>
            </w:pPr>
            <w:r>
              <w:rPr>
                <w:rFonts w:ascii="Arial" w:cs="Arial" w:eastAsia="Arial" w:hAnsi="Arial"/>
                <w:b/>
                <w:bCs/>
                <w:color w:val="0D9488"/>
                <w:sz w:val="38"/>
                <w:szCs w:val="38"/>
              </w:rPr>
              <w:t xml:space="preserve">k3c makes AI-generated code trustworthy.</w:t>
            </w:r>
          </w:p>
          <w:p>
            <w:pPr>
              <w:spacing w:after="80" w:before="70"/>
              <w:jc w:val="center"/>
            </w:pPr>
            <w:r>
              <w:rPr>
                <w:rFonts w:ascii="Arial" w:cs="Arial" w:eastAsia="Arial" w:hAnsi="Arial"/>
                <w:color w:val="0F172A"/>
                <w:sz w:val="24"/>
                <w:szCs w:val="24"/>
              </w:rPr>
              <w:t xml:space="preserve">The spec IS the implementation.  No other system can claim this.</w:t>
            </w:r>
          </w:p>
        </w:tc>
      </w:tr>
    </w:tbl>
    <w:p>
      <w:pPr>
        <w:spacing w:after="0" w:before="0"/>
      </w:pPr>
    </w:p>
    <w:tbl>
      <w:tblPr>
        <w:tblW w:type="dxa" w:w="10224"/>
        <w:tblBorders>
          <w:top w:val="none" w:color="FFFFFF" w:sz="0"/>
          <w:left w:val="none" w:color="FFFFFF" w:sz="0"/>
          <w:bottom w:val="none" w:color="FFFFFF" w:sz="0"/>
          <w:right w:val="none" w:color="FFFFFF" w:sz="0"/>
          <w:insideH w:val="single" w:color="auto" w:sz="4"/>
          <w:insideV w:val="single" w:color="auto" w:sz="4"/>
        </w:tblBorders>
      </w:tblPr>
      <w:tblGrid>
        <w:gridCol w:w="3408"/>
        <w:gridCol w:w="3408"/>
        <w:gridCol w:w="3408"/>
      </w:tblGrid>
      <w:tr>
        <w:tc>
          <w:tcPr>
            <w:tcW w:type="dxa" w:w="3408"/>
            <w:tcBorders>
              <w:top w:val="none" w:color="FFFFFF" w:sz="0"/>
              <w:left w:val="none" w:color="FFFFFF" w:sz="0"/>
              <w:bottom w:val="none" w:color="FFFFFF" w:sz="0"/>
              <w:right w:val="none" w:color="FFFFFF" w:sz="0"/>
            </w:tcBorders>
            <w:shd w:fill="F0FDFA" w:val="clear"/>
            <w:tcMar>
              <w:top w:type="dxa" w:w="90"/>
              <w:left w:type="dxa" w:w="80"/>
              <w:bottom w:type="dxa" w:w="90"/>
              <w:right w:type="dxa" w:w="80"/>
            </w:tcMar>
          </w:tcPr>
          <w:p>
            <w:pPr>
              <w:spacing w:after="16" w:before="60"/>
              <w:jc w:val="center"/>
            </w:pPr>
            <w:r>
              <w:rPr>
                <w:rFonts w:ascii="Arial" w:cs="Arial" w:eastAsia="Arial" w:hAnsi="Arial"/>
                <w:b/>
                <w:bCs/>
                <w:color w:val="047857"/>
                <w:sz w:val="21"/>
                <w:szCs w:val="21"/>
              </w:rPr>
              <w:t xml:space="preserve">✓  Human writes the spec</w:t>
            </w:r>
          </w:p>
          <w:p>
            <w:pPr>
              <w:spacing w:after="50" w:before="70"/>
              <w:jc w:val="center"/>
            </w:pPr>
            <w:r>
              <w:rPr>
                <w:rFonts w:ascii="Arial" w:cs="Arial" w:eastAsia="Arial" w:hAnsi="Arial"/>
                <w:color w:val="64748B"/>
                <w:sz w:val="18"/>
                <w:szCs w:val="18"/>
              </w:rPr>
              <w:t xml:space="preserve">once, in plain Python</w:t>
            </w:r>
          </w:p>
        </w:tc>
        <w:tc>
          <w:tcPr>
            <w:tcW w:type="dxa" w:w="3408"/>
            <w:tcBorders>
              <w:top w:val="none" w:color="FFFFFF" w:sz="0"/>
              <w:left w:val="none" w:color="FFFFFF" w:sz="0"/>
              <w:bottom w:val="none" w:color="FFFFFF" w:sz="0"/>
              <w:right w:val="none" w:color="FFFFFF" w:sz="0"/>
            </w:tcBorders>
            <w:shd w:fill="F0FDFA" w:val="clear"/>
            <w:tcMar>
              <w:top w:type="dxa" w:w="90"/>
              <w:left w:type="dxa" w:w="80"/>
              <w:bottom w:type="dxa" w:w="90"/>
              <w:right w:type="dxa" w:w="80"/>
            </w:tcMar>
          </w:tcPr>
          <w:p>
            <w:pPr>
              <w:spacing w:after="16" w:before="60"/>
              <w:jc w:val="center"/>
            </w:pPr>
            <w:r>
              <w:rPr>
                <w:rFonts w:ascii="Arial" w:cs="Arial" w:eastAsia="Arial" w:hAnsi="Arial"/>
                <w:b/>
                <w:bCs/>
                <w:color w:val="B7410E"/>
                <w:sz w:val="21"/>
                <w:szCs w:val="21"/>
              </w:rPr>
              <w:t xml:space="preserve">✓  AI writes the code</w:t>
            </w:r>
          </w:p>
          <w:p>
            <w:pPr>
              <w:spacing w:after="50" w:before="70"/>
              <w:jc w:val="center"/>
            </w:pPr>
            <w:r>
              <w:rPr>
                <w:rFonts w:ascii="Arial" w:cs="Arial" w:eastAsia="Arial" w:hAnsi="Arial"/>
                <w:color w:val="64748B"/>
                <w:sz w:val="18"/>
                <w:szCs w:val="18"/>
              </w:rPr>
              <w:t xml:space="preserve">k3c closes the loop</w:t>
            </w:r>
          </w:p>
        </w:tc>
        <w:tc>
          <w:tcPr>
            <w:tcW w:type="dxa" w:w="3408"/>
            <w:tcBorders>
              <w:top w:val="none" w:color="FFFFFF" w:sz="0"/>
              <w:left w:val="none" w:color="FFFFFF" w:sz="0"/>
              <w:bottom w:val="none" w:color="FFFFFF" w:sz="0"/>
              <w:right w:val="none" w:color="FFFFFF" w:sz="0"/>
            </w:tcBorders>
            <w:shd w:fill="F0FDFA" w:val="clear"/>
            <w:tcMar>
              <w:top w:type="dxa" w:w="90"/>
              <w:left w:type="dxa" w:w="80"/>
              <w:bottom w:type="dxa" w:w="90"/>
              <w:right w:type="dxa" w:w="80"/>
            </w:tcMar>
          </w:tcPr>
          <w:p>
            <w:pPr>
              <w:spacing w:after="16" w:before="60"/>
              <w:jc w:val="center"/>
            </w:pPr>
            <w:r>
              <w:rPr>
                <w:rFonts w:ascii="Arial" w:cs="Arial" w:eastAsia="Arial" w:hAnsi="Arial"/>
                <w:b/>
                <w:bCs/>
                <w:color w:val="0D9488"/>
                <w:sz w:val="21"/>
                <w:szCs w:val="21"/>
              </w:rPr>
              <w:t xml:space="preserve">✓  Monitor fires forever</w:t>
            </w:r>
          </w:p>
          <w:p>
            <w:pPr>
              <w:spacing w:after="50" w:before="70"/>
              <w:jc w:val="center"/>
            </w:pPr>
            <w:r>
              <w:rPr>
                <w:rFonts w:ascii="Arial" w:cs="Arial" w:eastAsia="Arial" w:hAnsi="Arial"/>
                <w:color w:val="64748B"/>
                <w:sz w:val="18"/>
                <w:szCs w:val="18"/>
              </w:rPr>
              <w:t xml:space="preserve">drift is impossible</w:t>
            </w:r>
          </w:p>
        </w:tc>
      </w:tr>
    </w:tbl>
    <w:p>
      <w:pPr>
        <w:spacing w:after="0" w:before="0"/>
      </w:pPr>
    </w:p>
    <w:p>
      <w:pPr>
        <w:spacing w:after="200" w:before="70"/>
        <w:jc w:val="center"/>
      </w:pPr>
      <w:r>
        <w:rPr>
          <w:rFonts w:ascii="Arial" w:cs="Arial" w:eastAsia="Arial" w:hAnsi="Arial"/>
          <w:color w:val="0D9488"/>
          <w:sz w:val="22"/>
          <w:szCs w:val="22"/>
        </w:rPr>
        <w:t xml:space="preserve">k3c.dev</w:t>
      </w:r>
    </w:p>
    <w:tbl>
      <w:tblPr>
        <w:tblW w:type="dxa" w:w="10224"/>
        <w:tblBorders>
          <w:top w:val="single" w:color="0D9488" w:sz="10"/>
          <w:left w:val="single" w:color="0D9488" w:sz="10"/>
          <w:bottom w:val="single" w:color="0D9488" w:sz="10"/>
          <w:right w:val="single" w:color="0D9488" w:sz="10"/>
          <w:insideH w:val="single" w:color="auto" w:sz="4"/>
          <w:insideV w:val="single" w:color="auto" w:sz="4"/>
        </w:tblBorders>
      </w:tblPr>
      <w:tblGrid>
        <w:gridCol w:w="3408"/>
        <w:gridCol w:w="3408"/>
        <w:gridCol w:w="3408"/>
      </w:tblGrid>
      <w:tr>
        <w:tc>
          <w:tcPr>
            <w:tcW w:type="dxa" w:w="3408"/>
            <w:tcBorders>
              <w:top w:val="none" w:color="FFFFFF" w:sz="0"/>
              <w:left w:val="none" w:color="FFFFFF" w:sz="0"/>
              <w:bottom w:val="none" w:color="FFFFFF" w:sz="0"/>
              <w:right w:val="none" w:color="FFFFFF" w:sz="0"/>
            </w:tcBorders>
            <w:shd w:fill="DBEAFE" w:val="clear"/>
            <w:tcMar>
              <w:top w:type="dxa" w:w="110"/>
              <w:left w:type="dxa" w:w="60"/>
              <w:bottom w:type="dxa" w:w="110"/>
              <w:right w:type="dxa" w:w="60"/>
            </w:tcMar>
          </w:tcPr>
          <w:p>
            <w:pPr>
              <w:spacing w:after="20" w:before="70"/>
              <w:jc w:val="center"/>
            </w:pPr>
            <w:r>
              <w:rPr>
                <w:rFonts w:ascii="Arial" w:cs="Arial" w:eastAsia="Arial" w:hAnsi="Arial"/>
                <w:b/>
                <w:bCs/>
                <w:color w:val="1D4ED8"/>
                <w:sz w:val="72"/>
                <w:szCs w:val="72"/>
              </w:rPr>
              <w:t xml:space="preserve">I</w:t>
            </w:r>
          </w:p>
          <w:p>
            <w:pPr>
              <w:spacing w:after="20" w:before="70"/>
              <w:jc w:val="center"/>
            </w:pPr>
            <w:r>
              <w:rPr>
                <w:rFonts w:ascii="Arial" w:cs="Arial" w:eastAsia="Arial" w:hAnsi="Arial"/>
                <w:b/>
                <w:bCs/>
                <w:color w:val="1D4ED8"/>
                <w:sz w:val="26"/>
                <w:szCs w:val="26"/>
              </w:rPr>
              <w:t xml:space="preserve">Initial</w:t>
            </w:r>
          </w:p>
          <w:p>
            <w:pPr>
              <w:spacing w:after="70" w:before="70"/>
              <w:jc w:val="center"/>
            </w:pPr>
            <w:r>
              <w:rPr>
                <w:rFonts w:ascii="Arial" w:cs="Arial" w:eastAsia="Arial" w:hAnsi="Arial"/>
                <w:color w:val="64748B"/>
                <w:sz w:val="18"/>
                <w:szCs w:val="18"/>
              </w:rPr>
              <w:t xml:space="preserve">Domain vocabulary
&amp; starting state</w:t>
            </w:r>
          </w:p>
        </w:tc>
        <w:tc>
          <w:tcPr>
            <w:tcW w:type="dxa" w:w="3408"/>
            <w:tcBorders>
              <w:top w:val="none" w:color="FFFFFF" w:sz="0"/>
              <w:left w:val="none" w:color="FFFFFF" w:sz="0"/>
              <w:bottom w:val="none" w:color="FFFFFF" w:sz="0"/>
              <w:right w:val="none" w:color="FFFFFF" w:sz="0"/>
            </w:tcBorders>
            <w:shd w:fill="D1FAE5" w:val="clear"/>
            <w:tcMar>
              <w:top w:type="dxa" w:w="110"/>
              <w:left w:type="dxa" w:w="60"/>
              <w:bottom w:type="dxa" w:w="110"/>
              <w:right w:type="dxa" w:w="60"/>
            </w:tcMar>
          </w:tcPr>
          <w:p>
            <w:pPr>
              <w:spacing w:after="20" w:before="70"/>
              <w:jc w:val="center"/>
            </w:pPr>
            <w:r>
              <w:rPr>
                <w:rFonts w:ascii="Arial" w:cs="Arial" w:eastAsia="Arial" w:hAnsi="Arial"/>
                <w:b/>
                <w:bCs/>
                <w:color w:val="047857"/>
                <w:sz w:val="72"/>
                <w:szCs w:val="72"/>
              </w:rPr>
              <w:t xml:space="preserve">U</w:t>
            </w:r>
          </w:p>
          <w:p>
            <w:pPr>
              <w:spacing w:after="20" w:before="70"/>
              <w:jc w:val="center"/>
            </w:pPr>
            <w:r>
              <w:rPr>
                <w:rFonts w:ascii="Arial" w:cs="Arial" w:eastAsia="Arial" w:hAnsi="Arial"/>
                <w:b/>
                <w:bCs/>
                <w:color w:val="047857"/>
                <w:sz w:val="26"/>
                <w:szCs w:val="26"/>
              </w:rPr>
              <w:t xml:space="preserve">Unfolding</w:t>
            </w:r>
          </w:p>
          <w:p>
            <w:pPr>
              <w:spacing w:after="70" w:before="70"/>
              <w:jc w:val="center"/>
            </w:pPr>
            <w:r>
              <w:rPr>
                <w:rFonts w:ascii="Arial" w:cs="Arial" w:eastAsia="Arial" w:hAnsi="Arial"/>
                <w:color w:val="64748B"/>
                <w:sz w:val="18"/>
                <w:szCs w:val="18"/>
              </w:rPr>
              <w:t xml:space="preserve">Permitted &amp;
required dynamics</w:t>
            </w:r>
          </w:p>
        </w:tc>
        <w:tc>
          <w:tcPr>
            <w:tcW w:type="dxa" w:w="3408"/>
            <w:tcBorders>
              <w:top w:val="none" w:color="FFFFFF" w:sz="0"/>
              <w:left w:val="none" w:color="FFFFFF" w:sz="0"/>
              <w:bottom w:val="none" w:color="FFFFFF" w:sz="0"/>
              <w:right w:val="none" w:color="FFFFFF" w:sz="0"/>
            </w:tcBorders>
            <w:shd w:fill="FEF3C7" w:val="clear"/>
            <w:tcMar>
              <w:top w:type="dxa" w:w="110"/>
              <w:left w:type="dxa" w:w="60"/>
              <w:bottom w:type="dxa" w:w="110"/>
              <w:right w:type="dxa" w:w="60"/>
            </w:tcMar>
          </w:tcPr>
          <w:p>
            <w:pPr>
              <w:spacing w:after="20" w:before="70"/>
              <w:jc w:val="center"/>
            </w:pPr>
            <w:r>
              <w:rPr>
                <w:rFonts w:ascii="Arial" w:cs="Arial" w:eastAsia="Arial" w:hAnsi="Arial"/>
                <w:b/>
                <w:bCs/>
                <w:color w:val="B45309"/>
                <w:sz w:val="72"/>
                <w:szCs w:val="72"/>
              </w:rPr>
              <w:t xml:space="preserve">K</w:t>
            </w:r>
          </w:p>
          <w:p>
            <w:pPr>
              <w:spacing w:after="20" w:before="70"/>
              <w:jc w:val="center"/>
            </w:pPr>
            <w:r>
              <w:rPr>
                <w:rFonts w:ascii="Arial" w:cs="Arial" w:eastAsia="Arial" w:hAnsi="Arial"/>
                <w:b/>
                <w:bCs/>
                <w:color w:val="B45309"/>
                <w:sz w:val="26"/>
                <w:szCs w:val="26"/>
              </w:rPr>
              <w:t xml:space="preserve">Korrelator</w:t>
            </w:r>
          </w:p>
          <w:p>
            <w:pPr>
              <w:spacing w:after="70" w:before="70"/>
              <w:jc w:val="center"/>
            </w:pPr>
            <w:r>
              <w:rPr>
                <w:rFonts w:ascii="Arial" w:cs="Arial" w:eastAsia="Arial" w:hAnsi="Arial"/>
                <w:color w:val="64748B"/>
                <w:sz w:val="18"/>
                <w:szCs w:val="18"/>
              </w:rPr>
              <w:t xml:space="preserve">Correctness
measurement</w:t>
            </w:r>
          </w:p>
        </w:tc>
      </w:tr>
    </w:tbl>
    <w:p>
      <w:pPr>
        <w:spacing w:after="0" w:before="0"/>
      </w:pPr>
    </w:p>
    <w:p>
      <w:pPr>
        <w:spacing w:after="0" w:before="0"/>
      </w:pPr>
    </w:p>
    <w:tbl>
      <w:tblPr>
        <w:tblW w:type="dxa" w:w="10224"/>
        <w:tblBorders>
          <w:top w:val="single" w:color="0D9488" w:sz="6"/>
          <w:left w:val="single" w:color="0D9488" w:sz="6"/>
          <w:bottom w:val="single" w:color="0D9488" w:sz="6"/>
          <w:right w:val="single" w:color="0D9488" w:sz="6"/>
          <w:insideH w:val="single" w:color="auto" w:sz="4"/>
          <w:insideV w:val="single" w:color="auto" w:sz="4"/>
        </w:tblBorders>
      </w:tblPr>
      <w:tblGrid>
        <w:gridCol w:w="5112"/>
        <w:gridCol w:w="5112"/>
      </w:tblGrid>
      <w:tr>
        <w:tc>
          <w:tcPr>
            <w:tcW w:type="dxa" w:w="5112"/>
            <w:tcBorders>
              <w:top w:val="none" w:color="FFFFFF" w:sz="0"/>
              <w:left w:val="none" w:color="FFFFFF" w:sz="0"/>
              <w:bottom w:val="none" w:color="FFFFFF" w:sz="0"/>
              <w:right w:val="none" w:color="FFFFFF" w:sz="0"/>
            </w:tcBorders>
            <w:shd w:fill="EDE9FE" w:val="clear"/>
            <w:tcMar>
              <w:top w:type="dxa" w:w="100"/>
              <w:left w:type="dxa" w:w="120"/>
              <w:bottom w:type="dxa" w:w="100"/>
              <w:right w:type="dxa" w:w="120"/>
            </w:tcMar>
          </w:tcPr>
          <w:p>
            <w:pPr>
              <w:spacing w:after="20" w:before="40"/>
              <w:jc w:val="center"/>
            </w:pPr>
            <w:r>
              <w:rPr>
                <w:rFonts w:ascii="Arial" w:cs="Arial" w:eastAsia="Arial" w:hAnsi="Arial"/>
                <w:b/>
                <w:bCs/>
                <w:color w:val="6D28D9"/>
                <w:sz w:val="26"/>
                <w:szCs w:val="26"/>
              </w:rPr>
              <w:t xml:space="preserve">k3c.author</w:t>
            </w:r>
          </w:p>
          <w:p>
            <w:pPr>
              <w:spacing w:after="40" w:before="70"/>
              <w:jc w:val="center"/>
            </w:pPr>
            <w:r>
              <w:rPr>
                <w:rFonts w:ascii="Arial" w:cs="Arial" w:eastAsia="Arial" w:hAnsi="Arial"/>
                <w:color w:val="64748B"/>
                <w:sz w:val="19"/>
                <w:szCs w:val="19"/>
              </w:rPr>
              <w:t xml:space="preserve">Write specs  ·  Produce k3l_ir JSON</w:t>
            </w:r>
          </w:p>
        </w:tc>
        <w:tc>
          <w:tcPr>
            <w:tcW w:type="dxa" w:w="5112"/>
            <w:tcBorders>
              <w:top w:val="none" w:color="FFFFFF" w:sz="0"/>
              <w:left w:val="none" w:color="FFFFFF" w:sz="0"/>
              <w:bottom w:val="none" w:color="FFFFFF" w:sz="0"/>
              <w:right w:val="none" w:color="FFFFFF" w:sz="0"/>
            </w:tcBorders>
            <w:shd w:fill="E0F2FE" w:val="clear"/>
            <w:tcMar>
              <w:top w:type="dxa" w:w="100"/>
              <w:left w:type="dxa" w:w="120"/>
              <w:bottom w:type="dxa" w:w="100"/>
              <w:right w:type="dxa" w:w="120"/>
            </w:tcMar>
          </w:tcPr>
          <w:p>
            <w:pPr>
              <w:spacing w:after="20" w:before="40"/>
              <w:jc w:val="center"/>
            </w:pPr>
            <w:r>
              <w:rPr>
                <w:rFonts w:ascii="Arial" w:cs="Arial" w:eastAsia="Arial" w:hAnsi="Arial"/>
                <w:b/>
                <w:bCs/>
                <w:color w:val="0369A1"/>
                <w:sz w:val="26"/>
                <w:szCs w:val="26"/>
              </w:rPr>
              <w:t xml:space="preserve">k3c.runtime</w:t>
            </w:r>
          </w:p>
          <w:p>
            <w:pPr>
              <w:spacing w:after="40" w:before="70"/>
              <w:jc w:val="center"/>
            </w:pPr>
            <w:r>
              <w:rPr>
                <w:rFonts w:ascii="Arial" w:cs="Arial" w:eastAsia="Arial" w:hAnsi="Arial"/>
                <w:color w:val="64748B"/>
                <w:sz w:val="19"/>
                <w:szCs w:val="19"/>
              </w:rPr>
              <w:t xml:space="preserve">Load k3l_ir  ·  Wrap  ·  Enforce</w:t>
            </w:r>
          </w:p>
        </w:tc>
      </w:tr>
    </w:tbl>
    <w:p>
      <w:pPr>
        <w:spacing w:after="0" w:before="0"/>
      </w:pPr>
    </w:p>
    <w:p>
      <w:pPr>
        <w:spacing w:after="0" w:before="0"/>
      </w:pPr>
    </w:p>
    <w:p>
      <w:pPr>
        <w:spacing w:after="70" w:before="70"/>
        <w:jc w:val="center"/>
      </w:pPr>
      <w:r>
        <w:rPr>
          <w:rFonts w:ascii="Arial" w:cs="Arial" w:eastAsia="Arial" w:hAnsi="Arial"/>
          <w:color w:val="64748B"/>
          <w:sz w:val="20"/>
          <w:szCs w:val="20"/>
        </w:rPr>
        <w:t xml:space="preserve">One package  ·  pip install k3c  ·  Python 3.10+  ·  No dependencies</w:t>
      </w:r>
    </w:p>
    <w:p>
      <w:r>
        <w:br/>
      </w:r>
    </w:p>
    <w:p>
      <w:pPr>
        <w:pStyle w:val="Heading1"/>
        <w:pBdr>
          <w:bottom w:val="single" w:color="0D9488" w:sz="10" w:space="3"/>
        </w:pBdr>
        <w:spacing w:after="140" w:before="400"/>
      </w:pPr>
      <w:r>
        <w:rPr>
          <w:rFonts w:ascii="Arial" w:cs="Arial" w:eastAsia="Arial" w:hAnsi="Arial"/>
          <w:b/>
          <w:bCs/>
          <w:color w:val="0F172A"/>
          <w:sz w:val="44"/>
          <w:szCs w:val="44"/>
        </w:rPr>
        <w:t xml:space="preserve">1. The Problem k3c Solves</w:t>
      </w:r>
    </w:p>
    <w:tbl>
      <w:tblPr>
        <w:tblW w:type="dxa" w:w="10224"/>
        <w:tblBorders>
          <w:top w:val="single" w:color="B7410E"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EF0EA" w:val="clear"/>
            <w:tcMar>
              <w:top w:type="dxa" w:w="90"/>
              <w:left w:type="dxa" w:w="150"/>
              <w:bottom w:type="dxa" w:w="90"/>
              <w:right w:type="dxa" w:w="150"/>
            </w:tcMar>
          </w:tcPr>
          <w:p>
            <w:pPr>
              <w:spacing w:after="30" w:before="80"/>
            </w:pPr>
            <w:r>
              <w:rPr>
                <w:rFonts w:ascii="Arial" w:cs="Arial" w:eastAsia="Arial" w:hAnsi="Arial"/>
                <w:b/>
                <w:bCs/>
                <w:color w:val="B7410E"/>
                <w:sz w:val="22"/>
                <w:szCs w:val="22"/>
              </w:rPr>
              <w:t xml:space="preserve">Market C: AI code generation</w:t>
            </w:r>
          </w:p>
          <w:p>
            <w:pPr>
              <w:spacing w:after="30" w:before="70"/>
            </w:pPr>
            <w:r>
              <w:rPr>
                <w:rFonts w:ascii="Arial" w:cs="Arial" w:eastAsia="Arial" w:hAnsi="Arial"/>
                <w:color w:val="1E293B"/>
                <w:sz w:val="21"/>
                <w:szCs w:val="21"/>
              </w:rPr>
              <w:t xml:space="preserve">AI coding agents write production code. Fast, cheap, and increasingly capable. But every AI-generated test checks what the AI did — not what the human intended. You get high coverage of the wrong behavior. The spec and implementation drift by construction.</w:t>
            </w:r>
          </w:p>
          <w:p>
            <w:pPr>
              <w:spacing w:after="80" w:before="70"/>
            </w:pPr>
            <w:r>
              <w:rPr>
                <w:rFonts w:ascii="Arial" w:cs="Arial" w:eastAsia="Arial" w:hAnsi="Arial"/>
                <w:b/>
                <w:bCs/>
                <w:color w:val="B7410E"/>
                <w:sz w:val="21"/>
                <w:szCs w:val="21"/>
              </w:rPr>
              <w:t xml:space="preserve">k3c is the missing spec layer. Human writes the spec. AI writes the code. k3c closes the loop. No other tool can do this.</w:t>
            </w:r>
          </w:p>
        </w:tc>
      </w:tr>
    </w:tbl>
    <w:p>
      <w:pPr>
        <w:spacing w:after="0" w:before="0"/>
      </w:pPr>
    </w:p>
    <w:p>
      <w:pPr>
        <w:pStyle w:val="Heading2"/>
        <w:spacing w:after="100" w:before="300"/>
      </w:pPr>
      <w:r>
        <w:rPr>
          <w:rFonts w:ascii="Arial" w:cs="Arial" w:eastAsia="Arial" w:hAnsi="Arial"/>
          <w:b/>
          <w:bCs/>
          <w:color w:val="0D9488"/>
          <w:sz w:val="30"/>
          <w:szCs w:val="30"/>
        </w:rPr>
        <w:t xml:space="preserve">1.1 The Seven-Handoff Problem</w:t>
      </w:r>
    </w:p>
    <w:p>
      <w:pPr>
        <w:spacing w:after="70" w:before="70"/>
      </w:pPr>
      <w:r>
        <w:rPr>
          <w:rFonts w:ascii="Arial" w:cs="Arial" w:eastAsia="Arial" w:hAnsi="Arial"/>
          <w:color w:val="1E293B"/>
          <w:sz w:val="22"/>
          <w:szCs w:val="22"/>
        </w:rPr>
        <w:t xml:space="preserve">The current software development workflow has seven handoffs. Each is a place where intent can be lost, drift can accumulate, and tools like Confluence and Jira exist to paper over the gap:</w:t>
      </w:r>
    </w:p>
    <w:p>
      <w:pPr>
        <w:spacing w:after="0" w:before="0"/>
      </w:pPr>
    </w:p>
    <w:tbl>
      <w:tblPr>
        <w:tblW w:type="dxa" w:w="10224"/>
        <w:tblBorders>
          <w:top w:val="single" w:color="E2E8F0" w:sz="4"/>
          <w:left w:val="single" w:color="E2E8F0" w:sz="4"/>
          <w:bottom w:val="single" w:color="E2E8F0" w:sz="4"/>
          <w:right w:val="single" w:color="E2E8F0" w:sz="4"/>
          <w:insideH w:val="single" w:color="auto" w:sz="4"/>
          <w:insideV w:val="single" w:color="auto" w:sz="4"/>
        </w:tblBorders>
      </w:tblPr>
      <w:tblGrid>
        <w:gridCol w:w="5112"/>
        <w:gridCol w:w="5112"/>
      </w:tblGrid>
      <w:tr>
        <w:tc>
          <w:tcPr>
            <w:tcW w:type="dxa" w:w="5112"/>
            <w:tcBorders>
              <w:top w:val="none" w:color="FFFFFF" w:sz="0"/>
              <w:left w:val="none" w:color="FFFFFF" w:sz="0"/>
              <w:bottom w:val="none" w:color="FFFFFF" w:sz="0"/>
              <w:right w:val="none" w:color="FFFFFF" w:sz="0"/>
            </w:tcBorders>
            <w:shd w:fill="FEE2E2" w:val="clear"/>
            <w:tcMar>
              <w:top w:type="dxa" w:w="100"/>
              <w:left w:type="dxa" w:w="140"/>
              <w:bottom w:type="dxa" w:w="100"/>
              <w:right w:type="dxa" w:w="100"/>
            </w:tcMar>
          </w:tcPr>
          <w:p>
            <w:pPr>
              <w:spacing w:after="50" w:before="60"/>
            </w:pPr>
            <w:r>
              <w:rPr>
                <w:rFonts w:ascii="Arial" w:cs="Arial" w:eastAsia="Arial" w:hAnsi="Arial"/>
                <w:b/>
                <w:bCs/>
                <w:color w:val="DC2626"/>
                <w:sz w:val="22"/>
                <w:szCs w:val="22"/>
              </w:rPr>
              <w:t xml:space="preserve">Today: 7 handoffs</w:t>
            </w:r>
          </w:p>
          <w:p>
            <w:pPr>
              <w:spacing w:after="12" w:before="70"/>
            </w:pPr>
            <w:r>
              <w:rPr>
                <w:rFonts w:ascii="Arial" w:cs="Arial" w:eastAsia="Arial" w:hAnsi="Arial"/>
                <w:color w:val="1E293B"/>
                <w:sz w:val="20"/>
                <w:szCs w:val="20"/>
              </w:rPr>
              <w:t xml:space="preserve">①  PM intent → Confluence page</w:t>
            </w:r>
          </w:p>
          <w:p>
            <w:pPr>
              <w:spacing w:after="12" w:before="70"/>
            </w:pPr>
            <w:r>
              <w:rPr>
                <w:rFonts w:ascii="Arial" w:cs="Arial" w:eastAsia="Arial" w:hAnsi="Arial"/>
                <w:color w:val="1E293B"/>
                <w:sz w:val="20"/>
                <w:szCs w:val="20"/>
              </w:rPr>
              <w:t xml:space="preserve">②  Confluence → Jira ticket</w:t>
            </w:r>
          </w:p>
          <w:p>
            <w:pPr>
              <w:spacing w:after="12" w:before="70"/>
            </w:pPr>
            <w:r>
              <w:rPr>
                <w:rFonts w:ascii="Arial" w:cs="Arial" w:eastAsia="Arial" w:hAnsi="Arial"/>
                <w:color w:val="1E293B"/>
                <w:sz w:val="20"/>
                <w:szCs w:val="20"/>
              </w:rPr>
              <w:t xml:space="preserve">③  Jira ticket → implementation</w:t>
            </w:r>
          </w:p>
          <w:p>
            <w:pPr>
              <w:spacing w:after="12" w:before="70"/>
            </w:pPr>
            <w:r>
              <w:rPr>
                <w:rFonts w:ascii="Arial" w:cs="Arial" w:eastAsia="Arial" w:hAnsi="Arial"/>
                <w:color w:val="1E293B"/>
                <w:sz w:val="20"/>
                <w:szCs w:val="20"/>
              </w:rPr>
              <w:t xml:space="preserve">④  Implementation → test suite</w:t>
            </w:r>
          </w:p>
          <w:p>
            <w:pPr>
              <w:spacing w:after="12" w:before="70"/>
            </w:pPr>
            <w:r>
              <w:rPr>
                <w:rFonts w:ascii="Arial" w:cs="Arial" w:eastAsia="Arial" w:hAnsi="Arial"/>
                <w:color w:val="1E293B"/>
                <w:sz w:val="20"/>
                <w:szCs w:val="20"/>
              </w:rPr>
              <w:t xml:space="preserve">⑤  Tests → code review</w:t>
            </w:r>
          </w:p>
          <w:p>
            <w:pPr>
              <w:spacing w:after="12" w:before="70"/>
            </w:pPr>
            <w:r>
              <w:rPr>
                <w:rFonts w:ascii="Arial" w:cs="Arial" w:eastAsia="Arial" w:hAnsi="Arial"/>
                <w:color w:val="1E293B"/>
                <w:sz w:val="20"/>
                <w:szCs w:val="20"/>
              </w:rPr>
              <w:t xml:space="preserve">⑥  Review → deployment</w:t>
            </w:r>
          </w:p>
          <w:p>
            <w:pPr>
              <w:spacing w:after="12" w:before="70"/>
            </w:pPr>
            <w:r>
              <w:rPr>
                <w:rFonts w:ascii="Arial" w:cs="Arial" w:eastAsia="Arial" w:hAnsi="Arial"/>
                <w:color w:val="1E293B"/>
                <w:sz w:val="20"/>
                <w:szCs w:val="20"/>
              </w:rPr>
              <w:t xml:space="preserve">⑦  Production → Jira bug ticket</w:t>
            </w:r>
          </w:p>
          <w:p>
            <w:pPr>
              <w:spacing w:after="60" w:before="30"/>
            </w:pPr>
            <w:r>
              <w:rPr>
                <w:rFonts w:ascii="Arial" w:cs="Arial" w:eastAsia="Arial" w:hAnsi="Arial"/>
                <w:color w:val="64748B"/>
                <w:sz w:val="19"/>
                <w:szCs w:val="19"/>
              </w:rPr>
              <w:t xml:space="preserve">Each handoff = intent loss + drift risk</w:t>
            </w:r>
          </w:p>
        </w:tc>
        <w:tc>
          <w:tcPr>
            <w:tcW w:type="dxa" w:w="5112"/>
            <w:tcBorders>
              <w:top w:val="none" w:color="FFFFFF" w:sz="0"/>
              <w:left w:val="none" w:color="FFFFFF" w:sz="0"/>
              <w:bottom w:val="none" w:color="FFFFFF" w:sz="0"/>
              <w:right w:val="none" w:color="FFFFFF" w:sz="0"/>
            </w:tcBorders>
            <w:shd w:fill="D1FAE5" w:val="clear"/>
            <w:tcMar>
              <w:top w:type="dxa" w:w="100"/>
              <w:left w:type="dxa" w:w="100"/>
              <w:bottom w:type="dxa" w:w="100"/>
              <w:right w:type="dxa" w:w="140"/>
            </w:tcMar>
          </w:tcPr>
          <w:p>
            <w:pPr>
              <w:spacing w:after="50" w:before="60"/>
            </w:pPr>
            <w:r>
              <w:rPr>
                <w:rFonts w:ascii="Arial" w:cs="Arial" w:eastAsia="Arial" w:hAnsi="Arial"/>
                <w:b/>
                <w:bCs/>
                <w:color w:val="059669"/>
                <w:sz w:val="22"/>
                <w:szCs w:val="22"/>
              </w:rPr>
              <w:t xml:space="preserve">With k3c: 3 steps</w:t>
            </w:r>
          </w:p>
          <w:p>
            <w:pPr>
              <w:spacing w:after="12" w:before="70"/>
            </w:pPr>
            <w:r>
              <w:rPr>
                <w:rFonts w:ascii="Arial" w:cs="Arial" w:eastAsia="Arial" w:hAnsi="Arial"/>
                <w:color w:val="1E293B"/>
                <w:sz w:val="20"/>
                <w:szCs w:val="20"/>
              </w:rPr>
              <w:t xml:space="preserve">①  PM writes k3c spec</w:t>
            </w:r>
          </w:p>
          <w:p>
            <w:pPr>
              <w:spacing w:after="12" w:before="70"/>
            </w:pPr>
            <w:r>
              <w:rPr>
                <w:rFonts w:ascii="Arial" w:cs="Arial" w:eastAsia="Arial" w:hAnsi="Arial"/>
                <w:color w:val="64748B"/>
                <w:sz w:val="18"/>
                <w:szCs w:val="18"/>
              </w:rPr>
              <w:t xml:space="preserve">     (web UI or Python — replaces Confluence)</w:t>
            </w:r>
          </w:p>
          <w:p>
            <w:pPr>
              <w:spacing w:after="12" w:before="70"/>
            </w:pPr>
            <w:r>
              <w:rPr>
                <w:rFonts w:ascii="Arial" w:cs="Arial" w:eastAsia="Arial" w:hAnsi="Arial"/>
                <w:color w:val="1E293B"/>
                <w:sz w:val="20"/>
                <w:szCs w:val="20"/>
              </w:rPr>
              <w:t xml:space="preserve">②  AI generates implementation</w:t>
            </w:r>
          </w:p>
          <w:p>
            <w:pPr>
              <w:spacing w:after="12" w:before="70"/>
            </w:pPr>
            <w:r>
              <w:rPr>
                <w:rFonts w:ascii="Arial" w:cs="Arial" w:eastAsia="Arial" w:hAnsi="Arial"/>
                <w:color w:val="64748B"/>
                <w:sz w:val="18"/>
                <w:szCs w:val="18"/>
              </w:rPr>
              <w:t xml:space="preserve">     (k3c verifies — replaces code review + tests)</w:t>
            </w:r>
          </w:p>
          <w:p>
            <w:pPr>
              <w:spacing w:after="12" w:before="70"/>
            </w:pPr>
            <w:r>
              <w:rPr>
                <w:rFonts w:ascii="Arial" w:cs="Arial" w:eastAsia="Arial" w:hAnsi="Arial"/>
                <w:color w:val="1E293B"/>
                <w:sz w:val="20"/>
                <w:szCs w:val="20"/>
              </w:rPr>
              <w:t xml:space="preserve">③  Deploy</w:t>
            </w:r>
          </w:p>
          <w:p>
            <w:pPr>
              <w:spacing w:after="12" w:before="70"/>
            </w:pPr>
            <w:r>
              <w:rPr>
                <w:rFonts w:ascii="Arial" w:cs="Arial" w:eastAsia="Arial" w:hAnsi="Arial"/>
                <w:color w:val="64748B"/>
                <w:sz w:val="18"/>
                <w:szCs w:val="18"/>
              </w:rPr>
              <w:t xml:space="preserve">     (k3c.runtime monitors — replaces alerting + Jira)</w:t>
            </w:r>
          </w:p>
          <w:p>
            <w:pPr>
              <w:spacing w:after="60" w:before="30"/>
            </w:pPr>
            <w:r>
              <w:rPr>
                <w:rFonts w:ascii="Arial" w:cs="Arial" w:eastAsia="Arial" w:hAnsi="Arial"/>
                <w:color w:val="059669"/>
                <w:sz w:val="19"/>
                <w:szCs w:val="19"/>
              </w:rPr>
              <w:t xml:space="preserve">Handoffs 2, 4, 5, 7 disappear entirely.</w:t>
            </w:r>
          </w:p>
        </w:tc>
      </w:tr>
    </w:tbl>
    <w:p>
      <w:pPr>
        <w:spacing w:after="0" w:before="0"/>
      </w:pPr>
    </w:p>
    <w:p>
      <w:pPr>
        <w:pStyle w:val="Heading2"/>
        <w:spacing w:after="100" w:before="300"/>
      </w:pPr>
      <w:r>
        <w:rPr>
          <w:rFonts w:ascii="Arial" w:cs="Arial" w:eastAsia="Arial" w:hAnsi="Arial"/>
          <w:b/>
          <w:bCs/>
          <w:color w:val="0D9488"/>
          <w:sz w:val="30"/>
          <w:szCs w:val="30"/>
        </w:rPr>
        <w:t xml:space="preserve">1.2 What k3c Replaces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824"/>
      </w:tblGrid>
      <w:tr>
        <w:tc>
          <w:tcPr>
            <w:tcW w:type="dxa" w:w="2000"/>
            <w:tcBorders>
              <w:top w:val="single" w:color="E2E8F0" w:sz="4"/>
              <w:left w:val="single" w:color="E2E8F0" w:sz="4"/>
              <w:bottom w:val="single" w:color="E2E8F0" w:sz="4"/>
              <w:right w:val="single" w:color="E2E8F0" w:sz="4"/>
            </w:tcBorders>
            <w:shd w:fill="0D9488"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Tool</w:t>
            </w:r>
          </w:p>
        </w:tc>
        <w:tc>
          <w:tcPr>
            <w:tcW w:type="dxa" w:w="2400"/>
            <w:tcBorders>
              <w:top w:val="single" w:color="E2E8F0" w:sz="4"/>
              <w:left w:val="single" w:color="E2E8F0" w:sz="4"/>
              <w:bottom w:val="single" w:color="E2E8F0" w:sz="4"/>
              <w:right w:val="single" w:color="E2E8F0" w:sz="4"/>
            </w:tcBorders>
            <w:shd w:fill="0D9488"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Why it exists today</w:t>
            </w:r>
          </w:p>
        </w:tc>
        <w:tc>
          <w:tcPr>
            <w:tcW w:type="dxa" w:w="5824"/>
            <w:tcBorders>
              <w:top w:val="single" w:color="E2E8F0" w:sz="4"/>
              <w:left w:val="single" w:color="E2E8F0" w:sz="4"/>
              <w:bottom w:val="single" w:color="E2E8F0" w:sz="4"/>
              <w:right w:val="single" w:color="E2E8F0" w:sz="4"/>
            </w:tcBorders>
            <w:shd w:fill="0D9488"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What k3c does instead</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Confluence / Notion</w:t>
            </w:r>
          </w:p>
          <w:p>
            <w:pPr>
              <w:spacing w:after="6" w:before="70"/>
            </w:pPr>
            <w:r>
              <w:rPr>
                <w:rFonts w:ascii="Arial" w:cs="Arial" w:eastAsia="Arial" w:hAnsi="Arial"/>
                <w:b w:val="false"/>
                <w:bCs w:val="false"/>
                <w:color w:val="1E293B"/>
                <w:sz w:val="20"/>
                <w:szCs w:val="20"/>
              </w:rPr>
              <w:t xml:space="preserve">Documentation wikis</w:t>
            </w:r>
          </w:p>
        </w:tc>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Captures intent in prose because</w:t>
            </w:r>
          </w:p>
          <w:p>
            <w:pPr>
              <w:spacing w:after="6" w:before="70"/>
            </w:pPr>
            <w:r>
              <w:rPr>
                <w:rFonts w:ascii="Arial" w:cs="Arial" w:eastAsia="Arial" w:hAnsi="Arial"/>
                <w:b w:val="false"/>
                <w:bCs w:val="false"/>
                <w:color w:val="1E293B"/>
                <w:sz w:val="20"/>
                <w:szCs w:val="20"/>
              </w:rPr>
              <w:t xml:space="preserve">there is no machine-readable</w:t>
            </w:r>
          </w:p>
          <w:p>
            <w:pPr>
              <w:spacing w:after="6" w:before="70"/>
            </w:pPr>
            <w:r>
              <w:rPr>
                <w:rFonts w:ascii="Arial" w:cs="Arial" w:eastAsia="Arial" w:hAnsi="Arial"/>
                <w:b w:val="false"/>
                <w:bCs w:val="false"/>
                <w:color w:val="1E293B"/>
                <w:sz w:val="20"/>
                <w:szCs w:val="20"/>
              </w:rPr>
              <w:t xml:space="preserve">spec format teams can use.</w:t>
            </w:r>
          </w:p>
        </w:tc>
        <w:tc>
          <w:tcPr>
            <w:tcW w:type="dxa" w:w="5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k3c spec IS the documentation.</w:t>
            </w:r>
          </w:p>
          <w:p>
            <w:pPr>
              <w:spacing w:after="6" w:before="70"/>
            </w:pPr>
            <w:r>
              <w:rPr>
                <w:rFonts w:ascii="Arial" w:cs="Arial" w:eastAsia="Arial" w:hAnsi="Arial"/>
                <w:b w:val="false"/>
                <w:bCs w:val="false"/>
                <w:color w:val="1E293B"/>
                <w:sz w:val="20"/>
                <w:szCs w:val="20"/>
              </w:rPr>
              <w:t xml:space="preserve">spec.export(format="markdown") generates</w:t>
            </w:r>
          </w:p>
          <w:p>
            <w:pPr>
              <w:spacing w:after="6" w:before="70"/>
            </w:pPr>
            <w:r>
              <w:rPr>
                <w:rFonts w:ascii="Arial" w:cs="Arial" w:eastAsia="Arial" w:hAnsi="Arial"/>
                <w:b w:val="false"/>
                <w:bCs w:val="false"/>
                <w:color w:val="1E293B"/>
                <w:sz w:val="20"/>
                <w:szCs w:val="20"/>
              </w:rPr>
              <w:t xml:space="preserve">human-readable docs from the same source.</w:t>
            </w:r>
          </w:p>
          <w:p>
            <w:pPr>
              <w:spacing w:after="6" w:before="70"/>
            </w:pPr>
            <w:r>
              <w:rPr>
                <w:rFonts w:ascii="Arial" w:cs="Arial" w:eastAsia="Arial" w:hAnsi="Arial"/>
                <w:b w:val="false"/>
                <w:bCs w:val="false"/>
                <w:color w:val="1E293B"/>
                <w:sz w:val="20"/>
                <w:szCs w:val="20"/>
              </w:rPr>
              <w:t xml:space="preserve">Always in sync. Cannot go stale.</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Jira / Linear</w:t>
            </w:r>
          </w:p>
          <w:p>
            <w:pPr>
              <w:spacing w:after="6" w:before="70"/>
            </w:pPr>
            <w:r>
              <w:rPr>
                <w:rFonts w:ascii="Arial" w:cs="Arial" w:eastAsia="Arial" w:hAnsi="Arial"/>
                <w:b w:val="false"/>
                <w:bCs w:val="false"/>
                <w:color w:val="1E293B"/>
                <w:sz w:val="20"/>
                <w:szCs w:val="20"/>
              </w:rPr>
              <w:t xml:space="preserve">Ticket tracking</w:t>
            </w:r>
          </w:p>
        </w:tc>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Tracks the delta between intent</w:t>
            </w:r>
          </w:p>
          <w:p>
            <w:pPr>
              <w:spacing w:after="6" w:before="70"/>
            </w:pPr>
            <w:r>
              <w:rPr>
                <w:rFonts w:ascii="Arial" w:cs="Arial" w:eastAsia="Arial" w:hAnsi="Arial"/>
                <w:b w:val="false"/>
                <w:bCs w:val="false"/>
                <w:color w:val="1E293B"/>
                <w:sz w:val="20"/>
                <w:szCs w:val="20"/>
              </w:rPr>
              <w:t xml:space="preserve">and reality. Bug tickets exist</w:t>
            </w:r>
          </w:p>
          <w:p>
            <w:pPr>
              <w:spacing w:after="6" w:before="70"/>
            </w:pPr>
            <w:r>
              <w:rPr>
                <w:rFonts w:ascii="Arial" w:cs="Arial" w:eastAsia="Arial" w:hAnsi="Arial"/>
                <w:b w:val="false"/>
                <w:bCs w:val="false"/>
                <w:color w:val="1E293B"/>
                <w:sz w:val="20"/>
                <w:szCs w:val="20"/>
              </w:rPr>
              <w:t xml:space="preserve">because drift is undetected.</w:t>
            </w:r>
          </w:p>
        </w:tc>
        <w:tc>
          <w:tcPr>
            <w:tcW w:type="dxa" w:w="5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SpecViolation is more actionable</w:t>
            </w:r>
          </w:p>
          <w:p>
            <w:pPr>
              <w:spacing w:after="6" w:before="70"/>
            </w:pPr>
            <w:r>
              <w:rPr>
                <w:rFonts w:ascii="Arial" w:cs="Arial" w:eastAsia="Arial" w:hAnsi="Arial"/>
                <w:b w:val="false"/>
                <w:bCs w:val="false"/>
                <w:color w:val="1E293B"/>
                <w:sz w:val="20"/>
                <w:szCs w:val="20"/>
              </w:rPr>
              <w:t xml:space="preserve">than a bug ticket. Named rule,</w:t>
            </w:r>
          </w:p>
          <w:p>
            <w:pPr>
              <w:spacing w:after="6" w:before="70"/>
            </w:pPr>
            <w:r>
              <w:rPr>
                <w:rFonts w:ascii="Arial" w:cs="Arial" w:eastAsia="Arial" w:hAnsi="Arial"/>
                <w:b w:val="false"/>
                <w:bCs w:val="false"/>
                <w:color w:val="1E293B"/>
                <w:sz w:val="20"/>
                <w:szCs w:val="20"/>
              </w:rPr>
              <w:t xml:space="preserve">before/after state, expected state.</w:t>
            </w:r>
          </w:p>
          <w:p>
            <w:pPr>
              <w:spacing w:after="6" w:before="70"/>
            </w:pPr>
            <w:r>
              <w:rPr>
                <w:rFonts w:ascii="Arial" w:cs="Arial" w:eastAsia="Arial" w:hAnsi="Arial"/>
                <w:b w:val="false"/>
                <w:bCs w:val="false"/>
                <w:color w:val="1E293B"/>
                <w:sz w:val="20"/>
                <w:szCs w:val="20"/>
              </w:rPr>
              <w:t xml:space="preserve">Most Jira bugs cannot occur.</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Code review</w:t>
            </w:r>
          </w:p>
          <w:p>
            <w:pPr>
              <w:spacing w:after="6" w:before="70"/>
            </w:pPr>
            <w:r>
              <w:rPr>
                <w:rFonts w:ascii="Arial" w:cs="Arial" w:eastAsia="Arial" w:hAnsi="Arial"/>
                <w:b w:val="false"/>
                <w:bCs w:val="false"/>
                <w:color w:val="1E293B"/>
                <w:sz w:val="20"/>
                <w:szCs w:val="20"/>
              </w:rPr>
              <w:t xml:space="preserve">for spec conformance</w:t>
            </w:r>
          </w:p>
        </w:tc>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Reviewer checks whether code</w:t>
            </w:r>
          </w:p>
          <w:p>
            <w:pPr>
              <w:spacing w:after="6" w:before="70"/>
            </w:pPr>
            <w:r>
              <w:rPr>
                <w:rFonts w:ascii="Arial" w:cs="Arial" w:eastAsia="Arial" w:hAnsi="Arial"/>
                <w:b w:val="false"/>
                <w:bCs w:val="false"/>
                <w:color w:val="1E293B"/>
                <w:sz w:val="20"/>
                <w:szCs w:val="20"/>
              </w:rPr>
              <w:t xml:space="preserve">matches the Confluence page.</w:t>
            </w:r>
          </w:p>
          <w:p>
            <w:pPr>
              <w:spacing w:after="6" w:before="70"/>
            </w:pPr>
            <w:r>
              <w:rPr>
                <w:rFonts w:ascii="Arial" w:cs="Arial" w:eastAsia="Arial" w:hAnsi="Arial"/>
                <w:b w:val="false"/>
                <w:bCs w:val="false"/>
                <w:color w:val="1E293B"/>
                <w:sz w:val="20"/>
                <w:szCs w:val="20"/>
              </w:rPr>
              <w:t xml:space="preserve">Slow, error-prone, subjective.</w:t>
            </w:r>
          </w:p>
        </w:tc>
        <w:tc>
          <w:tcPr>
            <w:tcW w:type="dxa" w:w="5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k3c.fuzz() and k3c.verify()</w:t>
            </w:r>
          </w:p>
          <w:p>
            <w:pPr>
              <w:spacing w:after="6" w:before="70"/>
            </w:pPr>
            <w:r>
              <w:rPr>
                <w:rFonts w:ascii="Arial" w:cs="Arial" w:eastAsia="Arial" w:hAnsi="Arial"/>
                <w:b w:val="false"/>
                <w:bCs w:val="false"/>
                <w:color w:val="1E293B"/>
                <w:sz w:val="20"/>
                <w:szCs w:val="20"/>
              </w:rPr>
              <w:t xml:space="preserve">check conformance automatically.</w:t>
            </w:r>
          </w:p>
          <w:p>
            <w:pPr>
              <w:spacing w:after="6" w:before="70"/>
            </w:pPr>
            <w:r>
              <w:rPr>
                <w:rFonts w:ascii="Arial" w:cs="Arial" w:eastAsia="Arial" w:hAnsi="Arial"/>
                <w:b w:val="false"/>
                <w:bCs w:val="false"/>
                <w:color w:val="1E293B"/>
                <w:sz w:val="20"/>
                <w:szCs w:val="20"/>
              </w:rPr>
              <w:t xml:space="preserve">Reviewer focuses on logic,</w:t>
            </w:r>
          </w:p>
          <w:p>
            <w:pPr>
              <w:spacing w:after="6" w:before="70"/>
            </w:pPr>
            <w:r>
              <w:rPr>
                <w:rFonts w:ascii="Arial" w:cs="Arial" w:eastAsia="Arial" w:hAnsi="Arial"/>
                <w:b w:val="false"/>
                <w:bCs w:val="false"/>
                <w:color w:val="1E293B"/>
                <w:sz w:val="20"/>
                <w:szCs w:val="20"/>
              </w:rPr>
              <w:t xml:space="preserve">not spec conformance.</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Test suites</w:t>
            </w:r>
          </w:p>
          <w:p>
            <w:pPr>
              <w:spacing w:after="6" w:before="70"/>
            </w:pPr>
            <w:r>
              <w:rPr>
                <w:rFonts w:ascii="Arial" w:cs="Arial" w:eastAsia="Arial" w:hAnsi="Arial"/>
                <w:b w:val="false"/>
                <w:bCs w:val="false"/>
                <w:color w:val="1E293B"/>
                <w:sz w:val="20"/>
                <w:szCs w:val="20"/>
              </w:rPr>
              <w:t xml:space="preserve">for behavioral specs</w:t>
            </w:r>
          </w:p>
        </w:tc>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Tests check selected inputs</w:t>
            </w:r>
          </w:p>
          <w:p>
            <w:pPr>
              <w:spacing w:after="6" w:before="70"/>
            </w:pPr>
            <w:r>
              <w:rPr>
                <w:rFonts w:ascii="Arial" w:cs="Arial" w:eastAsia="Arial" w:hAnsi="Arial"/>
                <w:b w:val="false"/>
                <w:bCs w:val="false"/>
                <w:color w:val="1E293B"/>
                <w:sz w:val="20"/>
                <w:szCs w:val="20"/>
              </w:rPr>
              <w:t xml:space="preserve">against expected outputs.</w:t>
            </w:r>
          </w:p>
          <w:p>
            <w:pPr>
              <w:spacing w:after="6" w:before="70"/>
            </w:pPr>
            <w:r>
              <w:rPr>
                <w:rFonts w:ascii="Arial" w:cs="Arial" w:eastAsia="Arial" w:hAnsi="Arial"/>
                <w:b w:val="false"/>
                <w:bCs w:val="false"/>
                <w:color w:val="1E293B"/>
                <w:sz w:val="20"/>
                <w:szCs w:val="20"/>
              </w:rPr>
              <w:t xml:space="preserve">Coverage is always incomplete.</w:t>
            </w:r>
          </w:p>
        </w:tc>
        <w:tc>
          <w:tcPr>
            <w:tcW w:type="dxa" w:w="5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k3c.runtime checks every</w:t>
            </w:r>
          </w:p>
          <w:p>
            <w:pPr>
              <w:spacing w:after="6" w:before="70"/>
            </w:pPr>
            <w:r>
              <w:rPr>
                <w:rFonts w:ascii="Arial" w:cs="Arial" w:eastAsia="Arial" w:hAnsi="Arial"/>
                <w:b w:val="false"/>
                <w:bCs w:val="false"/>
                <w:color w:val="1E293B"/>
                <w:sz w:val="20"/>
                <w:szCs w:val="20"/>
              </w:rPr>
              <w:t xml:space="preserve">reachable state on every event.</w:t>
            </w:r>
          </w:p>
          <w:p>
            <w:pPr>
              <w:spacing w:after="6" w:before="70"/>
            </w:pPr>
            <w:r>
              <w:rPr>
                <w:rFonts w:ascii="Arial" w:cs="Arial" w:eastAsia="Arial" w:hAnsi="Arial"/>
                <w:b w:val="false"/>
                <w:bCs w:val="false"/>
                <w:color w:val="1E293B"/>
                <w:sz w:val="20"/>
                <w:szCs w:val="20"/>
              </w:rPr>
              <w:t xml:space="preserve">Not coverage. Structural property.</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Compliance spreadsheets</w:t>
            </w:r>
          </w:p>
          <w:p>
            <w:pPr>
              <w:spacing w:after="6" w:before="70"/>
            </w:pPr>
            <w:r>
              <w:rPr>
                <w:rFonts w:ascii="Arial" w:cs="Arial" w:eastAsia="Arial" w:hAnsi="Arial"/>
                <w:b w:val="false"/>
                <w:bCs w:val="false"/>
                <w:color w:val="1E293B"/>
                <w:sz w:val="20"/>
                <w:szCs w:val="20"/>
              </w:rPr>
              <w:t xml:space="preserve">Audit evidence packages</w:t>
            </w:r>
          </w:p>
        </w:tc>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Evidence assembled by hand</w:t>
            </w:r>
          </w:p>
          <w:p>
            <w:pPr>
              <w:spacing w:after="6" w:before="70"/>
            </w:pPr>
            <w:r>
              <w:rPr>
                <w:rFonts w:ascii="Arial" w:cs="Arial" w:eastAsia="Arial" w:hAnsi="Arial"/>
                <w:b w:val="false"/>
                <w:bCs w:val="false"/>
                <w:color w:val="1E293B"/>
                <w:sz w:val="20"/>
                <w:szCs w:val="20"/>
              </w:rPr>
              <w:t xml:space="preserve">from multiple sources.</w:t>
            </w:r>
          </w:p>
          <w:p>
            <w:pPr>
              <w:spacing w:after="6" w:before="70"/>
            </w:pPr>
            <w:r>
              <w:rPr>
                <w:rFonts w:ascii="Arial" w:cs="Arial" w:eastAsia="Arial" w:hAnsi="Arial"/>
                <w:b w:val="false"/>
                <w:bCs w:val="false"/>
                <w:color w:val="1E293B"/>
                <w:sz w:val="20"/>
                <w:szCs w:val="20"/>
              </w:rPr>
              <w:t xml:space="preserve">Always out of date.</w:t>
            </w:r>
          </w:p>
        </w:tc>
        <w:tc>
          <w:tcPr>
            <w:tcW w:type="dxa" w:w="5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k3c.report(level="kc5")</w:t>
            </w:r>
          </w:p>
          <w:p>
            <w:pPr>
              <w:spacing w:after="6" w:before="70"/>
            </w:pPr>
            <w:r>
              <w:rPr>
                <w:rFonts w:ascii="Arial" w:cs="Arial" w:eastAsia="Arial" w:hAnsi="Arial"/>
                <w:b w:val="false"/>
                <w:bCs w:val="false"/>
                <w:color w:val="1E293B"/>
                <w:sz w:val="20"/>
                <w:szCs w:val="20"/>
              </w:rPr>
              <w:t xml:space="preserve">generates audit evidence PDF.</w:t>
            </w:r>
          </w:p>
          <w:p>
            <w:pPr>
              <w:spacing w:after="6" w:before="70"/>
            </w:pPr>
            <w:r>
              <w:rPr>
                <w:rFonts w:ascii="Arial" w:cs="Arial" w:eastAsia="Arial" w:hAnsi="Arial"/>
                <w:b w:val="false"/>
                <w:bCs w:val="false"/>
                <w:color w:val="1E293B"/>
                <w:sz w:val="20"/>
                <w:szCs w:val="20"/>
              </w:rPr>
              <w:t xml:space="preserve">Auto-generated. Tamper-evident.</w:t>
            </w:r>
          </w:p>
        </w:tc>
      </w:tr>
    </w:tbl>
    <w:p>
      <w:pPr>
        <w:spacing w:after="0" w:before="0"/>
      </w:pPr>
    </w:p>
    <w:tbl>
      <w:tblPr>
        <w:tblW w:type="dxa" w:w="10224"/>
        <w:tblBorders>
          <w:top w:val="single" w:color="0D9488" w:sz="14"/>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CCFBF1" w:val="clear"/>
            <w:tcMar>
              <w:top w:type="dxa" w:w="90"/>
              <w:left w:type="dxa" w:w="150"/>
              <w:bottom w:type="dxa" w:w="90"/>
              <w:right w:type="dxa" w:w="150"/>
            </w:tcMar>
          </w:tcPr>
          <w:p>
            <w:pPr>
              <w:spacing w:after="30" w:before="80"/>
            </w:pPr>
            <w:r>
              <w:rPr>
                <w:rFonts w:ascii="Arial" w:cs="Arial" w:eastAsia="Arial" w:hAnsi="Arial"/>
                <w:color w:val="0D9488"/>
                <w:sz w:val="22"/>
                <w:szCs w:val="22"/>
              </w:rPr>
              <w:t xml:space="preserve">⚡ </w:t>
            </w:r>
            <w:r>
              <w:rPr>
                <w:rFonts w:ascii="Arial" w:cs="Arial" w:eastAsia="Arial" w:hAnsi="Arial"/>
                <w:b/>
                <w:bCs/>
                <w:color w:val="0D9488"/>
                <w:sz w:val="21"/>
                <w:szCs w:val="21"/>
              </w:rPr>
              <w:t xml:space="preserve">The Confluence / Jira insight:  </w:t>
            </w:r>
          </w:p>
          <w:p>
            <w:pPr>
              <w:spacing w:after="28" w:before="70"/>
            </w:pPr>
            <w:r>
              <w:rPr>
                <w:rFonts w:ascii="Arial" w:cs="Arial" w:eastAsia="Arial" w:hAnsi="Arial"/>
                <w:color w:val="1E293B"/>
                <w:sz w:val="21"/>
                <w:szCs w:val="21"/>
              </w:rPr>
              <w:t xml:space="preserve">Confluence and Jira exist because the gap between intent and execution has no better bridge than prose and ticket tracking. k3c eliminates the gap. When the gap disappears, the tools that bridge it become redundant. The k3c spec IS the Confluence page, the acceptance criteria, the test plan, and the monitoring rule — as one machine-readable artifact in git.</w:t>
            </w:r>
          </w:p>
          <w:p>
            <w:pPr>
              <w:spacing w:after="50" w:before="70"/>
            </w:pPr>
            <w:r>
              <w:rPr>
                <w:rFonts w:ascii="Arial" w:cs="Arial" w:eastAsia="Arial" w:hAnsi="Arial"/>
                <w:color w:val="1E293B"/>
                <w:sz w:val="22"/>
                <w:szCs w:val="22"/>
              </w:rPr>
              <w:t xml:space="preserve"/>
            </w:r>
          </w:p>
        </w:tc>
      </w:tr>
    </w:tbl>
    <w:p>
      <w:pPr>
        <w:spacing w:after="0" w:before="0"/>
      </w:pPr>
    </w:p>
    <w:p>
      <w:pPr>
        <w:pStyle w:val="Heading2"/>
        <w:spacing w:after="100" w:before="300"/>
      </w:pPr>
      <w:r>
        <w:rPr>
          <w:rFonts w:ascii="Arial" w:cs="Arial" w:eastAsia="Arial" w:hAnsi="Arial"/>
          <w:b/>
          <w:bCs/>
          <w:color w:val="0D9488"/>
          <w:sz w:val="30"/>
          <w:szCs w:val="30"/>
        </w:rPr>
        <w:t xml:space="preserve">1.3 Three Markets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5924"/>
      </w:tblGrid>
      <w:tr>
        <w:tc>
          <w:tcPr>
            <w:tcW w:type="dxa" w:w="1600"/>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Market</w:t>
            </w:r>
          </w:p>
        </w:tc>
        <w:tc>
          <w:tcPr>
            <w:tcW w:type="dxa" w:w="2700"/>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Problem</w:t>
            </w:r>
          </w:p>
        </w:tc>
        <w:tc>
          <w:tcPr>
            <w:tcW w:type="dxa" w:w="5924"/>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k3c answer</w:t>
            </w:r>
          </w:p>
        </w:tc>
      </w:tr>
      <w:tr>
        <w:tc>
          <w:tcPr>
            <w:tcW w:type="dxa" w:w="1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  —  Microservices</w:t>
            </w:r>
          </w:p>
          <w:p>
            <w:pPr>
              <w:spacing w:after="6" w:before="70"/>
            </w:pPr>
            <w:r>
              <w:rPr>
                <w:rFonts w:ascii="Arial" w:cs="Arial" w:eastAsia="Arial" w:hAnsi="Arial"/>
                <w:b w:val="false"/>
                <w:bCs w:val="false"/>
                <w:color w:val="1E293B"/>
                <w:sz w:val="20"/>
                <w:szCs w:val="20"/>
              </w:rPr>
              <w:t xml:space="preserve">API / backend teams</w:t>
            </w:r>
          </w:p>
        </w:tc>
        <w:tc>
          <w:tcPr>
            <w:tcW w:type="dxa" w:w="27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50+ services, specs in Confluence</w:t>
            </w:r>
          </w:p>
          <w:p>
            <w:pPr>
              <w:spacing w:after="6" w:before="70"/>
            </w:pPr>
            <w:r>
              <w:rPr>
                <w:rFonts w:ascii="Arial" w:cs="Arial" w:eastAsia="Arial" w:hAnsi="Arial"/>
                <w:b w:val="false"/>
                <w:bCs w:val="false"/>
                <w:color w:val="1E293B"/>
                <w:sz w:val="20"/>
                <w:szCs w:val="20"/>
              </w:rPr>
              <w:t xml:space="preserve">Implementations drift constantly</w:t>
            </w:r>
          </w:p>
          <w:p>
            <w:pPr>
              <w:spacing w:after="6" w:before="70"/>
            </w:pPr>
            <w:r>
              <w:rPr>
                <w:rFonts w:ascii="Arial" w:cs="Arial" w:eastAsia="Arial" w:hAnsi="Arial"/>
                <w:b w:val="false"/>
                <w:bCs w:val="false"/>
                <w:color w:val="1E293B"/>
                <w:sz w:val="20"/>
                <w:szCs w:val="20"/>
              </w:rPr>
              <w:t xml:space="preserve">Pact tests check payloads not sequences</w:t>
            </w:r>
          </w:p>
        </w:tc>
        <w:tc>
          <w:tcPr>
            <w:tcW w:type="dxa" w:w="59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k3c.author: behavioral spec in Python</w:t>
            </w:r>
          </w:p>
          <w:p>
            <w:pPr>
              <w:spacing w:after="6" w:before="70"/>
            </w:pPr>
            <w:r>
              <w:rPr>
                <w:rFonts w:ascii="Arial" w:cs="Arial" w:eastAsia="Arial" w:hAnsi="Arial"/>
                <w:b w:val="false"/>
                <w:bCs w:val="false"/>
                <w:color w:val="1E293B"/>
                <w:sz w:val="20"/>
                <w:szCs w:val="20"/>
              </w:rPr>
              <w:t xml:space="preserve">k3c.runtime: wraps every service</w:t>
            </w:r>
          </w:p>
          <w:p>
            <w:pPr>
              <w:spacing w:after="6" w:before="70"/>
            </w:pPr>
            <w:r>
              <w:rPr>
                <w:rFonts w:ascii="Arial" w:cs="Arial" w:eastAsia="Arial" w:hAnsi="Arial"/>
                <w:b w:val="false"/>
                <w:bCs w:val="false"/>
                <w:color w:val="1E293B"/>
                <w:sz w:val="20"/>
                <w:szCs w:val="20"/>
              </w:rPr>
              <w:t xml:space="preserve">Drift = SpecViolation not incident report</w:t>
            </w:r>
          </w:p>
        </w:tc>
      </w:tr>
      <w:tr>
        <w:tc>
          <w:tcPr>
            <w:tcW w:type="dxa" w:w="1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B  —  Safety-critical</w:t>
            </w:r>
          </w:p>
          <w:p>
            <w:pPr>
              <w:spacing w:after="6" w:before="70"/>
            </w:pPr>
            <w:r>
              <w:rPr>
                <w:rFonts w:ascii="Arial" w:cs="Arial" w:eastAsia="Arial" w:hAnsi="Arial"/>
                <w:b w:val="false"/>
                <w:bCs w:val="false"/>
                <w:color w:val="1E293B"/>
                <w:sz w:val="20"/>
                <w:szCs w:val="20"/>
              </w:rPr>
              <w:t xml:space="preserve">Automotive / IoT / medical</w:t>
            </w:r>
          </w:p>
        </w:tc>
        <w:tc>
          <w:tcPr>
            <w:tcW w:type="dxa" w:w="27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ISO 26262 / IEC 62443 compliance</w:t>
            </w:r>
          </w:p>
          <w:p>
            <w:pPr>
              <w:spacing w:after="6" w:before="70"/>
            </w:pPr>
            <w:r>
              <w:rPr>
                <w:rFonts w:ascii="Arial" w:cs="Arial" w:eastAsia="Arial" w:hAnsi="Arial"/>
                <w:b w:val="false"/>
                <w:bCs w:val="false"/>
                <w:color w:val="1E293B"/>
                <w:sz w:val="20"/>
                <w:szCs w:val="20"/>
              </w:rPr>
              <w:t xml:space="preserve">Certification costs $100K–$500K</w:t>
            </w:r>
          </w:p>
          <w:p>
            <w:pPr>
              <w:spacing w:after="6" w:before="70"/>
            </w:pPr>
            <w:r>
              <w:rPr>
                <w:rFonts w:ascii="Arial" w:cs="Arial" w:eastAsia="Arial" w:hAnsi="Arial"/>
                <w:b w:val="false"/>
                <w:bCs w:val="false"/>
                <w:color w:val="1E293B"/>
                <w:sz w:val="20"/>
                <w:szCs w:val="20"/>
              </w:rPr>
              <w:t xml:space="preserve">Evidence packages hand-assembled</w:t>
            </w:r>
          </w:p>
        </w:tc>
        <w:tc>
          <w:tcPr>
            <w:tcW w:type="dxa" w:w="59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KC levels map to ASIL / SIL grades</w:t>
            </w:r>
          </w:p>
          <w:p>
            <w:pPr>
              <w:spacing w:after="6" w:before="70"/>
            </w:pPr>
            <w:r>
              <w:rPr>
                <w:rFonts w:ascii="Arial" w:cs="Arial" w:eastAsia="Arial" w:hAnsi="Arial"/>
                <w:b w:val="false"/>
                <w:bCs w:val="false"/>
                <w:color w:val="1E293B"/>
                <w:sz w:val="20"/>
                <w:szCs w:val="20"/>
              </w:rPr>
              <w:t xml:space="preserve">KC-5 discharges proof obligations</w:t>
            </w:r>
          </w:p>
          <w:p>
            <w:pPr>
              <w:spacing w:after="6" w:before="70"/>
            </w:pPr>
            <w:r>
              <w:rPr>
                <w:rFonts w:ascii="Arial" w:cs="Arial" w:eastAsia="Arial" w:hAnsi="Arial"/>
                <w:b w:val="false"/>
                <w:bCs w:val="false"/>
                <w:color w:val="1E293B"/>
                <w:sz w:val="20"/>
                <w:szCs w:val="20"/>
              </w:rPr>
              <w:t xml:space="preserve">KC-6 auto-generates audit certificate</w:t>
            </w:r>
          </w:p>
        </w:tc>
      </w:tr>
      <w:tr>
        <w:tc>
          <w:tcPr>
            <w:tcW w:type="dxa" w:w="1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  —  AI code generation</w:t>
            </w:r>
          </w:p>
          <w:p>
            <w:pPr>
              <w:spacing w:after="6" w:before="70"/>
            </w:pPr>
            <w:r>
              <w:rPr>
                <w:rFonts w:ascii="Arial" w:cs="Arial" w:eastAsia="Arial" w:hAnsi="Arial"/>
                <w:b w:val="false"/>
                <w:bCs w:val="false"/>
                <w:color w:val="1E293B"/>
                <w:sz w:val="20"/>
                <w:szCs w:val="20"/>
              </w:rPr>
              <w:t xml:space="preserve">Cursor / Copilot / agent teams</w:t>
            </w:r>
          </w:p>
        </w:tc>
        <w:tc>
          <w:tcPr>
            <w:tcW w:type="dxa" w:w="27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AI writes code, not specs</w:t>
            </w:r>
          </w:p>
          <w:p>
            <w:pPr>
              <w:spacing w:after="6" w:before="70"/>
            </w:pPr>
            <w:r>
              <w:rPr>
                <w:rFonts w:ascii="Arial" w:cs="Arial" w:eastAsia="Arial" w:hAnsi="Arial"/>
                <w:b w:val="false"/>
                <w:bCs w:val="false"/>
                <w:color w:val="1E293B"/>
                <w:sz w:val="20"/>
                <w:szCs w:val="20"/>
              </w:rPr>
              <w:t xml:space="preserve">Tests check what AI did not intended</w:t>
            </w:r>
          </w:p>
          <w:p>
            <w:pPr>
              <w:spacing w:after="6" w:before="70"/>
            </w:pPr>
            <w:r>
              <w:rPr>
                <w:rFonts w:ascii="Arial" w:cs="Arial" w:eastAsia="Arial" w:hAnsi="Arial"/>
                <w:b w:val="false"/>
                <w:bCs w:val="false"/>
                <w:color w:val="1E293B"/>
                <w:sz w:val="20"/>
                <w:szCs w:val="20"/>
              </w:rPr>
              <w:t xml:space="preserve">No closed feedback loop</w:t>
            </w:r>
          </w:p>
        </w:tc>
        <w:tc>
          <w:tcPr>
            <w:tcW w:type="dxa" w:w="59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Human writes spec → AI generates code</w:t>
            </w:r>
          </w:p>
          <w:p>
            <w:pPr>
              <w:spacing w:after="6" w:before="70"/>
            </w:pPr>
            <w:r>
              <w:rPr>
                <w:rFonts w:ascii="Arial" w:cs="Arial" w:eastAsia="Arial" w:hAnsi="Arial"/>
                <w:b w:val="false"/>
                <w:bCs w:val="false"/>
                <w:color w:val="1E293B"/>
                <w:sz w:val="20"/>
                <w:szCs w:val="20"/>
              </w:rPr>
              <w:t xml:space="preserve">k3c verifies, SpecViolation feeds AI</w:t>
            </w:r>
          </w:p>
          <w:p>
            <w:pPr>
              <w:spacing w:after="6" w:before="70"/>
            </w:pPr>
            <w:r>
              <w:rPr>
                <w:rFonts w:ascii="Arial" w:cs="Arial" w:eastAsia="Arial" w:hAnsi="Arial"/>
                <w:b w:val="false"/>
                <w:bCs w:val="false"/>
                <w:color w:val="1E293B"/>
                <w:sz w:val="20"/>
                <w:szCs w:val="20"/>
              </w:rPr>
              <w:t xml:space="preserve">The spec IS the review</w:t>
            </w:r>
          </w:p>
        </w:tc>
      </w:tr>
    </w:tbl>
    <w:p>
      <w:pPr>
        <w:spacing w:after="0" w:before="0"/>
      </w:pPr>
    </w:p>
    <w:tbl>
      <w:tblPr>
        <w:tblW w:type="dxa" w:w="10224"/>
        <w:tblBorders>
          <w:top w:val="single" w:color="B7410E" w:sz="14"/>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EF0EA" w:val="clear"/>
            <w:tcMar>
              <w:top w:type="dxa" w:w="90"/>
              <w:left w:type="dxa" w:w="150"/>
              <w:bottom w:type="dxa" w:w="90"/>
              <w:right w:type="dxa" w:w="150"/>
            </w:tcMar>
          </w:tcPr>
          <w:p>
            <w:pPr>
              <w:spacing w:after="30" w:before="80"/>
            </w:pPr>
            <w:r>
              <w:rPr>
                <w:rFonts w:ascii="Arial" w:cs="Arial" w:eastAsia="Arial" w:hAnsi="Arial"/>
                <w:color w:val="B7410E"/>
                <w:sz w:val="22"/>
                <w:szCs w:val="22"/>
              </w:rPr>
              <w:t xml:space="preserve">★ </w:t>
            </w:r>
            <w:r>
              <w:rPr>
                <w:rFonts w:ascii="Arial" w:cs="Arial" w:eastAsia="Arial" w:hAnsi="Arial"/>
                <w:b/>
                <w:bCs/>
                <w:color w:val="B7410E"/>
                <w:sz w:val="21"/>
                <w:szCs w:val="21"/>
              </w:rPr>
              <w:t xml:space="preserve">Market C is the entry point. The broader vision is larger.  </w:t>
            </w:r>
          </w:p>
          <w:p>
            <w:pPr>
              <w:spacing w:after="28" w:before="70"/>
            </w:pPr>
            <w:r>
              <w:rPr>
                <w:rFonts w:ascii="Arial" w:cs="Arial" w:eastAsia="Arial" w:hAnsi="Arial"/>
                <w:color w:val="1E293B"/>
                <w:sz w:val="21"/>
                <w:szCs w:val="21"/>
              </w:rPr>
              <w:t xml:space="preserve">Every team that writes software and documents it in Confluence is a k3c market. That is every software team on earth. The AI generation positioning is the wedge that creates initial adoption. The toolchain replacement positioning is the long-term category definition.</w:t>
            </w:r>
          </w:p>
          <w:p>
            <w:pPr>
              <w:spacing w:after="50" w:before="70"/>
            </w:pPr>
            <w:r>
              <w:rPr>
                <w:rFonts w:ascii="Arial" w:cs="Arial" w:eastAsia="Arial" w:hAnsi="Arial"/>
                <w:color w:val="1E293B"/>
                <w:sz w:val="22"/>
                <w:szCs w:val="22"/>
              </w:rPr>
              <w:t xml:space="preserve"/>
            </w:r>
          </w:p>
        </w:tc>
      </w:tr>
    </w:tbl>
    <w:p>
      <w:pPr>
        <w:spacing w:after="0" w:before="0"/>
      </w:pPr>
    </w:p>
    <w:p>
      <w:r>
        <w:br/>
      </w:r>
    </w:p>
    <w:tbl>
      <w:tblPr>
        <w:tblW w:type="dxa" w:w="10224"/>
        <w:tblBorders>
          <w:top w:val="single" w:color="047857" w:sz="16"/>
          <w:left w:val="single" w:color="047857" w:sz="16"/>
          <w:bottom w:val="single" w:color="047857" w:sz="16"/>
          <w:right w:val="single" w:color="047857" w:sz="16"/>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ECFDF5" w:val="clear"/>
            <w:tcMar>
              <w:top w:type="dxa" w:w="90"/>
              <w:left w:type="dxa" w:w="150"/>
              <w:bottom w:type="dxa" w:w="90"/>
              <w:right w:type="dxa" w:w="150"/>
            </w:tcMar>
          </w:tcPr>
          <w:p>
            <w:pPr>
              <w:spacing w:after="30" w:before="80"/>
              <w:jc w:val="center"/>
            </w:pPr>
            <w:r>
              <w:rPr>
                <w:rFonts w:ascii="Arial" w:cs="Arial" w:eastAsia="Arial" w:hAnsi="Arial"/>
                <w:b/>
                <w:bCs/>
                <w:color w:val="64748B"/>
                <w:sz w:val="20"/>
                <w:szCs w:val="20"/>
              </w:rPr>
              <w:t xml:space="preserve">The Unfair Advantage</w:t>
            </w:r>
          </w:p>
          <w:p>
            <w:pPr>
              <w:spacing w:after="30" w:before="70"/>
              <w:jc w:val="center"/>
            </w:pPr>
            <w:r>
              <w:rPr>
                <w:rFonts w:ascii="Arial" w:cs="Arial" w:eastAsia="Arial" w:hAnsi="Arial"/>
                <w:color w:val="1E293B"/>
                <w:sz w:val="24"/>
                <w:szCs w:val="24"/>
              </w:rPr>
              <w:t xml:space="preserve">No other system in existence can make this claim:</w:t>
            </w:r>
          </w:p>
          <w:p>
            <w:pPr>
              <w:spacing w:after="30" w:before="70"/>
              <w:jc w:val="center"/>
            </w:pPr>
            <w:r>
              <w:rPr>
                <w:rFonts w:ascii="Arial" w:cs="Arial" w:eastAsia="Arial" w:hAnsi="Arial"/>
                <w:b/>
                <w:bCs/>
                <w:color w:val="047857"/>
                <w:sz w:val="56"/>
                <w:szCs w:val="56"/>
              </w:rPr>
              <w:t xml:space="preserve">The spec IS the implementation.</w:t>
            </w:r>
          </w:p>
          <w:p>
            <w:pPr>
              <w:spacing w:after="30" w:before="70"/>
              <w:jc w:val="center"/>
            </w:pPr>
            <w:r>
              <w:rPr>
                <w:rFonts w:ascii="Arial" w:cs="Arial" w:eastAsia="Arial" w:hAnsi="Arial"/>
                <w:color w:val="64748B"/>
                <w:sz w:val="22"/>
                <w:szCs w:val="22"/>
              </w:rPr>
              <w:t xml:space="preserve">Not attached to it.  Not checked against it.  Not approximated by tests.</w:t>
            </w:r>
          </w:p>
          <w:p>
            <w:pPr>
              <w:spacing w:after="80" w:before="70"/>
              <w:jc w:val="center"/>
            </w:pPr>
            <w:r>
              <w:rPr>
                <w:rFonts w:ascii="Arial" w:cs="Arial" w:eastAsia="Arial" w:hAnsi="Arial"/>
                <w:b/>
                <w:bCs/>
                <w:color w:val="047857"/>
                <w:sz w:val="26"/>
                <w:szCs w:val="26"/>
              </w:rPr>
              <w:t xml:space="preserve">Dissolved into it. Structurally. On every event. Forever.</w:t>
            </w:r>
          </w:p>
        </w:tc>
      </w:tr>
    </w:tbl>
    <w:p>
      <w:pPr>
        <w:spacing w:after="0" w:before="0"/>
      </w:pPr>
    </w:p>
    <w:p>
      <w:pPr>
        <w:pStyle w:val="Heading1"/>
        <w:pBdr>
          <w:bottom w:val="single" w:color="0D9488" w:sz="10" w:space="3"/>
        </w:pBdr>
        <w:spacing w:after="140" w:before="400"/>
      </w:pPr>
      <w:r>
        <w:rPr>
          <w:rFonts w:ascii="Arial" w:cs="Arial" w:eastAsia="Arial" w:hAnsi="Arial"/>
          <w:b/>
          <w:bCs/>
          <w:color w:val="0F172A"/>
          <w:sz w:val="44"/>
          <w:szCs w:val="44"/>
        </w:rPr>
        <w:t xml:space="preserve">2. The Unfair Advantage</w:t>
      </w:r>
    </w:p>
    <w:p>
      <w:pPr>
        <w:spacing w:after="70" w:before="70"/>
      </w:pPr>
      <w:r>
        <w:rPr>
          <w:rFonts w:ascii="Arial" w:cs="Arial" w:eastAsia="Arial" w:hAnsi="Arial"/>
          <w:color w:val="1E293B"/>
          <w:sz w:val="22"/>
          <w:szCs w:val="22"/>
        </w:rPr>
        <w:t xml:space="preserve">Every other specification or verification tool treats the spec and the implementation as two separate artifacts connected by a testing process. k3c does not. This is not a feature — it is a structural property that no other approach can replicate, and it follows inevitably from how K3.Specs compiles to the 9-tuple.</w:t>
      </w:r>
    </w:p>
    <w:p>
      <w:pPr>
        <w:spacing w:after="0" w:before="0"/>
      </w:pPr>
    </w:p>
    <w:p>
      <w:pPr>
        <w:pStyle w:val="Heading2"/>
        <w:spacing w:after="100" w:before="300"/>
      </w:pPr>
      <w:r>
        <w:rPr>
          <w:rFonts w:ascii="Arial" w:cs="Arial" w:eastAsia="Arial" w:hAnsi="Arial"/>
          <w:b/>
          <w:bCs/>
          <w:color w:val="DC2626"/>
          <w:sz w:val="30"/>
          <w:szCs w:val="30"/>
        </w:rPr>
        <w:t xml:space="preserve">2.1 What Every Other Tool Does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6024"/>
      </w:tblGrid>
      <w:tr>
        <w:tc>
          <w:tcPr>
            <w:tcW w:type="dxa" w:w="1700"/>
            <w:tcBorders>
              <w:top w:val="single" w:color="E2E8F0" w:sz="4"/>
              <w:left w:val="single" w:color="E2E8F0" w:sz="4"/>
              <w:bottom w:val="single" w:color="E2E8F0" w:sz="4"/>
              <w:right w:val="single" w:color="E2E8F0" w:sz="4"/>
            </w:tcBorders>
            <w:shd w:fill="DC2626"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Category</w:t>
            </w:r>
          </w:p>
        </w:tc>
        <w:tc>
          <w:tcPr>
            <w:tcW w:type="dxa" w:w="2500"/>
            <w:tcBorders>
              <w:top w:val="single" w:color="E2E8F0" w:sz="4"/>
              <w:left w:val="single" w:color="E2E8F0" w:sz="4"/>
              <w:bottom w:val="single" w:color="E2E8F0" w:sz="4"/>
              <w:right w:val="single" w:color="E2E8F0" w:sz="4"/>
            </w:tcBorders>
            <w:shd w:fill="DC2626"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What it does</w:t>
            </w:r>
          </w:p>
        </w:tc>
        <w:tc>
          <w:tcPr>
            <w:tcW w:type="dxa" w:w="6024"/>
            <w:tcBorders>
              <w:top w:val="single" w:color="E2E8F0" w:sz="4"/>
              <w:left w:val="single" w:color="E2E8F0" w:sz="4"/>
              <w:bottom w:val="single" w:color="E2E8F0" w:sz="4"/>
              <w:right w:val="single" w:color="E2E8F0" w:sz="4"/>
            </w:tcBorders>
            <w:shd w:fill="DC2626"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The gap it leaves</w:t>
            </w:r>
          </w:p>
        </w:tc>
      </w:tr>
      <w:tr>
        <w:tc>
          <w:tcPr>
            <w:tcW w:type="dxa" w:w="17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OpenAPI / Swagger</w:t>
            </w:r>
          </w:p>
          <w:p>
            <w:pPr>
              <w:spacing w:after="6" w:before="70"/>
            </w:pPr>
            <w:r>
              <w:rPr>
                <w:rFonts w:ascii="Arial" w:cs="Arial" w:eastAsia="Arial" w:hAnsi="Arial"/>
                <w:b w:val="false"/>
                <w:bCs w:val="false"/>
                <w:color w:val="1E293B"/>
                <w:sz w:val="20"/>
                <w:szCs w:val="20"/>
              </w:rPr>
              <w:t xml:space="preserve">Postman / Pact</w:t>
            </w:r>
          </w:p>
          <w:p>
            <w:pPr>
              <w:spacing w:after="6" w:before="70"/>
            </w:pPr>
            <w:r>
              <w:rPr>
                <w:rFonts w:ascii="Arial" w:cs="Arial" w:eastAsia="Arial" w:hAnsi="Arial"/>
                <w:b w:val="false"/>
                <w:bCs w:val="false"/>
                <w:color w:val="1E293B"/>
                <w:sz w:val="20"/>
                <w:szCs w:val="20"/>
              </w:rPr>
              <w:t xml:space="preserve">Dredd / Spectral</w:t>
            </w:r>
          </w:p>
        </w:tc>
        <w:tc>
          <w:tcPr>
            <w:tcW w:type="dxa" w:w="25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Checks API matches schema at specific</w:t>
            </w:r>
          </w:p>
          <w:p>
            <w:pPr>
              <w:spacing w:after="6" w:before="70"/>
            </w:pPr>
            <w:r>
              <w:rPr>
                <w:rFonts w:ascii="Arial" w:cs="Arial" w:eastAsia="Arial" w:hAnsi="Arial"/>
                <w:b w:val="false"/>
                <w:bCs w:val="false"/>
                <w:color w:val="1E293B"/>
                <w:sz w:val="20"/>
                <w:szCs w:val="20"/>
              </w:rPr>
              <w:t xml:space="preserve">call sites. Point-in-time snapshot testing.</w:t>
            </w:r>
          </w:p>
        </w:tc>
        <w:tc>
          <w:tcPr>
            <w:tcW w:type="dxa" w:w="6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No behavioral sequences. No invariants</w:t>
            </w:r>
          </w:p>
          <w:p>
            <w:pPr>
              <w:spacing w:after="6" w:before="70"/>
            </w:pPr>
            <w:r>
              <w:rPr>
                <w:rFonts w:ascii="Arial" w:cs="Arial" w:eastAsia="Arial" w:hAnsi="Arial"/>
                <w:b w:val="false"/>
                <w:bCs w:val="false"/>
                <w:color w:val="1E293B"/>
                <w:sz w:val="20"/>
                <w:szCs w:val="20"/>
              </w:rPr>
              <w:t xml:space="preserve">across transitions. No protocol ordering.</w:t>
            </w:r>
          </w:p>
          <w:p>
            <w:pPr>
              <w:spacing w:after="6" w:before="70"/>
            </w:pPr>
            <w:r>
              <w:rPr>
                <w:rFonts w:ascii="Arial" w:cs="Arial" w:eastAsia="Arial" w:hAnsi="Arial"/>
                <w:b w:val="false"/>
                <w:bCs w:val="false"/>
                <w:color w:val="1E293B"/>
                <w:sz w:val="20"/>
                <w:szCs w:val="20"/>
              </w:rPr>
              <w:t xml:space="preserve">Spec drift is still possible.</w:t>
            </w:r>
          </w:p>
        </w:tc>
      </w:tr>
      <w:tr>
        <w:tc>
          <w:tcPr>
            <w:tcW w:type="dxa" w:w="17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TLA+ / Alloy / Coq</w:t>
            </w:r>
          </w:p>
          <w:p>
            <w:pPr>
              <w:spacing w:after="6" w:before="70"/>
            </w:pPr>
            <w:r>
              <w:rPr>
                <w:rFonts w:ascii="Arial" w:cs="Arial" w:eastAsia="Arial" w:hAnsi="Arial"/>
                <w:b w:val="false"/>
                <w:bCs w:val="false"/>
                <w:color w:val="1E293B"/>
                <w:sz w:val="20"/>
                <w:szCs w:val="20"/>
              </w:rPr>
              <w:t xml:space="preserve">Isabelle / SPARK / Dafny</w:t>
            </w:r>
          </w:p>
        </w:tc>
        <w:tc>
          <w:tcPr>
            <w:tcW w:type="dxa" w:w="25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Formal model-checking and proof.</w:t>
            </w:r>
          </w:p>
          <w:p>
            <w:pPr>
              <w:spacing w:after="6" w:before="70"/>
            </w:pPr>
            <w:r>
              <w:rPr>
                <w:rFonts w:ascii="Arial" w:cs="Arial" w:eastAsia="Arial" w:hAnsi="Arial"/>
                <w:b w:val="false"/>
                <w:bCs w:val="false"/>
                <w:color w:val="1E293B"/>
                <w:sz w:val="20"/>
                <w:szCs w:val="20"/>
              </w:rPr>
              <w:t xml:space="preserve">Mathematically rigorous.</w:t>
            </w:r>
          </w:p>
          <w:p>
            <w:pPr>
              <w:spacing w:after="6" w:before="70"/>
            </w:pPr>
            <w:r>
              <w:rPr>
                <w:rFonts w:ascii="Arial" w:cs="Arial" w:eastAsia="Arial" w:hAnsi="Arial"/>
                <w:b w:val="false"/>
                <w:bCs w:val="false"/>
                <w:color w:val="1E293B"/>
                <w:sz w:val="20"/>
                <w:szCs w:val="20"/>
              </w:rPr>
              <w:t xml:space="preserve">Run offline against models.</w:t>
            </w:r>
          </w:p>
        </w:tc>
        <w:tc>
          <w:tcPr>
            <w:tcW w:type="dxa" w:w="6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Proves a model, not a live monitor.</w:t>
            </w:r>
          </w:p>
          <w:p>
            <w:pPr>
              <w:spacing w:after="6" w:before="70"/>
            </w:pPr>
            <w:r>
              <w:rPr>
                <w:rFonts w:ascii="Arial" w:cs="Arial" w:eastAsia="Arial" w:hAnsi="Arial"/>
                <w:b w:val="false"/>
                <w:bCs w:val="false"/>
                <w:color w:val="1E293B"/>
                <w:sz w:val="20"/>
                <w:szCs w:val="20"/>
              </w:rPr>
              <w:t xml:space="preserve">No production enforcement.</w:t>
            </w:r>
          </w:p>
          <w:p>
            <w:pPr>
              <w:spacing w:after="6" w:before="70"/>
            </w:pPr>
            <w:r>
              <w:rPr>
                <w:rFonts w:ascii="Arial" w:cs="Arial" w:eastAsia="Arial" w:hAnsi="Arial"/>
                <w:b w:val="false"/>
                <w:bCs w:val="false"/>
                <w:color w:val="1E293B"/>
                <w:sz w:val="20"/>
                <w:szCs w:val="20"/>
              </w:rPr>
              <w:t xml:space="preserve">Requires specialist expertise.</w:t>
            </w:r>
          </w:p>
        </w:tc>
      </w:tr>
      <w:tr>
        <w:tc>
          <w:tcPr>
            <w:tcW w:type="dxa" w:w="17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Temporal / XState</w:t>
            </w:r>
          </w:p>
          <w:p>
            <w:pPr>
              <w:spacing w:after="6" w:before="70"/>
            </w:pPr>
            <w:r>
              <w:rPr>
                <w:rFonts w:ascii="Arial" w:cs="Arial" w:eastAsia="Arial" w:hAnsi="Arial"/>
                <w:b w:val="false"/>
                <w:bCs w:val="false"/>
                <w:color w:val="1E293B"/>
                <w:sz w:val="20"/>
                <w:szCs w:val="20"/>
              </w:rPr>
              <w:t xml:space="preserve">Axon / AWS Step Fn</w:t>
            </w:r>
          </w:p>
        </w:tc>
        <w:tc>
          <w:tcPr>
            <w:tcW w:type="dxa" w:w="25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Workflow orchestration.</w:t>
            </w:r>
          </w:p>
          <w:p>
            <w:pPr>
              <w:spacing w:after="6" w:before="70"/>
            </w:pPr>
            <w:r>
              <w:rPr>
                <w:rFonts w:ascii="Arial" w:cs="Arial" w:eastAsia="Arial" w:hAnsi="Arial"/>
                <w:b w:val="false"/>
                <w:bCs w:val="false"/>
                <w:color w:val="1E293B"/>
                <w:sz w:val="20"/>
                <w:szCs w:val="20"/>
              </w:rPr>
              <w:t xml:space="preserve">Enforce what you coded.</w:t>
            </w:r>
          </w:p>
          <w:p>
            <w:pPr>
              <w:spacing w:after="6" w:before="70"/>
            </w:pPr>
            <w:r>
              <w:rPr>
                <w:rFonts w:ascii="Arial" w:cs="Arial" w:eastAsia="Arial" w:hAnsi="Arial"/>
                <w:b w:val="false"/>
                <w:bCs w:val="false"/>
                <w:color w:val="1E293B"/>
                <w:sz w:val="20"/>
                <w:szCs w:val="20"/>
              </w:rPr>
              <w:t xml:space="preserve">Reliable execution.</w:t>
            </w:r>
          </w:p>
        </w:tc>
        <w:tc>
          <w:tcPr>
            <w:tcW w:type="dxa" w:w="6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Enforces what you wrote, not what</w:t>
            </w:r>
          </w:p>
          <w:p>
            <w:pPr>
              <w:spacing w:after="6" w:before="70"/>
            </w:pPr>
            <w:r>
              <w:rPr>
                <w:rFonts w:ascii="Arial" w:cs="Arial" w:eastAsia="Arial" w:hAnsi="Arial"/>
                <w:b w:val="false"/>
                <w:bCs w:val="false"/>
                <w:color w:val="1E293B"/>
                <w:sz w:val="20"/>
                <w:szCs w:val="20"/>
              </w:rPr>
              <w:t xml:space="preserve">you meant. Drift is invisible.</w:t>
            </w:r>
          </w:p>
          <w:p>
            <w:pPr>
              <w:spacing w:after="6" w:before="70"/>
            </w:pPr>
            <w:r>
              <w:rPr>
                <w:rFonts w:ascii="Arial" w:cs="Arial" w:eastAsia="Arial" w:hAnsi="Arial"/>
                <w:b w:val="false"/>
                <w:bCs w:val="false"/>
                <w:color w:val="1E293B"/>
                <w:sz w:val="20"/>
                <w:szCs w:val="20"/>
              </w:rPr>
              <w:t xml:space="preserve">No notion of intended behavior.</w:t>
            </w:r>
          </w:p>
        </w:tc>
      </w:tr>
      <w:tr>
        <w:tc>
          <w:tcPr>
            <w:tcW w:type="dxa" w:w="17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Contract testing</w:t>
            </w:r>
          </w:p>
          <w:p>
            <w:pPr>
              <w:spacing w:after="6" w:before="70"/>
            </w:pPr>
            <w:r>
              <w:rPr>
                <w:rFonts w:ascii="Arial" w:cs="Arial" w:eastAsia="Arial" w:hAnsi="Arial"/>
                <w:b w:val="false"/>
                <w:bCs w:val="false"/>
                <w:color w:val="1E293B"/>
                <w:sz w:val="20"/>
                <w:szCs w:val="20"/>
              </w:rPr>
              <w:t xml:space="preserve">Pact / SmartBear</w:t>
            </w:r>
          </w:p>
        </w:tc>
        <w:tc>
          <w:tcPr>
            <w:tcW w:type="dxa" w:w="25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Verifies two services agree on payload</w:t>
            </w:r>
          </w:p>
          <w:p>
            <w:pPr>
              <w:spacing w:after="6" w:before="70"/>
            </w:pPr>
            <w:r>
              <w:rPr>
                <w:rFonts w:ascii="Arial" w:cs="Arial" w:eastAsia="Arial" w:hAnsi="Arial"/>
                <w:b w:val="false"/>
                <w:bCs w:val="false"/>
                <w:color w:val="1E293B"/>
                <w:sz w:val="20"/>
                <w:szCs w:val="20"/>
              </w:rPr>
              <w:t xml:space="preserve">format at boundaries.</w:t>
            </w:r>
          </w:p>
        </w:tc>
        <w:tc>
          <w:tcPr>
            <w:tcW w:type="dxa" w:w="6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Checks payloads not behavior.</w:t>
            </w:r>
          </w:p>
          <w:p>
            <w:pPr>
              <w:spacing w:after="6" w:before="70"/>
            </w:pPr>
            <w:r>
              <w:rPr>
                <w:rFonts w:ascii="Arial" w:cs="Arial" w:eastAsia="Arial" w:hAnsi="Arial"/>
                <w:b w:val="false"/>
                <w:bCs w:val="false"/>
                <w:color w:val="1E293B"/>
                <w:sz w:val="20"/>
                <w:szCs w:val="20"/>
              </w:rPr>
              <w:t xml:space="preserve">No causal sequences.</w:t>
            </w:r>
          </w:p>
          <w:p>
            <w:pPr>
              <w:spacing w:after="6" w:before="70"/>
            </w:pPr>
            <w:r>
              <w:rPr>
                <w:rFonts w:ascii="Arial" w:cs="Arial" w:eastAsia="Arial" w:hAnsi="Arial"/>
                <w:b w:val="false"/>
                <w:bCs w:val="false"/>
                <w:color w:val="1E293B"/>
                <w:sz w:val="20"/>
                <w:szCs w:val="20"/>
              </w:rPr>
              <w:t xml:space="preserve">No invariants. No protocol.</w:t>
            </w:r>
          </w:p>
        </w:tc>
      </w:tr>
      <w:tr>
        <w:tc>
          <w:tcPr>
            <w:tcW w:type="dxa" w:w="17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Static analysis</w:t>
            </w:r>
          </w:p>
          <w:p>
            <w:pPr>
              <w:spacing w:after="6" w:before="70"/>
            </w:pPr>
            <w:r>
              <w:rPr>
                <w:rFonts w:ascii="Arial" w:cs="Arial" w:eastAsia="Arial" w:hAnsi="Arial"/>
                <w:b w:val="false"/>
                <w:bCs w:val="false"/>
                <w:color w:val="1E293B"/>
                <w:sz w:val="20"/>
                <w:szCs w:val="20"/>
              </w:rPr>
              <w:t xml:space="preserve">SonarQube / LDRA</w:t>
            </w:r>
          </w:p>
        </w:tc>
        <w:tc>
          <w:tcPr>
            <w:tcW w:type="dxa" w:w="25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Scans code for known patterns.</w:t>
            </w:r>
          </w:p>
          <w:p>
            <w:pPr>
              <w:spacing w:after="6" w:before="70"/>
            </w:pPr>
            <w:r>
              <w:rPr>
                <w:rFonts w:ascii="Arial" w:cs="Arial" w:eastAsia="Arial" w:hAnsi="Arial"/>
                <w:b w:val="false"/>
                <w:bCs w:val="false"/>
                <w:color w:val="1E293B"/>
                <w:sz w:val="20"/>
                <w:szCs w:val="20"/>
              </w:rPr>
              <w:t xml:space="preserve">Security rules, style, type checks.</w:t>
            </w:r>
          </w:p>
        </w:tc>
        <w:tc>
          <w:tcPr>
            <w:tcW w:type="dxa" w:w="6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No domain semantics.</w:t>
            </w:r>
          </w:p>
          <w:p>
            <w:pPr>
              <w:spacing w:after="6" w:before="70"/>
            </w:pPr>
            <w:r>
              <w:rPr>
                <w:rFonts w:ascii="Arial" w:cs="Arial" w:eastAsia="Arial" w:hAnsi="Arial"/>
                <w:b w:val="false"/>
                <w:bCs w:val="false"/>
                <w:color w:val="1E293B"/>
                <w:sz w:val="20"/>
                <w:szCs w:val="20"/>
              </w:rPr>
              <w:t xml:space="preserve">No behavioral specification.</w:t>
            </w:r>
          </w:p>
          <w:p>
            <w:pPr>
              <w:spacing w:after="6" w:before="70"/>
            </w:pPr>
            <w:r>
              <w:rPr>
                <w:rFonts w:ascii="Arial" w:cs="Arial" w:eastAsia="Arial" w:hAnsi="Arial"/>
                <w:b w:val="false"/>
                <w:bCs w:val="false"/>
                <w:color w:val="1E293B"/>
                <w:sz w:val="20"/>
                <w:szCs w:val="20"/>
              </w:rPr>
              <w:t xml:space="preserve">Checks code, not intent.</w:t>
            </w:r>
          </w:p>
        </w:tc>
      </w:tr>
    </w:tbl>
    <w:p>
      <w:pPr>
        <w:spacing w:after="0" w:before="0"/>
      </w:pPr>
    </w:p>
    <w:tbl>
      <w:tblPr>
        <w:tblW w:type="dxa" w:w="10224"/>
        <w:tblBorders>
          <w:top w:val="single" w:color="047857" w:sz="14"/>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D1FAE5" w:val="clear"/>
            <w:tcMar>
              <w:top w:type="dxa" w:w="90"/>
              <w:left w:type="dxa" w:w="150"/>
              <w:bottom w:type="dxa" w:w="90"/>
              <w:right w:type="dxa" w:w="150"/>
            </w:tcMar>
          </w:tcPr>
          <w:p>
            <w:pPr>
              <w:spacing w:after="30" w:before="80"/>
            </w:pPr>
            <w:r>
              <w:rPr>
                <w:rFonts w:ascii="Arial" w:cs="Arial" w:eastAsia="Arial" w:hAnsi="Arial"/>
                <w:color w:val="047857"/>
                <w:sz w:val="22"/>
                <w:szCs w:val="22"/>
              </w:rPr>
              <w:t xml:space="preserve">⭐ </w:t>
            </w:r>
            <w:r>
              <w:rPr>
                <w:rFonts w:ascii="Arial" w:cs="Arial" w:eastAsia="Arial" w:hAnsi="Arial"/>
                <w:b/>
                <w:bCs/>
                <w:color w:val="047857"/>
                <w:sz w:val="21"/>
                <w:szCs w:val="21"/>
              </w:rPr>
              <w:t xml:space="preserve">The fundamental difference:  </w:t>
            </w:r>
          </w:p>
          <w:p>
            <w:pPr>
              <w:spacing w:after="28" w:before="70"/>
            </w:pPr>
            <w:r>
              <w:rPr>
                <w:rFonts w:ascii="Arial" w:cs="Arial" w:eastAsia="Arial" w:hAnsi="Arial"/>
                <w:color w:val="1E293B"/>
                <w:sz w:val="21"/>
                <w:szCs w:val="21"/>
              </w:rPr>
              <w:t xml:space="preserve">All of these tools add a verification step after the fact. They check whether the implementation satisfies the spec, as a separate activity, at a specific time. k3c does not add a step. spec.wrap() produces a system where the spec IS G, T, and N. The spec fires on every event as part of the system's own execution. There is no gap. There is no drift.</w:t>
            </w:r>
          </w:p>
          <w:p>
            <w:pPr>
              <w:spacing w:after="50" w:before="70"/>
            </w:pPr>
            <w:r>
              <w:rPr>
                <w:rFonts w:ascii="Arial" w:cs="Arial" w:eastAsia="Arial" w:hAnsi="Arial"/>
                <w:color w:val="1E293B"/>
                <w:sz w:val="22"/>
                <w:szCs w:val="22"/>
              </w:rPr>
              <w:t xml:space="preserve"/>
            </w:r>
          </w:p>
        </w:tc>
      </w:tr>
    </w:tbl>
    <w:p>
      <w:pPr>
        <w:spacing w:after="0" w:before="0"/>
      </w:pPr>
    </w:p>
    <w:p>
      <w:pPr>
        <w:pStyle w:val="Heading2"/>
        <w:spacing w:after="100" w:before="300"/>
      </w:pPr>
      <w:r>
        <w:rPr>
          <w:rFonts w:ascii="Arial" w:cs="Arial" w:eastAsia="Arial" w:hAnsi="Arial"/>
          <w:b/>
          <w:bCs/>
          <w:color w:val="0D9488"/>
          <w:sz w:val="30"/>
          <w:szCs w:val="30"/>
        </w:rPr>
        <w:t xml:space="preserve">2.2 Why This Cannot Be Replicated</w:t>
      </w:r>
    </w:p>
    <w:p>
      <w:pPr>
        <w:spacing w:after="70" w:before="70"/>
      </w:pPr>
      <w:r>
        <w:rPr>
          <w:rFonts w:ascii="Arial" w:cs="Arial" w:eastAsia="Arial" w:hAnsi="Arial"/>
          <w:color w:val="1E293B"/>
          <w:sz w:val="22"/>
          <w:szCs w:val="22"/>
        </w:rPr>
        <w:t xml:space="preserve">The spec = implementation property follows from one fact: spec.wrap() does not attach a monitor to a system. It compiles the spec into the system's own G, T, and N. The result has no seam:</w:t>
      </w:r>
    </w:p>
    <w:p>
      <w:pPr>
        <w:spacing w:after="0" w:before="0"/>
      </w:pPr>
    </w:p>
    <w:tbl>
      <w:tblPr>
        <w:tblW w:type="dxa" w:w="10224"/>
        <w:tblBorders>
          <w:top w:val="single" w:color="047857"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 What spec.wrap() actually produces inside apply():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G = G_impl  AND  U.permit(Ctx.spec_state, event)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spec's allowance IS the guard — not a separate check</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T = T_impl  +   Ctx update via U.require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spec's required transition IS part of every state update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N = N_impl  AND  U.maintain  AND  K.korrelate(actual, intended)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spec's invariant IS the system's invariant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Ctx flows alongside S in every single Apply call.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There is no moment when the spec is not being enforced.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There is no moment when S exists without Ctx.</w:t>
            </w:r>
          </w:p>
        </w:tc>
      </w:tr>
    </w:tbl>
    <w:p>
      <w:pPr>
        <w:spacing w:after="0" w:before="0"/>
      </w:pPr>
    </w:p>
    <w:p>
      <w:pPr>
        <w:pStyle w:val="Heading2"/>
        <w:spacing w:after="100" w:before="300"/>
      </w:pPr>
      <w:r>
        <w:rPr>
          <w:rFonts w:ascii="Arial" w:cs="Arial" w:eastAsia="Arial" w:hAnsi="Arial"/>
          <w:b/>
          <w:bCs/>
          <w:color w:val="6D28D9"/>
          <w:sz w:val="30"/>
          <w:szCs w:val="30"/>
        </w:rPr>
        <w:t xml:space="preserve">2.3 The Curry-Howard Proof Certificate</w:t>
      </w:r>
    </w:p>
    <w:p>
      <w:pPr>
        <w:spacing w:after="70" w:before="70"/>
      </w:pPr>
      <w:r>
        <w:rPr>
          <w:rFonts w:ascii="Arial" w:cs="Arial" w:eastAsia="Arial" w:hAnsi="Arial"/>
          <w:color w:val="1E293B"/>
          <w:sz w:val="22"/>
          <w:szCs w:val="22"/>
        </w:rPr>
        <w:t xml:space="preserve">In type theory, a program that type-checks IS a proof of its type. k3c inherits this: a system that spec.wrap() accepts IS a proof that it satisfies the spec — not a claim to be tested, a structural fact:</w:t>
      </w:r>
    </w:p>
    <w:p>
      <w:pPr>
        <w:spacing w:after="0" w:before="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00"/>
        <w:gridCol w:w="7224"/>
      </w:tblGrid>
      <w:tr>
        <w:tc>
          <w:tcPr>
            <w:tcW w:type="dxa" w:w="3000"/>
            <w:tcBorders>
              <w:top w:val="single" w:color="E2E8F0" w:sz="4"/>
              <w:left w:val="single" w:color="E2E8F0" w:sz="4"/>
              <w:bottom w:val="single" w:color="E2E8F0" w:sz="4"/>
              <w:right w:val="single" w:color="E2E8F0" w:sz="4"/>
            </w:tcBorders>
            <w:shd w:fill="6D28D9"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Type theory</w:t>
            </w:r>
          </w:p>
        </w:tc>
        <w:tc>
          <w:tcPr>
            <w:tcW w:type="dxa" w:w="7224"/>
            <w:tcBorders>
              <w:top w:val="single" w:color="E2E8F0" w:sz="4"/>
              <w:left w:val="single" w:color="E2E8F0" w:sz="4"/>
              <w:bottom w:val="single" w:color="E2E8F0" w:sz="4"/>
              <w:right w:val="single" w:color="E2E8F0" w:sz="4"/>
            </w:tcBorders>
            <w:shd w:fill="6D28D9"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k3c</w:t>
            </w:r>
          </w:p>
        </w:tc>
      </w:tr>
      <w:tr>
        <w:tc>
          <w:tcPr>
            <w:tcW w:type="dxa" w:w="3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Type = proposition</w:t>
            </w:r>
          </w:p>
        </w:tc>
        <w:tc>
          <w:tcPr>
            <w:tcW w:type="dxa" w:w="72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K3sSpec (I, U, K) = proposition about behavior</w:t>
            </w:r>
          </w:p>
        </w:tc>
      </w:tr>
      <w:tr>
        <w:tc>
          <w:tcPr>
            <w:tcW w:type="dxa" w:w="3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Term = proof</w:t>
            </w:r>
          </w:p>
        </w:tc>
        <w:tc>
          <w:tcPr>
            <w:tcW w:type="dxa" w:w="72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spec.wrap(system) = proof that system satisfies spec</w:t>
            </w:r>
          </w:p>
        </w:tc>
      </w:tr>
      <w:tr>
        <w:tc>
          <w:tcPr>
            <w:tcW w:type="dxa" w:w="3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Type-check = verify</w:t>
            </w:r>
          </w:p>
        </w:tc>
        <w:tc>
          <w:tcPr>
            <w:tcW w:type="dxa" w:w="72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Runtime check at every event = ongoing proof verification</w:t>
            </w:r>
          </w:p>
        </w:tc>
      </w:tr>
      <w:tr>
        <w:tc>
          <w:tcPr>
            <w:tcW w:type="dxa" w:w="3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Well-typed term IS proof</w:t>
            </w:r>
          </w:p>
        </w:tc>
        <w:tc>
          <w:tcPr>
            <w:tcW w:type="dxa" w:w="72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Wrapped system that runs IS the proof certificate</w:t>
            </w:r>
          </w:p>
        </w:tc>
      </w:tr>
      <w:tr>
        <w:tc>
          <w:tcPr>
            <w:tcW w:type="dxa" w:w="3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Proof cannot become invalid</w:t>
            </w:r>
          </w:p>
        </w:tc>
        <w:tc>
          <w:tcPr>
            <w:tcW w:type="dxa" w:w="72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Monitor fires forever — proof cannot go stale or drift</w:t>
            </w:r>
          </w:p>
        </w:tc>
      </w:tr>
    </w:tbl>
    <w:p>
      <w:pPr>
        <w:spacing w:after="0" w:before="0"/>
      </w:pPr>
    </w:p>
    <w:p>
      <w:pPr>
        <w:pStyle w:val="Heading2"/>
        <w:spacing w:after="100" w:before="300"/>
      </w:pPr>
      <w:r>
        <w:rPr>
          <w:rFonts w:ascii="Arial" w:cs="Arial" w:eastAsia="Arial" w:hAnsi="Arial"/>
          <w:b/>
          <w:bCs/>
          <w:color w:val="0D9488"/>
          <w:sz w:val="30"/>
          <w:szCs w:val="30"/>
        </w:rPr>
        <w:t xml:space="preserve">2.4 Scope: Far Beyond Software</w:t>
      </w:r>
    </w:p>
    <w:p>
      <w:pPr>
        <w:spacing w:after="70" w:before="70"/>
      </w:pPr>
      <w:r>
        <w:rPr>
          <w:rFonts w:ascii="Arial" w:cs="Arial" w:eastAsia="Arial" w:hAnsi="Arial"/>
          <w:color w:val="1E293B"/>
          <w:sz w:val="22"/>
          <w:szCs w:val="22"/>
        </w:rPr>
        <w:t xml:space="preserve">The spec = implementation property holds for any domain that has discrete causal dynamics — state that changes through events according to rules. The calculus is the same. Only the vocabulary changes:</w:t>
      </w:r>
    </w:p>
    <w:p>
      <w:pPr>
        <w:spacing w:after="0" w:before="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6324"/>
      </w:tblGrid>
      <w:tr>
        <w:tc>
          <w:tcPr>
            <w:tcW w:type="dxa" w:w="1600"/>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Domain</w:t>
            </w:r>
          </w:p>
        </w:tc>
        <w:tc>
          <w:tcPr>
            <w:tcW w:type="dxa" w:w="2300"/>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System example</w:t>
            </w:r>
          </w:p>
        </w:tc>
        <w:tc>
          <w:tcPr>
            <w:tcW w:type="dxa" w:w="6324"/>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k3c encodes</w:t>
            </w:r>
          </w:p>
        </w:tc>
      </w:tr>
      <w:tr>
        <w:tc>
          <w:tcPr>
            <w:tcW w:type="dxa" w:w="1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Software</w:t>
            </w:r>
          </w:p>
        </w:tc>
        <w:tc>
          <w:tcPr>
            <w:tcW w:type="dxa" w:w="23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APIs, microservices,</w:t>
            </w:r>
          </w:p>
          <w:p>
            <w:pPr>
              <w:spacing w:after="6" w:before="70"/>
            </w:pPr>
            <w:r>
              <w:rPr>
                <w:rFonts w:ascii="Arial" w:cs="Arial" w:eastAsia="Arial" w:hAnsi="Arial"/>
                <w:b w:val="false"/>
                <w:bCs w:val="false"/>
                <w:color w:val="1E293B"/>
                <w:sz w:val="20"/>
                <w:szCs w:val="20"/>
              </w:rPr>
              <w:t xml:space="preserve">distributed systems</w:t>
            </w:r>
          </w:p>
        </w:tc>
        <w:tc>
          <w:tcPr>
            <w:tcW w:type="dxa" w:w="63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Behavioral contracts, protocol ordering,</w:t>
            </w:r>
          </w:p>
          <w:p>
            <w:pPr>
              <w:spacing w:after="6" w:before="70"/>
            </w:pPr>
            <w:r>
              <w:rPr>
                <w:rFonts w:ascii="Arial" w:cs="Arial" w:eastAsia="Arial" w:hAnsi="Arial"/>
                <w:b w:val="false"/>
                <w:bCs w:val="false"/>
                <w:color w:val="1E293B"/>
                <w:sz w:val="20"/>
                <w:szCs w:val="20"/>
              </w:rPr>
              <w:t xml:space="preserve">KC compliance proof obligations</w:t>
            </w:r>
          </w:p>
        </w:tc>
      </w:tr>
      <w:tr>
        <w:tc>
          <w:tcPr>
            <w:tcW w:type="dxa" w:w="1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Safety-critical</w:t>
            </w:r>
          </w:p>
        </w:tc>
        <w:tc>
          <w:tcPr>
            <w:tcW w:type="dxa" w:w="23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Automotive ECU,</w:t>
            </w:r>
          </w:p>
          <w:p>
            <w:pPr>
              <w:spacing w:after="6" w:before="70"/>
            </w:pPr>
            <w:r>
              <w:rPr>
                <w:rFonts w:ascii="Arial" w:cs="Arial" w:eastAsia="Arial" w:hAnsi="Arial"/>
                <w:b w:val="false"/>
                <w:bCs w:val="false"/>
                <w:color w:val="1E293B"/>
                <w:sz w:val="20"/>
                <w:szCs w:val="20"/>
              </w:rPr>
              <w:t xml:space="preserve">medical devices, IoT</w:t>
            </w:r>
          </w:p>
        </w:tc>
        <w:tc>
          <w:tcPr>
            <w:tcW w:type="dxa" w:w="63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ISO 26262 / IEC 62443 safety invariants,</w:t>
            </w:r>
          </w:p>
          <w:p>
            <w:pPr>
              <w:spacing w:after="6" w:before="70"/>
            </w:pPr>
            <w:r>
              <w:rPr>
                <w:rFonts w:ascii="Arial" w:cs="Arial" w:eastAsia="Arial" w:hAnsi="Arial"/>
                <w:b w:val="false"/>
                <w:bCs w:val="false"/>
                <w:color w:val="1E293B"/>
                <w:sz w:val="20"/>
                <w:szCs w:val="20"/>
              </w:rPr>
              <w:t xml:space="preserve">certified evidence packages</w:t>
            </w:r>
          </w:p>
        </w:tc>
      </w:tr>
      <w:tr>
        <w:tc>
          <w:tcPr>
            <w:tcW w:type="dxa" w:w="1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AI agents</w:t>
            </w:r>
          </w:p>
        </w:tc>
        <w:tc>
          <w:tcPr>
            <w:tcW w:type="dxa" w:w="23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LLM agents, copilots,</w:t>
            </w:r>
          </w:p>
          <w:p>
            <w:pPr>
              <w:spacing w:after="6" w:before="70"/>
            </w:pPr>
            <w:r>
              <w:rPr>
                <w:rFonts w:ascii="Arial" w:cs="Arial" w:eastAsia="Arial" w:hAnsi="Arial"/>
                <w:b w:val="false"/>
                <w:bCs w:val="false"/>
                <w:color w:val="1E293B"/>
                <w:sz w:val="20"/>
                <w:szCs w:val="20"/>
              </w:rPr>
              <w:t xml:space="preserve">autonomous systems</w:t>
            </w:r>
          </w:p>
        </w:tc>
        <w:tc>
          <w:tcPr>
            <w:tcW w:type="dxa" w:w="63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Alignment spec: what agent may / must /</w:t>
            </w:r>
          </w:p>
          <w:p>
            <w:pPr>
              <w:spacing w:after="6" w:before="70"/>
            </w:pPr>
            <w:r>
              <w:rPr>
                <w:rFonts w:ascii="Arial" w:cs="Arial" w:eastAsia="Arial" w:hAnsi="Arial"/>
                <w:b w:val="false"/>
                <w:bCs w:val="false"/>
                <w:color w:val="1E293B"/>
                <w:sz w:val="20"/>
                <w:szCs w:val="20"/>
              </w:rPr>
              <w:t xml:space="preserve">never do. Korrelator = alignment check.</w:t>
            </w:r>
          </w:p>
        </w:tc>
      </w:tr>
      <w:tr>
        <w:tc>
          <w:tcPr>
            <w:tcW w:type="dxa" w:w="1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Legal &amp; compliance</w:t>
            </w:r>
          </w:p>
        </w:tc>
        <w:tc>
          <w:tcPr>
            <w:tcW w:type="dxa" w:w="23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Contracts, regulations,</w:t>
            </w:r>
          </w:p>
          <w:p>
            <w:pPr>
              <w:spacing w:after="6" w:before="70"/>
            </w:pPr>
            <w:r>
              <w:rPr>
                <w:rFonts w:ascii="Arial" w:cs="Arial" w:eastAsia="Arial" w:hAnsi="Arial"/>
                <w:b w:val="false"/>
                <w:bCs w:val="false"/>
                <w:color w:val="1E293B"/>
                <w:sz w:val="20"/>
                <w:szCs w:val="20"/>
              </w:rPr>
              <w:t xml:space="preserve">policies, statutes</w:t>
            </w:r>
          </w:p>
        </w:tc>
        <w:tc>
          <w:tcPr>
            <w:tcW w:type="dxa" w:w="63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Permit = statute. Maintain = law.</w:t>
            </w:r>
          </w:p>
          <w:p>
            <w:pPr>
              <w:spacing w:after="6" w:before="70"/>
            </w:pPr>
            <w:r>
              <w:rPr>
                <w:rFonts w:ascii="Arial" w:cs="Arial" w:eastAsia="Arial" w:hAnsi="Arial"/>
                <w:b w:val="false"/>
                <w:bCs w:val="false"/>
                <w:color w:val="1E293B"/>
                <w:sz w:val="20"/>
                <w:szCs w:val="20"/>
              </w:rPr>
              <w:t xml:space="preserve">Korrelator = audit function.</w:t>
            </w:r>
          </w:p>
        </w:tc>
      </w:tr>
      <w:tr>
        <w:tc>
          <w:tcPr>
            <w:tcW w:type="dxa" w:w="1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Clinical protocols</w:t>
            </w:r>
          </w:p>
        </w:tc>
        <w:tc>
          <w:tcPr>
            <w:tcW w:type="dxa" w:w="23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Treatment pathways,</w:t>
            </w:r>
          </w:p>
          <w:p>
            <w:pPr>
              <w:spacing w:after="6" w:before="70"/>
            </w:pPr>
            <w:r>
              <w:rPr>
                <w:rFonts w:ascii="Arial" w:cs="Arial" w:eastAsia="Arial" w:hAnsi="Arial"/>
                <w:b w:val="false"/>
                <w:bCs w:val="false"/>
                <w:color w:val="1E293B"/>
                <w:sz w:val="20"/>
                <w:szCs w:val="20"/>
              </w:rPr>
              <w:t xml:space="preserve">EHR workflows</w:t>
            </w:r>
          </w:p>
        </w:tc>
        <w:tc>
          <w:tcPr>
            <w:tcW w:type="dxa" w:w="63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Permit = contraindication check.</w:t>
            </w:r>
          </w:p>
          <w:p>
            <w:pPr>
              <w:spacing w:after="6" w:before="70"/>
            </w:pPr>
            <w:r>
              <w:rPr>
                <w:rFonts w:ascii="Arial" w:cs="Arial" w:eastAsia="Arial" w:hAnsi="Arial"/>
                <w:b w:val="false"/>
                <w:bCs w:val="false"/>
                <w:color w:val="1E293B"/>
                <w:sz w:val="20"/>
                <w:szCs w:val="20"/>
              </w:rPr>
              <w:t xml:space="preserve">Spec = clinical guideline.</w:t>
            </w:r>
          </w:p>
        </w:tc>
      </w:tr>
      <w:tr>
        <w:tc>
          <w:tcPr>
            <w:tcW w:type="dxa" w:w="1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Economic mechanisms</w:t>
            </w:r>
          </w:p>
        </w:tc>
        <w:tc>
          <w:tcPr>
            <w:tcW w:type="dxa" w:w="23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Auctions, markets,</w:t>
            </w:r>
          </w:p>
          <w:p>
            <w:pPr>
              <w:spacing w:after="6" w:before="70"/>
            </w:pPr>
            <w:r>
              <w:rPr>
                <w:rFonts w:ascii="Arial" w:cs="Arial" w:eastAsia="Arial" w:hAnsi="Arial"/>
                <w:b w:val="false"/>
                <w:bCs w:val="false"/>
                <w:color w:val="1E293B"/>
                <w:sz w:val="20"/>
                <w:szCs w:val="20"/>
              </w:rPr>
              <w:t xml:space="preserve">supply chains</w:t>
            </w:r>
          </w:p>
        </w:tc>
        <w:tc>
          <w:tcPr>
            <w:tcW w:type="dxa" w:w="63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Protocol = mechanism design.</w:t>
            </w:r>
          </w:p>
          <w:p>
            <w:pPr>
              <w:spacing w:after="6" w:before="70"/>
            </w:pPr>
            <w:r>
              <w:rPr>
                <w:rFonts w:ascii="Arial" w:cs="Arial" w:eastAsia="Arial" w:hAnsi="Arial"/>
                <w:b w:val="false"/>
                <w:bCs w:val="false"/>
                <w:color w:val="1E293B"/>
                <w:sz w:val="20"/>
                <w:szCs w:val="20"/>
              </w:rPr>
              <w:t xml:space="preserve">Invariant = no-double-allocation.</w:t>
            </w:r>
          </w:p>
        </w:tc>
      </w:tr>
      <w:tr>
        <w:tc>
          <w:tcPr>
            <w:tcW w:type="dxa" w:w="1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Organizations</w:t>
            </w:r>
          </w:p>
        </w:tc>
        <w:tc>
          <w:tcPr>
            <w:tcW w:type="dxa" w:w="23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Hiring, approvals,</w:t>
            </w:r>
          </w:p>
          <w:p>
            <w:pPr>
              <w:spacing w:after="6" w:before="70"/>
            </w:pPr>
            <w:r>
              <w:rPr>
                <w:rFonts w:ascii="Arial" w:cs="Arial" w:eastAsia="Arial" w:hAnsi="Arial"/>
                <w:b w:val="false"/>
                <w:bCs w:val="false"/>
                <w:color w:val="1E293B"/>
                <w:sz w:val="20"/>
                <w:szCs w:val="20"/>
              </w:rPr>
              <w:t xml:space="preserve">operational workflows</w:t>
            </w:r>
          </w:p>
        </w:tc>
        <w:tc>
          <w:tcPr>
            <w:tcW w:type="dxa" w:w="63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Permit = approval conditions.</w:t>
            </w:r>
          </w:p>
          <w:p>
            <w:pPr>
              <w:spacing w:after="6" w:before="70"/>
            </w:pPr>
            <w:r>
              <w:rPr>
                <w:rFonts w:ascii="Arial" w:cs="Arial" w:eastAsia="Arial" w:hAnsi="Arial"/>
                <w:b w:val="false"/>
                <w:bCs w:val="false"/>
                <w:color w:val="1E293B"/>
                <w:sz w:val="20"/>
                <w:szCs w:val="20"/>
              </w:rPr>
              <w:t xml:space="preserve">Drift caught before audit finding.</w:t>
            </w:r>
          </w:p>
        </w:tc>
      </w:tr>
      <w:tr>
        <w:tc>
          <w:tcPr>
            <w:tcW w:type="dxa" w:w="1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Game rules</w:t>
            </w:r>
          </w:p>
        </w:tc>
        <w:tc>
          <w:tcPr>
            <w:tcW w:type="dxa" w:w="23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Chess, poker, sport,</w:t>
            </w:r>
          </w:p>
          <w:p>
            <w:pPr>
              <w:spacing w:after="6" w:before="70"/>
            </w:pPr>
            <w:r>
              <w:rPr>
                <w:rFonts w:ascii="Arial" w:cs="Arial" w:eastAsia="Arial" w:hAnsi="Arial"/>
                <w:b w:val="false"/>
                <w:bCs w:val="false"/>
                <w:color w:val="1E293B"/>
                <w:sz w:val="20"/>
                <w:szCs w:val="20"/>
              </w:rPr>
              <w:t xml:space="preserve">any formal game</w:t>
            </w:r>
          </w:p>
        </w:tc>
        <w:tc>
          <w:tcPr>
            <w:tcW w:type="dxa" w:w="63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Guards = move validity.</w:t>
            </w:r>
          </w:p>
          <w:p>
            <w:pPr>
              <w:spacing w:after="6" w:before="70"/>
            </w:pPr>
            <w:r>
              <w:rPr>
                <w:rFonts w:ascii="Arial" w:cs="Arial" w:eastAsia="Arial" w:hAnsi="Arial"/>
                <w:b w:val="false"/>
                <w:bCs w:val="false"/>
                <w:color w:val="1E293B"/>
                <w:sz w:val="20"/>
                <w:szCs w:val="20"/>
              </w:rPr>
              <w:t xml:space="preserve">Violation = illegal move. Spec = rulebook.</w:t>
            </w:r>
          </w:p>
        </w:tc>
      </w:tr>
    </w:tbl>
    <w:p>
      <w:pPr>
        <w:spacing w:after="0" w:before="0"/>
      </w:pPr>
    </w:p>
    <w:tbl>
      <w:tblPr>
        <w:tblW w:type="dxa" w:w="10224"/>
        <w:tblBorders>
          <w:top w:val="single" w:color="0D9488" w:sz="10"/>
          <w:left w:val="single" w:color="0D9488" w:sz="10"/>
          <w:bottom w:val="single" w:color="0D9488" w:sz="10"/>
          <w:right w:val="single" w:color="0D9488" w:sz="10"/>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0FDFA" w:val="clear"/>
            <w:tcMar>
              <w:top w:type="dxa" w:w="90"/>
              <w:left w:type="dxa" w:w="150"/>
              <w:bottom w:type="dxa" w:w="90"/>
              <w:right w:type="dxa" w:w="150"/>
            </w:tcMar>
          </w:tcPr>
          <w:p>
            <w:pPr>
              <w:spacing w:after="30" w:before="80"/>
              <w:jc w:val="center"/>
            </w:pPr>
            <w:r>
              <w:rPr>
                <w:rFonts w:ascii="Arial" w:cs="Arial" w:eastAsia="Arial" w:hAnsi="Arial"/>
                <w:color w:val="0D9488"/>
                <w:sz w:val="22"/>
                <w:szCs w:val="22"/>
              </w:rPr>
              <w:t xml:space="preserve">k3c is not a developer tool that happens to have broad applicability.</w:t>
            </w:r>
          </w:p>
          <w:p>
            <w:pPr>
              <w:spacing w:after="30" w:before="70"/>
              <w:jc w:val="center"/>
            </w:pPr>
            <w:r>
              <w:rPr>
                <w:rFonts w:ascii="Arial" w:cs="Arial" w:eastAsia="Arial" w:hAnsi="Arial"/>
                <w:b/>
                <w:bCs/>
                <w:color w:val="0D9488"/>
                <w:sz w:val="30"/>
                <w:szCs w:val="30"/>
              </w:rPr>
              <w:t xml:space="preserve">It is a universal calculus for discrete causal systems.</w:t>
            </w:r>
          </w:p>
          <w:p>
            <w:pPr>
              <w:spacing w:after="80" w:before="70"/>
              <w:jc w:val="center"/>
            </w:pPr>
            <w:r>
              <w:rPr>
                <w:rFonts w:ascii="Arial" w:cs="Arial" w:eastAsia="Arial" w:hAnsi="Arial"/>
                <w:color w:val="64748B"/>
                <w:sz w:val="21"/>
                <w:szCs w:val="21"/>
              </w:rPr>
              <w:t xml:space="preserve">Every domain that uses prose, flowcharts, or tribal knowledge to specify system behavior is a k3c market.</w:t>
            </w:r>
          </w:p>
        </w:tc>
      </w:tr>
    </w:tbl>
    <w:p>
      <w:pPr>
        <w:spacing w:after="0" w:before="0"/>
      </w:pPr>
    </w:p>
    <w:p>
      <w:pPr>
        <w:pStyle w:val="Heading2"/>
        <w:spacing w:after="100" w:before="300"/>
      </w:pPr>
      <w:r>
        <w:rPr>
          <w:rFonts w:ascii="Arial" w:cs="Arial" w:eastAsia="Arial" w:hAnsi="Arial"/>
          <w:b/>
          <w:bCs/>
          <w:color w:val="0D9488"/>
          <w:sz w:val="30"/>
          <w:szCs w:val="30"/>
        </w:rPr>
        <w:t xml:space="preserve">2.5 The Satkaryavada Foundation</w:t>
      </w:r>
    </w:p>
    <w:p>
      <w:pPr>
        <w:spacing w:after="70" w:before="70"/>
      </w:pPr>
      <w:r>
        <w:rPr>
          <w:rFonts w:ascii="Arial" w:cs="Arial" w:eastAsia="Arial" w:hAnsi="Arial"/>
          <w:color w:val="1E293B"/>
          <w:sz w:val="22"/>
          <w:szCs w:val="22"/>
        </w:rPr>
        <w:t xml:space="preserve">k3c's philosophical root is Samkhya's Satkaryavada: the effect pre-exists latent in the cause. Applied to systems:</w:t>
      </w:r>
    </w:p>
    <w:p>
      <w:pPr>
        <w:spacing w:after="0" w:before="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E2E8F0" w:sz="4"/>
              <w:left w:val="single" w:color="E2E8F0" w:sz="4"/>
              <w:bottom w:val="single" w:color="E2E8F0" w:sz="4"/>
              <w:right w:val="single" w:color="E2E8F0" w:sz="4"/>
            </w:tcBorders>
            <w:shd w:fill="0D9488"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Principle</w:t>
            </w:r>
          </w:p>
        </w:tc>
        <w:tc>
          <w:tcPr>
            <w:tcW w:type="dxa" w:w="7024"/>
            <w:tcBorders>
              <w:top w:val="single" w:color="E2E8F0" w:sz="4"/>
              <w:left w:val="single" w:color="E2E8F0" w:sz="4"/>
              <w:bottom w:val="single" w:color="E2E8F0" w:sz="4"/>
              <w:right w:val="single" w:color="E2E8F0" w:sz="4"/>
            </w:tcBorders>
            <w:shd w:fill="0D9488"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Technical meaning</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Every system contains its own specification, latent.</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The serial continuity rule was always in the IATA standard.</w:t>
            </w:r>
          </w:p>
          <w:p>
            <w:pPr>
              <w:spacing w:after="6" w:before="70"/>
            </w:pPr>
            <w:r>
              <w:rPr>
                <w:rFonts w:ascii="Arial" w:cs="Arial" w:eastAsia="Arial" w:hAnsi="Arial"/>
                <w:b w:val="false"/>
                <w:bCs w:val="false"/>
                <w:color w:val="1E293B"/>
                <w:sz w:val="20"/>
                <w:szCs w:val="20"/>
              </w:rPr>
              <w:t xml:space="preserve">The ship-needs-payment invariant was always in the order lifecycle.</w:t>
            </w:r>
          </w:p>
          <w:p>
            <w:pPr>
              <w:spacing w:after="6" w:before="70"/>
            </w:pPr>
            <w:r>
              <w:rPr>
                <w:rFonts w:ascii="Arial" w:cs="Arial" w:eastAsia="Arial" w:hAnsi="Arial"/>
                <w:b w:val="false"/>
                <w:bCs w:val="false"/>
                <w:color w:val="1E293B"/>
                <w:sz w:val="20"/>
                <w:szCs w:val="20"/>
              </w:rPr>
              <w:t xml:space="preserve">k3c does not add rules. It names what was always there.</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Specification is the act of making the latent manifest.</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Writing a k3c spec is not imposing design on a system.</w:t>
            </w:r>
          </w:p>
          <w:p>
            <w:pPr>
              <w:spacing w:after="6" w:before="70"/>
            </w:pPr>
            <w:r>
              <w:rPr>
                <w:rFonts w:ascii="Arial" w:cs="Arial" w:eastAsia="Arial" w:hAnsi="Arial"/>
                <w:b w:val="false"/>
                <w:bCs w:val="false"/>
                <w:color w:val="1E293B"/>
                <w:sz w:val="20"/>
                <w:szCs w:val="20"/>
              </w:rPr>
              <w:t xml:space="preserve">It is making explicit what the system always required.</w:t>
            </w:r>
          </w:p>
          <w:p>
            <w:pPr>
              <w:spacing w:after="6" w:before="70"/>
            </w:pPr>
            <w:r>
              <w:rPr>
                <w:rFonts w:ascii="Arial" w:cs="Arial" w:eastAsia="Arial" w:hAnsi="Arial"/>
                <w:b w:val="false"/>
                <w:bCs w:val="false"/>
                <w:color w:val="1E293B"/>
                <w:sz w:val="20"/>
                <w:szCs w:val="20"/>
              </w:rPr>
              <w:t xml:space="preserve">The spec was always there. k3c gives it form.</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The manifest cannot diverge from the latent.</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Once the spec is in k3c, it is woven into every Apply call.</w:t>
            </w:r>
          </w:p>
          <w:p>
            <w:pPr>
              <w:spacing w:after="6" w:before="70"/>
            </w:pPr>
            <w:r>
              <w:rPr>
                <w:rFonts w:ascii="Arial" w:cs="Arial" w:eastAsia="Arial" w:hAnsi="Arial"/>
                <w:b w:val="false"/>
                <w:bCs w:val="false"/>
                <w:color w:val="1E293B"/>
                <w:sz w:val="20"/>
                <w:szCs w:val="20"/>
              </w:rPr>
              <w:t xml:space="preserve">Latent and manifest are the same thing.</w:t>
            </w:r>
          </w:p>
          <w:p>
            <w:pPr>
              <w:spacing w:after="6" w:before="70"/>
            </w:pPr>
            <w:r>
              <w:rPr>
                <w:rFonts w:ascii="Arial" w:cs="Arial" w:eastAsia="Arial" w:hAnsi="Arial"/>
                <w:b w:val="false"/>
                <w:bCs w:val="false"/>
                <w:color w:val="1E293B"/>
                <w:sz w:val="20"/>
                <w:szCs w:val="20"/>
              </w:rPr>
              <w:t xml:space="preserve">Divergence is not detected. It is structurally impossible.</w:t>
            </w:r>
          </w:p>
        </w:tc>
      </w:tr>
    </w:tbl>
    <w:p>
      <w:pPr>
        <w:spacing w:after="0" w:before="0"/>
      </w:pPr>
    </w:p>
    <w:tbl>
      <w:tblPr>
        <w:tblW w:type="dxa" w:w="10224"/>
        <w:tblBorders>
          <w:top w:val="single" w:color="0F172A" w:sz="10"/>
          <w:left w:val="single" w:color="0F172A" w:sz="10"/>
          <w:bottom w:val="single" w:color="0F172A" w:sz="10"/>
          <w:right w:val="single" w:color="0F172A" w:sz="10"/>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0FDFA" w:val="clear"/>
            <w:tcMar>
              <w:top w:type="dxa" w:w="90"/>
              <w:left w:type="dxa" w:w="150"/>
              <w:bottom w:type="dxa" w:w="90"/>
              <w:right w:type="dxa" w:w="150"/>
            </w:tcMar>
          </w:tcPr>
          <w:p>
            <w:pPr>
              <w:spacing w:after="30" w:before="80"/>
              <w:jc w:val="center"/>
            </w:pPr>
            <w:r>
              <w:rPr>
                <w:rFonts w:ascii="Arial" w:cs="Arial" w:eastAsia="Arial" w:hAnsi="Arial"/>
                <w:b/>
                <w:bCs/>
                <w:color w:val="0F172A"/>
                <w:sz w:val="32"/>
                <w:szCs w:val="32"/>
              </w:rPr>
              <w:t xml:space="preserve">"Design causality, and the system emerges."</w:t>
            </w:r>
          </w:p>
          <w:p>
            <w:pPr>
              <w:spacing w:after="30" w:before="70"/>
              <w:jc w:val="center"/>
            </w:pPr>
            <w:r>
              <w:rPr>
                <w:rFonts w:ascii="Arial" w:cs="Arial" w:eastAsia="Arial" w:hAnsi="Arial"/>
                <w:color w:val="64748B"/>
                <w:sz w:val="22"/>
                <w:szCs w:val="22"/>
              </w:rPr>
              <w:t xml:space="preserve">In any domain.  In any language.  As software, as policy, as protocol, as proof.</w:t>
            </w:r>
          </w:p>
          <w:p>
            <w:pPr>
              <w:spacing w:after="80" w:before="70"/>
              <w:jc w:val="center"/>
            </w:pPr>
            <w:r>
              <w:rPr>
                <w:rFonts w:ascii="Arial" w:cs="Arial" w:eastAsia="Arial" w:hAnsi="Arial"/>
                <w:b/>
                <w:bCs/>
                <w:color w:val="0F172A"/>
                <w:sz w:val="26"/>
                <w:szCs w:val="26"/>
              </w:rPr>
              <w:t xml:space="preserve">The calculus is the same.</w:t>
            </w:r>
          </w:p>
        </w:tc>
      </w:tr>
    </w:tbl>
    <w:p>
      <w:pPr>
        <w:spacing w:after="0" w:before="0"/>
      </w:pPr>
    </w:p>
    <w:p>
      <w:r>
        <w:br/>
      </w:r>
    </w:p>
    <w:p>
      <w:pPr>
        <w:pStyle w:val="Heading1"/>
        <w:pBdr>
          <w:bottom w:val="single" w:color="0D9488" w:sz="10" w:space="3"/>
        </w:pBdr>
        <w:spacing w:after="140" w:before="400"/>
      </w:pPr>
      <w:r>
        <w:rPr>
          <w:rFonts w:ascii="Arial" w:cs="Arial" w:eastAsia="Arial" w:hAnsi="Arial"/>
          <w:b/>
          <w:bCs/>
          <w:color w:val="0F172A"/>
          <w:sz w:val="44"/>
          <w:szCs w:val="44"/>
        </w:rPr>
        <w:t xml:space="preserve">3. The K3 Calculus Foundation</w:t>
      </w:r>
    </w:p>
    <w:p>
      <w:pPr>
        <w:spacing w:after="70" w:before="70"/>
      </w:pPr>
      <w:r>
        <w:rPr>
          <w:rFonts w:ascii="Arial" w:cs="Arial" w:eastAsia="Arial" w:hAnsi="Arial"/>
          <w:color w:val="1E293B"/>
          <w:sz w:val="22"/>
          <w:szCs w:val="22"/>
        </w:rPr>
        <w:t xml:space="preserve">k3c is not a testing tool. It is a specification calculus. The distinction matters: a test checks selected inputs. A calculus makes a claim that holds for every reachable state of every system that satisfies it.</w:t>
      </w:r>
    </w:p>
    <w:p>
      <w:pPr>
        <w:spacing w:after="0" w:before="0"/>
      </w:pPr>
    </w:p>
    <w:p>
      <w:pPr>
        <w:pStyle w:val="Heading2"/>
        <w:spacing w:after="100" w:before="300"/>
      </w:pPr>
      <w:r>
        <w:rPr>
          <w:rFonts w:ascii="Arial" w:cs="Arial" w:eastAsia="Arial" w:hAnsi="Arial"/>
          <w:b/>
          <w:bCs/>
          <w:color w:val="0D9488"/>
          <w:sz w:val="30"/>
          <w:szCs w:val="30"/>
        </w:rPr>
        <w:t xml:space="preserve">2.1 K3.Specs = ( I,  U,  K )</w:t>
      </w:r>
    </w:p>
    <w:tbl>
      <w:tblPr>
        <w:tblW w:type="dxa" w:w="10224"/>
        <w:tblBorders>
          <w:top w:val="single" w:color="0D9488"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K3.Specs = ( I,  U,  K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    +-- Korrelator : measures correctness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 Unfolding  : intended dynamics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Initial    : domain vocabulary + state₀</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Satisfaction:  system |= spec   iff   9-tuple well-formed</w:t>
            </w:r>
          </w:p>
        </w:tc>
      </w:tr>
    </w:tbl>
    <w:p>
      <w:pPr>
        <w:spacing w:after="0" w:before="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424"/>
      </w:tblGrid>
      <w:tr>
        <w:tc>
          <w:tcPr>
            <w:tcW w:type="dxa" w:w="1400"/>
            <w:tcBorders>
              <w:top w:val="single" w:color="E2E8F0" w:sz="4"/>
              <w:left w:val="single" w:color="E2E8F0" w:sz="4"/>
              <w:bottom w:val="single" w:color="E2E8F0" w:sz="4"/>
              <w:right w:val="single" w:color="E2E8F0" w:sz="4"/>
            </w:tcBorders>
            <w:shd w:fill="0D9488"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Element</w:t>
            </w:r>
          </w:p>
        </w:tc>
        <w:tc>
          <w:tcPr>
            <w:tcW w:type="dxa" w:w="2400"/>
            <w:tcBorders>
              <w:top w:val="single" w:color="E2E8F0" w:sz="4"/>
              <w:left w:val="single" w:color="E2E8F0" w:sz="4"/>
              <w:bottom w:val="single" w:color="E2E8F0" w:sz="4"/>
              <w:right w:val="single" w:color="E2E8F0" w:sz="4"/>
            </w:tcBorders>
            <w:shd w:fill="0D9488"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Type</w:t>
            </w:r>
          </w:p>
        </w:tc>
        <w:tc>
          <w:tcPr>
            <w:tcW w:type="dxa" w:w="6424"/>
            <w:tcBorders>
              <w:top w:val="single" w:color="E2E8F0" w:sz="4"/>
              <w:left w:val="single" w:color="E2E8F0" w:sz="4"/>
              <w:bottom w:val="single" w:color="E2E8F0" w:sz="4"/>
              <w:right w:val="single" w:color="E2E8F0" w:sz="4"/>
            </w:tcBorders>
            <w:shd w:fill="0D9488"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What it encodes</w:t>
            </w:r>
          </w:p>
        </w:tc>
      </w:tr>
      <w:tr>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I  Initial</w:t>
            </w:r>
          </w:p>
        </w:tc>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type + decode + state₀</w:t>
            </w:r>
          </w:p>
        </w:tc>
        <w:tc>
          <w:tcPr>
            <w:tcW w:type="dxa" w:w="6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Defines the domain vocabulary. Field extractors. Starting state.</w:t>
            </w:r>
          </w:p>
          <w:p>
            <w:pPr>
              <w:spacing w:after="6" w:before="70"/>
            </w:pPr>
            <w:r>
              <w:rPr>
                <w:rFonts w:ascii="Arial" w:cs="Arial" w:eastAsia="Arial" w:hAnsi="Arial"/>
                <w:b w:val="false"/>
                <w:bCs w:val="false"/>
                <w:color w:val="1E293B"/>
                <w:sz w:val="20"/>
                <w:szCs w:val="20"/>
              </w:rPr>
              <w:t xml:space="preserve">Nothing in U or K can reference a concept I has not named.</w:t>
            </w:r>
          </w:p>
        </w:tc>
      </w:tr>
      <w:tr>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U  Unfolding</w:t>
            </w:r>
          </w:p>
        </w:tc>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permit · require · maintain</w:t>
            </w:r>
          </w:p>
        </w:tc>
        <w:tc>
          <w:tcPr>
            <w:tcW w:type="dxa" w:w="6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Encodes the intended behavior. Protocol ordering (permit), state</w:t>
            </w:r>
          </w:p>
          <w:p>
            <w:pPr>
              <w:spacing w:after="6" w:before="70"/>
            </w:pPr>
            <w:r>
              <w:rPr>
                <w:rFonts w:ascii="Arial" w:cs="Arial" w:eastAsia="Arial" w:hAnsi="Arial"/>
                <w:b w:val="false"/>
                <w:bCs w:val="false"/>
                <w:color w:val="1E293B"/>
                <w:sz w:val="20"/>
                <w:szCs w:val="20"/>
              </w:rPr>
              <w:t xml:space="preserve">advance (require), invariants (maintain). The spec machine.</w:t>
            </w:r>
          </w:p>
        </w:tc>
      </w:tr>
      <w:tr>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  Korrelator</w:t>
            </w:r>
          </w:p>
        </w:tc>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lift · correlate · threshold</w:t>
            </w:r>
          </w:p>
        </w:tc>
        <w:tc>
          <w:tcPr>
            <w:tcW w:type="dxa" w:w="6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Measures correctness. Projects impl state to domain (lift),</w:t>
            </w:r>
          </w:p>
          <w:p>
            <w:pPr>
              <w:spacing w:after="6" w:before="70"/>
            </w:pPr>
            <w:r>
              <w:rPr>
                <w:rFonts w:ascii="Arial" w:cs="Arial" w:eastAsia="Arial" w:hAnsi="Arial"/>
                <w:b w:val="false"/>
                <w:bCs w:val="false"/>
                <w:color w:val="1E293B"/>
                <w:sz w:val="20"/>
                <w:szCs w:val="20"/>
              </w:rPr>
              <w:t xml:space="preserve">compares actual vs intended (correlate), decides pass/fail (threshold).</w:t>
            </w:r>
          </w:p>
        </w:tc>
      </w:tr>
    </w:tbl>
    <w:p>
      <w:pPr>
        <w:spacing w:after="0" w:before="0"/>
      </w:pPr>
    </w:p>
    <w:p>
      <w:pPr>
        <w:pStyle w:val="Heading2"/>
        <w:spacing w:after="100" w:before="300"/>
      </w:pPr>
      <w:r>
        <w:rPr>
          <w:rFonts w:ascii="Arial" w:cs="Arial" w:eastAsia="Arial" w:hAnsi="Arial"/>
          <w:b/>
          <w:bCs/>
          <w:color w:val="0D9488"/>
          <w:sz w:val="30"/>
          <w:szCs w:val="30"/>
        </w:rPr>
        <w:t xml:space="preserve">2.2 Translation to the 9-Tuple</w:t>
      </w:r>
    </w:p>
    <w:p>
      <w:pPr>
        <w:spacing w:after="70" w:before="70"/>
      </w:pPr>
      <w:r>
        <w:rPr>
          <w:rFonts w:ascii="Arial" w:cs="Arial" w:eastAsia="Arial" w:hAnsi="Arial"/>
          <w:color w:val="1E293B"/>
          <w:sz w:val="22"/>
          <w:szCs w:val="22"/>
        </w:rPr>
        <w:t xml:space="preserve">K3.Specs compiles to a 9-tuple (S, S₀, E, G, T, N, P, Ctx, L) — an extension of K3d that adds Ctx (ambient spec context) and L (liveness obligations). Every element of (I, U, K) lands in exactly one 9-tuple position:</w:t>
      </w:r>
    </w:p>
    <w:p>
      <w:pPr>
        <w:spacing w:after="0" w:before="0"/>
      </w:pPr>
    </w:p>
    <w:tbl>
      <w:tblPr>
        <w:tblW w:type="dxa" w:w="10224"/>
        <w:tblBorders>
          <w:top w:val="none" w:color="FFFFFF" w:sz="0"/>
          <w:left w:val="none" w:color="FFFFFF" w:sz="0"/>
          <w:bottom w:val="none" w:color="FFFFFF" w:sz="0"/>
          <w:right w:val="none" w:color="FFFFFF" w:sz="0"/>
          <w:insideH w:val="single" w:color="auto" w:sz="4"/>
          <w:insideV w:val="single" w:color="auto" w:sz="4"/>
        </w:tblBorders>
      </w:tblPr>
      <w:tblGrid>
        <w:gridCol w:w="1136"/>
        <w:gridCol w:w="1136"/>
        <w:gridCol w:w="1136"/>
        <w:gridCol w:w="1136"/>
        <w:gridCol w:w="1136"/>
        <w:gridCol w:w="1136"/>
        <w:gridCol w:w="1136"/>
        <w:gridCol w:w="1136"/>
        <w:gridCol w:w="1136"/>
      </w:tblGrid>
      <w:tr>
        <w:tc>
          <w:tcPr>
            <w:tcW w:type="dxa" w:w="1136"/>
            <w:tcBorders>
              <w:top w:val="single" w:color="0F172A" w:sz="8"/>
              <w:left w:val="single" w:color="0F172A" w:sz="8"/>
              <w:bottom w:val="single" w:color="0F172A" w:sz="8"/>
              <w:right w:val="single" w:color="0F172A" w:sz="8"/>
            </w:tcBorders>
            <w:shd w:fill="E2E8F0" w:val="clear"/>
            <w:tcMar>
              <w:top w:type="dxa" w:w="100"/>
              <w:left w:type="dxa" w:w="20"/>
              <w:bottom w:type="dxa" w:w="10"/>
              <w:right w:type="dxa" w:w="20"/>
            </w:tcMar>
          </w:tcPr>
          <w:p>
            <w:pPr>
              <w:spacing w:after="70" w:before="70"/>
              <w:jc w:val="center"/>
            </w:pPr>
            <w:r>
              <w:rPr>
                <w:rFonts w:ascii="Arial" w:cs="Arial" w:eastAsia="Arial" w:hAnsi="Arial"/>
                <w:b/>
                <w:bCs/>
                <w:color w:val="0F172A"/>
                <w:sz w:val="40"/>
                <w:szCs w:val="40"/>
              </w:rPr>
              <w:t xml:space="preserve">S</w:t>
            </w:r>
          </w:p>
        </w:tc>
        <w:tc>
          <w:tcPr>
            <w:tcW w:type="dxa" w:w="1136"/>
            <w:tcBorders>
              <w:top w:val="single" w:color="0F172A" w:sz="8"/>
              <w:left w:val="single" w:color="0F172A" w:sz="8"/>
              <w:bottom w:val="single" w:color="0F172A" w:sz="8"/>
              <w:right w:val="single" w:color="0F172A" w:sz="8"/>
            </w:tcBorders>
            <w:shd w:fill="E2E8F0" w:val="clear"/>
            <w:tcMar>
              <w:top w:type="dxa" w:w="100"/>
              <w:left w:type="dxa" w:w="20"/>
              <w:bottom w:type="dxa" w:w="10"/>
              <w:right w:type="dxa" w:w="20"/>
            </w:tcMar>
          </w:tcPr>
          <w:p>
            <w:pPr>
              <w:spacing w:after="70" w:before="70"/>
              <w:jc w:val="center"/>
            </w:pPr>
            <w:r>
              <w:rPr>
                <w:rFonts w:ascii="Arial" w:cs="Arial" w:eastAsia="Arial" w:hAnsi="Arial"/>
                <w:b/>
                <w:bCs/>
                <w:color w:val="0F172A"/>
                <w:sz w:val="40"/>
                <w:szCs w:val="40"/>
              </w:rPr>
              <w:t xml:space="preserve">S₀</w:t>
            </w:r>
          </w:p>
        </w:tc>
        <w:tc>
          <w:tcPr>
            <w:tcW w:type="dxa" w:w="1136"/>
            <w:tcBorders>
              <w:top w:val="single" w:color="1D4ED8" w:sz="8"/>
              <w:left w:val="single" w:color="1D4ED8" w:sz="8"/>
              <w:bottom w:val="single" w:color="1D4ED8" w:sz="8"/>
              <w:right w:val="single" w:color="1D4ED8" w:sz="8"/>
            </w:tcBorders>
            <w:shd w:fill="DBEAFE" w:val="clear"/>
            <w:tcMar>
              <w:top w:type="dxa" w:w="100"/>
              <w:left w:type="dxa" w:w="20"/>
              <w:bottom w:type="dxa" w:w="10"/>
              <w:right w:type="dxa" w:w="20"/>
            </w:tcMar>
          </w:tcPr>
          <w:p>
            <w:pPr>
              <w:spacing w:after="70" w:before="70"/>
              <w:jc w:val="center"/>
            </w:pPr>
            <w:r>
              <w:rPr>
                <w:rFonts w:ascii="Arial" w:cs="Arial" w:eastAsia="Arial" w:hAnsi="Arial"/>
                <w:b/>
                <w:bCs/>
                <w:color w:val="1D4ED8"/>
                <w:sz w:val="40"/>
                <w:szCs w:val="40"/>
              </w:rPr>
              <w:t xml:space="preserve">E</w:t>
            </w:r>
          </w:p>
        </w:tc>
        <w:tc>
          <w:tcPr>
            <w:tcW w:type="dxa" w:w="1136"/>
            <w:tcBorders>
              <w:top w:val="single" w:color="047857" w:sz="8"/>
              <w:left w:val="single" w:color="047857" w:sz="8"/>
              <w:bottom w:val="single" w:color="047857" w:sz="8"/>
              <w:right w:val="single" w:color="047857" w:sz="8"/>
            </w:tcBorders>
            <w:shd w:fill="D1FAE5" w:val="clear"/>
            <w:tcMar>
              <w:top w:type="dxa" w:w="100"/>
              <w:left w:type="dxa" w:w="20"/>
              <w:bottom w:type="dxa" w:w="10"/>
              <w:right w:type="dxa" w:w="20"/>
            </w:tcMar>
          </w:tcPr>
          <w:p>
            <w:pPr>
              <w:spacing w:after="70" w:before="70"/>
              <w:jc w:val="center"/>
            </w:pPr>
            <w:r>
              <w:rPr>
                <w:rFonts w:ascii="Arial" w:cs="Arial" w:eastAsia="Arial" w:hAnsi="Arial"/>
                <w:b/>
                <w:bCs/>
                <w:color w:val="047857"/>
                <w:sz w:val="40"/>
                <w:szCs w:val="40"/>
              </w:rPr>
              <w:t xml:space="preserve">G</w:t>
            </w:r>
          </w:p>
        </w:tc>
        <w:tc>
          <w:tcPr>
            <w:tcW w:type="dxa" w:w="1136"/>
            <w:tcBorders>
              <w:top w:val="single" w:color="047857" w:sz="8"/>
              <w:left w:val="single" w:color="047857" w:sz="8"/>
              <w:bottom w:val="single" w:color="047857" w:sz="8"/>
              <w:right w:val="single" w:color="047857" w:sz="8"/>
            </w:tcBorders>
            <w:shd w:fill="D1FAE5" w:val="clear"/>
            <w:tcMar>
              <w:top w:type="dxa" w:w="100"/>
              <w:left w:type="dxa" w:w="20"/>
              <w:bottom w:type="dxa" w:w="10"/>
              <w:right w:type="dxa" w:w="20"/>
            </w:tcMar>
          </w:tcPr>
          <w:p>
            <w:pPr>
              <w:spacing w:after="70" w:before="70"/>
              <w:jc w:val="center"/>
            </w:pPr>
            <w:r>
              <w:rPr>
                <w:rFonts w:ascii="Arial" w:cs="Arial" w:eastAsia="Arial" w:hAnsi="Arial"/>
                <w:b/>
                <w:bCs/>
                <w:color w:val="047857"/>
                <w:sz w:val="40"/>
                <w:szCs w:val="40"/>
              </w:rPr>
              <w:t xml:space="preserve">T</w:t>
            </w:r>
          </w:p>
        </w:tc>
        <w:tc>
          <w:tcPr>
            <w:tcW w:type="dxa" w:w="1136"/>
            <w:tcBorders>
              <w:top w:val="single" w:color="B45309" w:sz="8"/>
              <w:left w:val="single" w:color="B45309" w:sz="8"/>
              <w:bottom w:val="single" w:color="B45309" w:sz="8"/>
              <w:right w:val="single" w:color="B45309" w:sz="8"/>
            </w:tcBorders>
            <w:shd w:fill="FEF3C7" w:val="clear"/>
            <w:tcMar>
              <w:top w:type="dxa" w:w="100"/>
              <w:left w:type="dxa" w:w="20"/>
              <w:bottom w:type="dxa" w:w="10"/>
              <w:right w:type="dxa" w:w="20"/>
            </w:tcMar>
          </w:tcPr>
          <w:p>
            <w:pPr>
              <w:spacing w:after="70" w:before="70"/>
              <w:jc w:val="center"/>
            </w:pPr>
            <w:r>
              <w:rPr>
                <w:rFonts w:ascii="Arial" w:cs="Arial" w:eastAsia="Arial" w:hAnsi="Arial"/>
                <w:b/>
                <w:bCs/>
                <w:color w:val="B45309"/>
                <w:sz w:val="40"/>
                <w:szCs w:val="40"/>
              </w:rPr>
              <w:t xml:space="preserve">N</w:t>
            </w:r>
          </w:p>
        </w:tc>
        <w:tc>
          <w:tcPr>
            <w:tcW w:type="dxa" w:w="1136"/>
            <w:tcBorders>
              <w:top w:val="single" w:color="B45309" w:sz="8"/>
              <w:left w:val="single" w:color="B45309" w:sz="8"/>
              <w:bottom w:val="single" w:color="B45309" w:sz="8"/>
              <w:right w:val="single" w:color="B45309" w:sz="8"/>
            </w:tcBorders>
            <w:shd w:fill="FEF3C7" w:val="clear"/>
            <w:tcMar>
              <w:top w:type="dxa" w:w="100"/>
              <w:left w:type="dxa" w:w="20"/>
              <w:bottom w:type="dxa" w:w="10"/>
              <w:right w:type="dxa" w:w="20"/>
            </w:tcMar>
          </w:tcPr>
          <w:p>
            <w:pPr>
              <w:spacing w:after="70" w:before="70"/>
              <w:jc w:val="center"/>
            </w:pPr>
            <w:r>
              <w:rPr>
                <w:rFonts w:ascii="Arial" w:cs="Arial" w:eastAsia="Arial" w:hAnsi="Arial"/>
                <w:b/>
                <w:bCs/>
                <w:color w:val="B45309"/>
                <w:sz w:val="40"/>
                <w:szCs w:val="40"/>
              </w:rPr>
              <w:t xml:space="preserve">P</w:t>
            </w:r>
          </w:p>
        </w:tc>
        <w:tc>
          <w:tcPr>
            <w:tcW w:type="dxa" w:w="1136"/>
            <w:tcBorders>
              <w:top w:val="single" w:color="6D28D9" w:sz="8"/>
              <w:left w:val="single" w:color="6D28D9" w:sz="8"/>
              <w:bottom w:val="single" w:color="6D28D9" w:sz="8"/>
              <w:right w:val="single" w:color="6D28D9" w:sz="8"/>
            </w:tcBorders>
            <w:shd w:fill="EDE9FE" w:val="clear"/>
            <w:tcMar>
              <w:top w:type="dxa" w:w="100"/>
              <w:left w:type="dxa" w:w="20"/>
              <w:bottom w:type="dxa" w:w="10"/>
              <w:right w:type="dxa" w:w="20"/>
            </w:tcMar>
          </w:tcPr>
          <w:p>
            <w:pPr>
              <w:spacing w:after="70" w:before="70"/>
              <w:jc w:val="center"/>
            </w:pPr>
            <w:r>
              <w:rPr>
                <w:rFonts w:ascii="Arial" w:cs="Arial" w:eastAsia="Arial" w:hAnsi="Arial"/>
                <w:b/>
                <w:bCs/>
                <w:color w:val="6D28D9"/>
                <w:sz w:val="36"/>
                <w:szCs w:val="36"/>
              </w:rPr>
              <w:t xml:space="preserve">Ctx</w:t>
            </w:r>
          </w:p>
        </w:tc>
        <w:tc>
          <w:tcPr>
            <w:tcW w:type="dxa" w:w="1136"/>
            <w:tcBorders>
              <w:top w:val="single" w:color="B7410E" w:sz="8"/>
              <w:left w:val="single" w:color="B7410E" w:sz="8"/>
              <w:bottom w:val="single" w:color="B7410E" w:sz="8"/>
              <w:right w:val="single" w:color="B7410E" w:sz="8"/>
            </w:tcBorders>
            <w:shd w:fill="FEF0EA" w:val="clear"/>
            <w:tcMar>
              <w:top w:type="dxa" w:w="100"/>
              <w:left w:type="dxa" w:w="20"/>
              <w:bottom w:type="dxa" w:w="10"/>
              <w:right w:type="dxa" w:w="20"/>
            </w:tcMar>
          </w:tcPr>
          <w:p>
            <w:pPr>
              <w:spacing w:after="70" w:before="70"/>
              <w:jc w:val="center"/>
            </w:pPr>
            <w:r>
              <w:rPr>
                <w:rFonts w:ascii="Arial" w:cs="Arial" w:eastAsia="Arial" w:hAnsi="Arial"/>
                <w:b/>
                <w:bCs/>
                <w:color w:val="B7410E"/>
                <w:sz w:val="36"/>
                <w:szCs w:val="36"/>
              </w:rPr>
              <w:t xml:space="preserve">L</w:t>
            </w:r>
          </w:p>
        </w:tc>
      </w:tr>
      <w:tr>
        <w:tc>
          <w:tcPr>
            <w:tcW w:type="dxa" w:w="1136"/>
            <w:tcBorders>
              <w:top w:val="none" w:color="FFFFFF" w:sz="0"/>
              <w:left w:val="single" w:color="0F172A" w:sz="8"/>
              <w:bottom w:val="none" w:color="FFFFFF" w:sz="0"/>
              <w:right w:val="single" w:color="0F172A" w:sz="8"/>
            </w:tcBorders>
            <w:shd w:fill="E2E8F0" w:val="clear"/>
            <w:tcMar>
              <w:top w:type="dxa" w:w="0"/>
              <w:left w:type="dxa" w:w="20"/>
              <w:bottom w:type="dxa" w:w="90"/>
              <w:right w:type="dxa" w:w="20"/>
            </w:tcMar>
          </w:tcPr>
          <w:p>
            <w:pPr>
              <w:spacing w:after="70" w:before="70"/>
              <w:jc w:val="center"/>
            </w:pPr>
            <w:r>
              <w:rPr>
                <w:rFonts w:ascii="Arial" w:cs="Arial" w:eastAsia="Arial" w:hAnsi="Arial"/>
                <w:b/>
                <w:bCs/>
                <w:color w:val="0F172A"/>
                <w:sz w:val="17"/>
                <w:szCs w:val="17"/>
              </w:rPr>
              <w:t xml:space="preserve">State</w:t>
            </w:r>
          </w:p>
        </w:tc>
        <w:tc>
          <w:tcPr>
            <w:tcW w:type="dxa" w:w="1136"/>
            <w:tcBorders>
              <w:top w:val="none" w:color="FFFFFF" w:sz="0"/>
              <w:left w:val="single" w:color="0F172A" w:sz="8"/>
              <w:bottom w:val="none" w:color="FFFFFF" w:sz="0"/>
              <w:right w:val="single" w:color="0F172A" w:sz="8"/>
            </w:tcBorders>
            <w:shd w:fill="E2E8F0" w:val="clear"/>
            <w:tcMar>
              <w:top w:type="dxa" w:w="0"/>
              <w:left w:type="dxa" w:w="20"/>
              <w:bottom w:type="dxa" w:w="90"/>
              <w:right w:type="dxa" w:w="20"/>
            </w:tcMar>
          </w:tcPr>
          <w:p>
            <w:pPr>
              <w:spacing w:after="70" w:before="70"/>
              <w:jc w:val="center"/>
            </w:pPr>
            <w:r>
              <w:rPr>
                <w:rFonts w:ascii="Arial" w:cs="Arial" w:eastAsia="Arial" w:hAnsi="Arial"/>
                <w:b/>
                <w:bCs/>
                <w:color w:val="0F172A"/>
                <w:sz w:val="17"/>
                <w:szCs w:val="17"/>
              </w:rPr>
              <w:t xml:space="preserve">Initial</w:t>
            </w:r>
          </w:p>
        </w:tc>
        <w:tc>
          <w:tcPr>
            <w:tcW w:type="dxa" w:w="1136"/>
            <w:tcBorders>
              <w:top w:val="none" w:color="FFFFFF" w:sz="0"/>
              <w:left w:val="single" w:color="1D4ED8" w:sz="8"/>
              <w:bottom w:val="none" w:color="FFFFFF" w:sz="0"/>
              <w:right w:val="single" w:color="1D4ED8" w:sz="8"/>
            </w:tcBorders>
            <w:shd w:fill="DBEAFE" w:val="clear"/>
            <w:tcMar>
              <w:top w:type="dxa" w:w="0"/>
              <w:left w:type="dxa" w:w="20"/>
              <w:bottom w:type="dxa" w:w="90"/>
              <w:right w:type="dxa" w:w="20"/>
            </w:tcMar>
          </w:tcPr>
          <w:p>
            <w:pPr>
              <w:spacing w:after="70" w:before="70"/>
              <w:jc w:val="center"/>
            </w:pPr>
            <w:r>
              <w:rPr>
                <w:rFonts w:ascii="Arial" w:cs="Arial" w:eastAsia="Arial" w:hAnsi="Arial"/>
                <w:b/>
                <w:bCs/>
                <w:color w:val="1D4ED8"/>
                <w:sz w:val="17"/>
                <w:szCs w:val="17"/>
              </w:rPr>
              <w:t xml:space="preserve">Events</w:t>
            </w:r>
          </w:p>
        </w:tc>
        <w:tc>
          <w:tcPr>
            <w:tcW w:type="dxa" w:w="1136"/>
            <w:tcBorders>
              <w:top w:val="none" w:color="FFFFFF" w:sz="0"/>
              <w:left w:val="single" w:color="047857" w:sz="8"/>
              <w:bottom w:val="none" w:color="FFFFFF" w:sz="0"/>
              <w:right w:val="single" w:color="047857" w:sz="8"/>
            </w:tcBorders>
            <w:shd w:fill="D1FAE5" w:val="clear"/>
            <w:tcMar>
              <w:top w:type="dxa" w:w="0"/>
              <w:left w:type="dxa" w:w="20"/>
              <w:bottom w:type="dxa" w:w="90"/>
              <w:right w:type="dxa" w:w="20"/>
            </w:tcMar>
          </w:tcPr>
          <w:p>
            <w:pPr>
              <w:spacing w:after="70" w:before="70"/>
              <w:jc w:val="center"/>
            </w:pPr>
            <w:r>
              <w:rPr>
                <w:rFonts w:ascii="Arial" w:cs="Arial" w:eastAsia="Arial" w:hAnsi="Arial"/>
                <w:b/>
                <w:bCs/>
                <w:color w:val="047857"/>
                <w:sz w:val="17"/>
                <w:szCs w:val="17"/>
              </w:rPr>
              <w:t xml:space="preserve">Guard</w:t>
            </w:r>
          </w:p>
        </w:tc>
        <w:tc>
          <w:tcPr>
            <w:tcW w:type="dxa" w:w="1136"/>
            <w:tcBorders>
              <w:top w:val="none" w:color="FFFFFF" w:sz="0"/>
              <w:left w:val="single" w:color="047857" w:sz="8"/>
              <w:bottom w:val="none" w:color="FFFFFF" w:sz="0"/>
              <w:right w:val="single" w:color="047857" w:sz="8"/>
            </w:tcBorders>
            <w:shd w:fill="D1FAE5" w:val="clear"/>
            <w:tcMar>
              <w:top w:type="dxa" w:w="0"/>
              <w:left w:type="dxa" w:w="20"/>
              <w:bottom w:type="dxa" w:w="90"/>
              <w:right w:type="dxa" w:w="20"/>
            </w:tcMar>
          </w:tcPr>
          <w:p>
            <w:pPr>
              <w:spacing w:after="70" w:before="70"/>
              <w:jc w:val="center"/>
            </w:pPr>
            <w:r>
              <w:rPr>
                <w:rFonts w:ascii="Arial" w:cs="Arial" w:eastAsia="Arial" w:hAnsi="Arial"/>
                <w:b/>
                <w:bCs/>
                <w:color w:val="047857"/>
                <w:sz w:val="17"/>
                <w:szCs w:val="17"/>
              </w:rPr>
              <w:t xml:space="preserve">Transition</w:t>
            </w:r>
          </w:p>
        </w:tc>
        <w:tc>
          <w:tcPr>
            <w:tcW w:type="dxa" w:w="1136"/>
            <w:tcBorders>
              <w:top w:val="none" w:color="FFFFFF" w:sz="0"/>
              <w:left w:val="single" w:color="B45309" w:sz="8"/>
              <w:bottom w:val="none" w:color="FFFFFF" w:sz="0"/>
              <w:right w:val="single" w:color="B45309" w:sz="8"/>
            </w:tcBorders>
            <w:shd w:fill="FEF3C7" w:val="clear"/>
            <w:tcMar>
              <w:top w:type="dxa" w:w="0"/>
              <w:left w:type="dxa" w:w="20"/>
              <w:bottom w:type="dxa" w:w="90"/>
              <w:right w:type="dxa" w:w="20"/>
            </w:tcMar>
          </w:tcPr>
          <w:p>
            <w:pPr>
              <w:spacing w:after="70" w:before="70"/>
              <w:jc w:val="center"/>
            </w:pPr>
            <w:r>
              <w:rPr>
                <w:rFonts w:ascii="Arial" w:cs="Arial" w:eastAsia="Arial" w:hAnsi="Arial"/>
                <w:b/>
                <w:bCs/>
                <w:color w:val="B45309"/>
                <w:sz w:val="17"/>
                <w:szCs w:val="17"/>
              </w:rPr>
              <w:t xml:space="preserve">Invariant</w:t>
            </w:r>
          </w:p>
        </w:tc>
        <w:tc>
          <w:tcPr>
            <w:tcW w:type="dxa" w:w="1136"/>
            <w:tcBorders>
              <w:top w:val="none" w:color="FFFFFF" w:sz="0"/>
              <w:left w:val="single" w:color="B45309" w:sz="8"/>
              <w:bottom w:val="none" w:color="FFFFFF" w:sz="0"/>
              <w:right w:val="single" w:color="B45309" w:sz="8"/>
            </w:tcBorders>
            <w:shd w:fill="FEF3C7" w:val="clear"/>
            <w:tcMar>
              <w:top w:type="dxa" w:w="0"/>
              <w:left w:type="dxa" w:w="20"/>
              <w:bottom w:type="dxa" w:w="90"/>
              <w:right w:type="dxa" w:w="20"/>
            </w:tcMar>
          </w:tcPr>
          <w:p>
            <w:pPr>
              <w:spacing w:after="70" w:before="70"/>
              <w:jc w:val="center"/>
            </w:pPr>
            <w:r>
              <w:rPr>
                <w:rFonts w:ascii="Arial" w:cs="Arial" w:eastAsia="Arial" w:hAnsi="Arial"/>
                <w:b/>
                <w:bCs/>
                <w:color w:val="B45309"/>
                <w:sz w:val="17"/>
                <w:szCs w:val="17"/>
              </w:rPr>
              <w:t xml:space="preserve">Projection</w:t>
            </w:r>
          </w:p>
        </w:tc>
        <w:tc>
          <w:tcPr>
            <w:tcW w:type="dxa" w:w="1136"/>
            <w:tcBorders>
              <w:top w:val="none" w:color="FFFFFF" w:sz="0"/>
              <w:left w:val="single" w:color="6D28D9" w:sz="8"/>
              <w:bottom w:val="none" w:color="FFFFFF" w:sz="0"/>
              <w:right w:val="single" w:color="6D28D9" w:sz="8"/>
            </w:tcBorders>
            <w:shd w:fill="EDE9FE" w:val="clear"/>
            <w:tcMar>
              <w:top w:type="dxa" w:w="0"/>
              <w:left w:type="dxa" w:w="20"/>
              <w:bottom w:type="dxa" w:w="90"/>
              <w:right w:type="dxa" w:w="20"/>
            </w:tcMar>
          </w:tcPr>
          <w:p>
            <w:pPr>
              <w:spacing w:after="70" w:before="70"/>
              <w:jc w:val="center"/>
            </w:pPr>
            <w:r>
              <w:rPr>
                <w:rFonts w:ascii="Arial" w:cs="Arial" w:eastAsia="Arial" w:hAnsi="Arial"/>
                <w:b/>
                <w:bCs/>
                <w:color w:val="6D28D9"/>
                <w:sz w:val="17"/>
                <w:szCs w:val="17"/>
              </w:rPr>
              <w:t xml:space="preserve">Context</w:t>
            </w:r>
          </w:p>
        </w:tc>
        <w:tc>
          <w:tcPr>
            <w:tcW w:type="dxa" w:w="1136"/>
            <w:tcBorders>
              <w:top w:val="none" w:color="FFFFFF" w:sz="0"/>
              <w:left w:val="single" w:color="B7410E" w:sz="8"/>
              <w:bottom w:val="none" w:color="FFFFFF" w:sz="0"/>
              <w:right w:val="single" w:color="B7410E" w:sz="8"/>
            </w:tcBorders>
            <w:shd w:fill="FEF0EA" w:val="clear"/>
            <w:tcMar>
              <w:top w:type="dxa" w:w="0"/>
              <w:left w:type="dxa" w:w="20"/>
              <w:bottom w:type="dxa" w:w="90"/>
              <w:right w:type="dxa" w:w="20"/>
            </w:tcMar>
          </w:tcPr>
          <w:p>
            <w:pPr>
              <w:spacing w:after="70" w:before="70"/>
              <w:jc w:val="center"/>
            </w:pPr>
            <w:r>
              <w:rPr>
                <w:rFonts w:ascii="Arial" w:cs="Arial" w:eastAsia="Arial" w:hAnsi="Arial"/>
                <w:b/>
                <w:bCs/>
                <w:color w:val="B7410E"/>
                <w:sz w:val="17"/>
                <w:szCs w:val="17"/>
              </w:rPr>
              <w:t xml:space="preserve">Liveness</w:t>
            </w:r>
          </w:p>
        </w:tc>
      </w:tr>
    </w:tbl>
    <w:p>
      <w:pPr>
        <w:spacing w:after="0" w:before="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824"/>
      </w:tblGrid>
      <w:tr>
        <w:tc>
          <w:tcPr>
            <w:tcW w:type="dxa" w:w="2200"/>
            <w:tcBorders>
              <w:top w:val="single" w:color="E2E8F0" w:sz="4"/>
              <w:left w:val="single" w:color="E2E8F0" w:sz="4"/>
              <w:bottom w:val="single" w:color="E2E8F0" w:sz="4"/>
              <w:right w:val="single" w:color="E2E8F0" w:sz="4"/>
            </w:tcBorders>
            <w:shd w:fill="0D9488"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K3.Specs</w:t>
            </w:r>
          </w:p>
        </w:tc>
        <w:tc>
          <w:tcPr>
            <w:tcW w:type="dxa" w:w="1200"/>
            <w:tcBorders>
              <w:top w:val="single" w:color="E2E8F0" w:sz="4"/>
              <w:left w:val="single" w:color="E2E8F0" w:sz="4"/>
              <w:bottom w:val="single" w:color="E2E8F0" w:sz="4"/>
              <w:right w:val="single" w:color="E2E8F0" w:sz="4"/>
            </w:tcBorders>
            <w:shd w:fill="0D9488"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9-tuple</w:t>
            </w:r>
          </w:p>
        </w:tc>
        <w:tc>
          <w:tcPr>
            <w:tcW w:type="dxa" w:w="6824"/>
            <w:tcBorders>
              <w:top w:val="single" w:color="E2E8F0" w:sz="4"/>
              <w:left w:val="single" w:color="E2E8F0" w:sz="4"/>
              <w:bottom w:val="single" w:color="E2E8F0" w:sz="4"/>
              <w:right w:val="single" w:color="E2E8F0" w:sz="4"/>
            </w:tcBorders>
            <w:shd w:fill="0D9488"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Why</w:t>
            </w:r>
          </w:p>
        </w:tc>
      </w:tr>
      <w:tr>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I.domain</w:t>
            </w:r>
          </w:p>
        </w:tc>
        <w:tc>
          <w:tcPr>
            <w:tcW w:type="dxa" w:w="1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E</w:t>
            </w:r>
          </w:p>
        </w:tc>
        <w:tc>
          <w:tcPr>
            <w:tcW w:type="dxa" w:w="6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Event type after I.decode — the vocabulary in motion</w:t>
            </w:r>
          </w:p>
        </w:tc>
      </w:tr>
      <w:tr>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I.state₀</w:t>
            </w:r>
          </w:p>
        </w:tc>
        <w:tc>
          <w:tcPr>
            <w:tcW w:type="dxa" w:w="1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Ctx₀</w:t>
            </w:r>
          </w:p>
        </w:tc>
        <w:tc>
          <w:tcPr>
            <w:tcW w:type="dxa" w:w="6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Spec initial state is observational context, not causal</w:t>
            </w:r>
          </w:p>
        </w:tc>
      </w:tr>
      <w:tr>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I.decode</w:t>
            </w:r>
          </w:p>
        </w:tc>
        <w:tc>
          <w:tcPr>
            <w:tcW w:type="dxa" w:w="1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G + T</w:t>
            </w:r>
          </w:p>
        </w:tc>
        <w:tc>
          <w:tcPr>
            <w:tcW w:type="dxa" w:w="6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Decodes raw → domain before permit check and require update</w:t>
            </w:r>
          </w:p>
        </w:tc>
      </w:tr>
      <w:tr>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U.permit</w:t>
            </w:r>
          </w:p>
        </w:tc>
        <w:tc>
          <w:tcPr>
            <w:tcW w:type="dxa" w:w="1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G</w:t>
            </w:r>
          </w:p>
        </w:tc>
        <w:tc>
          <w:tcPr>
            <w:tcW w:type="dxa" w:w="6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G = G_impl ∧ U.permit(Ctx.spec_state, event)</w:t>
            </w:r>
          </w:p>
        </w:tc>
      </w:tr>
      <w:tr>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U.require</w:t>
            </w:r>
          </w:p>
        </w:tc>
        <w:tc>
          <w:tcPr>
            <w:tcW w:type="dxa" w:w="1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Ctx→T</w:t>
            </w:r>
          </w:p>
        </w:tc>
        <w:tc>
          <w:tcPr>
            <w:tcW w:type="dxa" w:w="6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Advances Ctx.spec_state alongside impl state atomically</w:t>
            </w:r>
          </w:p>
        </w:tc>
      </w:tr>
      <w:tr>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U.maintain Always</w:t>
            </w:r>
          </w:p>
        </w:tc>
        <w:tc>
          <w:tcPr>
            <w:tcW w:type="dxa" w:w="1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N</w:t>
            </w:r>
          </w:p>
        </w:tc>
        <w:tc>
          <w:tcPr>
            <w:tcW w:type="dxa" w:w="6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Safety: checked every step as part of N</w:t>
            </w:r>
          </w:p>
        </w:tc>
      </w:tr>
      <w:tr>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U.maintain Within</w:t>
            </w:r>
          </w:p>
        </w:tc>
        <w:tc>
          <w:tcPr>
            <w:tcW w:type="dxa" w:w="1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Ctx+N</w:t>
            </w:r>
          </w:p>
        </w:tc>
        <w:tc>
          <w:tcPr>
            <w:tcW w:type="dxa" w:w="6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Timer in Ctx.ob_timers; expiry = N violation</w:t>
            </w:r>
          </w:p>
        </w:tc>
      </w:tr>
      <w:tr>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U.maintain Eventually</w:t>
            </w:r>
          </w:p>
        </w:tc>
        <w:tc>
          <w:tcPr>
            <w:tcW w:type="dxa" w:w="1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L</w:t>
            </w:r>
          </w:p>
        </w:tc>
        <w:tc>
          <w:tcPr>
            <w:tcW w:type="dxa" w:w="6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Unbounded liveness → K3t L set: □(◇φ)</w:t>
            </w:r>
          </w:p>
        </w:tc>
      </w:tr>
      <w:tr>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K.lift + K.korrelate</w:t>
            </w:r>
          </w:p>
        </w:tc>
        <w:tc>
          <w:tcPr>
            <w:tcW w:type="dxa" w:w="1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N</w:t>
            </w:r>
          </w:p>
        </w:tc>
        <w:tc>
          <w:tcPr>
            <w:tcW w:type="dxa" w:w="6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actual = K.lift(S) vs intended = Ctx.spec_state, checked in N</w:t>
            </w:r>
          </w:p>
        </w:tc>
      </w:tr>
    </w:tbl>
    <w:p>
      <w:pPr>
        <w:spacing w:after="0" w:before="0"/>
      </w:pPr>
    </w:p>
    <w:p>
      <w:pPr>
        <w:pStyle w:val="Heading2"/>
        <w:spacing w:after="100" w:before="300"/>
      </w:pPr>
      <w:r>
        <w:rPr>
          <w:rFonts w:ascii="Arial" w:cs="Arial" w:eastAsia="Arial" w:hAnsi="Arial"/>
          <w:b/>
          <w:bCs/>
          <w:color w:val="6D28D9"/>
          <w:sz w:val="30"/>
          <w:szCs w:val="30"/>
        </w:rPr>
        <w:t xml:space="preserve">2.3 Ctx — The Ambient Observer</w:t>
      </w:r>
    </w:p>
    <w:p>
      <w:pPr>
        <w:spacing w:after="70" w:before="70"/>
      </w:pPr>
      <w:r>
        <w:rPr>
          <w:rFonts w:ascii="Arial" w:cs="Arial" w:eastAsia="Arial" w:hAnsi="Arial"/>
          <w:color w:val="1E293B"/>
          <w:sz w:val="22"/>
          <w:szCs w:val="22"/>
        </w:rPr>
        <w:t xml:space="preserve">Ctx is the key architectural insight. It flows through every step but never participates in causal transitions. The implementation’s balance and the spec’s protocol position have no business living in the same state variable. Ctx restores that ontological boundary.</w:t>
      </w:r>
    </w:p>
    <w:p>
      <w:pPr>
        <w:spacing w:after="0" w:before="0"/>
      </w:pPr>
    </w:p>
    <w:tbl>
      <w:tblPr>
        <w:tblW w:type="dxa" w:w="10224"/>
        <w:tblBorders>
          <w:top w:val="single" w:color="6D28D9"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 Ctx carries everything the spec needs to observe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The implementation never reads or writes Ctx directly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@dataclass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class SpecCtx:</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spec_state:   dict        # U.require: intended state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protocol_pos: str         # U.permit: DFA position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prev_state:   dict | None # U.maintain Before/After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prev_event:   dict | None # for cross-event checks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ob_timers:    dict        # name → ticks remaining (Within)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bridge_ctx:   dict        # U.require propagation</w:t>
            </w:r>
          </w:p>
        </w:tc>
      </w:tr>
    </w:tbl>
    <w:p>
      <w:pPr>
        <w:spacing w:after="0" w:before="0"/>
      </w:pPr>
    </w:p>
    <w:p>
      <w:r>
        <w:br/>
      </w:r>
    </w:p>
    <w:p>
      <w:pPr>
        <w:pStyle w:val="Heading1"/>
        <w:pBdr>
          <w:bottom w:val="single" w:color="0D9488" w:sz="10" w:space="3"/>
        </w:pBdr>
        <w:spacing w:after="140" w:before="400"/>
      </w:pPr>
      <w:r>
        <w:rPr>
          <w:rFonts w:ascii="Arial" w:cs="Arial" w:eastAsia="Arial" w:hAnsi="Arial"/>
          <w:b/>
          <w:bCs/>
          <w:color w:val="0F172A"/>
          <w:sz w:val="44"/>
          <w:szCs w:val="44"/>
        </w:rPr>
        <w:t xml:space="preserve">4. The Python SDK</w:t>
      </w:r>
    </w:p>
    <w:p>
      <w:pPr>
        <w:spacing w:after="70" w:before="70"/>
      </w:pPr>
      <w:r>
        <w:rPr>
          <w:rFonts w:ascii="Arial" w:cs="Arial" w:eastAsia="Arial" w:hAnsi="Arial"/>
          <w:color w:val="1E293B"/>
          <w:sz w:val="22"/>
          <w:szCs w:val="22"/>
        </w:rPr>
        <w:t xml:space="preserve">One package. Two modules. No dependencies beyond the Python standard library.</w:t>
      </w:r>
    </w:p>
    <w:p>
      <w:pPr>
        <w:spacing w:after="0" w:before="0"/>
      </w:pPr>
    </w:p>
    <w:tbl>
      <w:tblPr>
        <w:tblW w:type="dxa" w:w="10224"/>
        <w:tblBorders>
          <w:top w:val="single" w:color="0D9488"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80"/>
            </w:pPr>
            <w:r>
              <w:rPr>
                <w:rFonts w:ascii="Courier New" w:cs="Courier New" w:eastAsia="Courier New" w:hAnsi="Courier New"/>
                <w:color w:val="1E3A5F"/>
                <w:sz w:val="19"/>
                <w:szCs w:val="19"/>
              </w:rPr>
              <w:t xml:space="preserve">pip install k3c</w:t>
            </w:r>
          </w:p>
        </w:tc>
      </w:tr>
    </w:tbl>
    <w:p>
      <w:pPr>
        <w:spacing w:after="0" w:before="0"/>
      </w:pPr>
    </w:p>
    <w:tbl>
      <w:tblPr>
        <w:tblW w:type="dxa" w:w="10224"/>
        <w:tblBorders>
          <w:top w:val="single" w:color="0D9488" w:sz="6"/>
          <w:left w:val="single" w:color="0D9488" w:sz="6"/>
          <w:bottom w:val="single" w:color="0D9488" w:sz="6"/>
          <w:right w:val="single" w:color="0D9488" w:sz="6"/>
          <w:insideH w:val="single" w:color="auto" w:sz="4"/>
          <w:insideV w:val="single" w:color="auto" w:sz="4"/>
        </w:tblBorders>
      </w:tblPr>
      <w:tblGrid>
        <w:gridCol w:w="5112"/>
        <w:gridCol w:w="5112"/>
      </w:tblGrid>
      <w:tr>
        <w:tc>
          <w:tcPr>
            <w:tcW w:type="dxa" w:w="5112"/>
            <w:tcBorders>
              <w:top w:val="none" w:color="FFFFFF" w:sz="0"/>
              <w:left w:val="none" w:color="FFFFFF" w:sz="0"/>
              <w:bottom w:val="none" w:color="FFFFFF" w:sz="0"/>
              <w:right w:val="none" w:color="FFFFFF" w:sz="0"/>
            </w:tcBorders>
            <w:shd w:fill="EDE9FE" w:val="clear"/>
            <w:tcMar>
              <w:top w:type="dxa" w:w="120"/>
              <w:left w:type="dxa" w:w="140"/>
              <w:bottom w:type="dxa" w:w="120"/>
              <w:right w:type="dxa" w:w="80"/>
            </w:tcMar>
          </w:tcPr>
          <w:p>
            <w:pPr>
              <w:spacing w:after="40" w:before="60"/>
            </w:pPr>
            <w:r>
              <w:rPr>
                <w:rFonts w:ascii="Arial" w:cs="Arial" w:eastAsia="Arial" w:hAnsi="Arial"/>
                <w:b/>
                <w:bCs/>
                <w:color w:val="6D28D9"/>
                <w:sz w:val="28"/>
                <w:szCs w:val="28"/>
              </w:rPr>
              <w:t xml:space="preserve">k3c.author</w:t>
            </w:r>
          </w:p>
          <w:p>
            <w:pPr>
              <w:spacing w:after="40" w:before="70"/>
            </w:pPr>
            <w:r>
              <w:rPr>
                <w:rFonts w:ascii="Arial" w:cs="Arial" w:eastAsia="Arial" w:hAnsi="Arial"/>
                <w:color w:val="64748B"/>
                <w:sz w:val="20"/>
                <w:szCs w:val="20"/>
              </w:rPr>
              <w:t xml:space="preserve">Write specs — produce k3l_ir JSON</w:t>
            </w:r>
          </w:p>
          <w:p>
            <w:pPr>
              <w:spacing w:after="10" w:before="70"/>
            </w:pPr>
            <w:r>
              <w:rPr>
                <w:rFonts w:ascii="Arial" w:cs="Arial" w:eastAsia="Arial" w:hAnsi="Arial"/>
                <w:color w:val="1E293B"/>
                <w:sz w:val="19"/>
                <w:szCs w:val="19"/>
              </w:rPr>
              <w:t xml:space="preserve">Spec   fluent spec builder</w:t>
            </w:r>
          </w:p>
          <w:p>
            <w:pPr>
              <w:spacing w:after="10" w:before="70"/>
            </w:pPr>
            <w:r>
              <w:rPr>
                <w:rFonts w:ascii="Arial" w:cs="Arial" w:eastAsia="Arial" w:hAnsi="Arial"/>
                <w:color w:val="1E293B"/>
                <w:sz w:val="19"/>
                <w:szCs w:val="19"/>
              </w:rPr>
              <w:t xml:space="preserve">field()   byte / json / identity</w:t>
            </w:r>
          </w:p>
          <w:p>
            <w:pPr>
              <w:spacing w:after="10" w:before="70"/>
            </w:pPr>
            <w:r>
              <w:rPr>
                <w:rFonts w:ascii="Arial" w:cs="Arial" w:eastAsia="Arial" w:hAnsi="Arial"/>
                <w:color w:val="1E293B"/>
                <w:sz w:val="19"/>
                <w:szCs w:val="19"/>
              </w:rPr>
              <w:t xml:space="preserve">permit()  U.permit clause</w:t>
            </w:r>
          </w:p>
          <w:p>
            <w:pPr>
              <w:spacing w:after="10" w:before="70"/>
            </w:pPr>
            <w:r>
              <w:rPr>
                <w:rFonts w:ascii="Arial" w:cs="Arial" w:eastAsia="Arial" w:hAnsi="Arial"/>
                <w:color w:val="1E293B"/>
                <w:sz w:val="19"/>
                <w:szCs w:val="19"/>
              </w:rPr>
              <w:t xml:space="preserve">require() U.require clause</w:t>
            </w:r>
          </w:p>
          <w:p>
            <w:pPr>
              <w:spacing w:after="10" w:before="70"/>
            </w:pPr>
            <w:r>
              <w:rPr>
                <w:rFonts w:ascii="Arial" w:cs="Arial" w:eastAsia="Arial" w:hAnsi="Arial"/>
                <w:color w:val="1E293B"/>
                <w:sz w:val="19"/>
                <w:szCs w:val="19"/>
              </w:rPr>
              <w:t xml:space="preserve">maintain() U.maintain clause</w:t>
            </w:r>
          </w:p>
          <w:p>
            <w:pPr>
              <w:spacing w:after="10" w:before="70"/>
            </w:pPr>
            <w:r>
              <w:rPr>
                <w:rFonts w:ascii="Arial" w:cs="Arial" w:eastAsia="Arial" w:hAnsi="Arial"/>
                <w:color w:val="1E293B"/>
                <w:sz w:val="19"/>
                <w:szCs w:val="19"/>
              </w:rPr>
              <w:t xml:space="preserve">korrelator() KC level</w:t>
            </w:r>
          </w:p>
          <w:p>
            <w:pPr>
              <w:spacing w:after="10" w:before="70"/>
            </w:pPr>
            <w:r>
              <w:rPr>
                <w:rFonts w:ascii="Arial" w:cs="Arial" w:eastAsia="Arial" w:hAnsi="Arial"/>
                <w:color w:val="1E293B"/>
                <w:sz w:val="19"/>
                <w:szCs w:val="19"/>
              </w:rPr>
              <w:t xml:space="preserve">save()   → k3l_ir JSON</w:t>
            </w:r>
          </w:p>
          <w:p>
            <w:pPr>
              <w:spacing w:after="60" w:before="70"/>
            </w:pPr>
            <w:r>
              <w:rPr>
                <w:rFonts w:ascii="Arial" w:cs="Arial" w:eastAsia="Arial" w:hAnsi="Arial"/>
                <w:color w:val="1E293B"/>
                <w:sz w:val="19"/>
                <w:szCs w:val="19"/>
              </w:rPr>
              <w:t xml:space="preserve">export() → OpenAPI / TLA+ / SQL</w:t>
            </w:r>
          </w:p>
        </w:tc>
        <w:tc>
          <w:tcPr>
            <w:tcW w:type="dxa" w:w="5112"/>
            <w:tcBorders>
              <w:top w:val="none" w:color="FFFFFF" w:sz="0"/>
              <w:left w:val="none" w:color="FFFFFF" w:sz="0"/>
              <w:bottom w:val="none" w:color="FFFFFF" w:sz="0"/>
              <w:right w:val="none" w:color="FFFFFF" w:sz="0"/>
            </w:tcBorders>
            <w:shd w:fill="E0F2FE" w:val="clear"/>
            <w:tcMar>
              <w:top w:type="dxa" w:w="120"/>
              <w:left w:type="dxa" w:w="80"/>
              <w:bottom w:type="dxa" w:w="120"/>
              <w:right w:type="dxa" w:w="140"/>
            </w:tcMar>
          </w:tcPr>
          <w:p>
            <w:pPr>
              <w:spacing w:after="40" w:before="60"/>
            </w:pPr>
            <w:r>
              <w:rPr>
                <w:rFonts w:ascii="Arial" w:cs="Arial" w:eastAsia="Arial" w:hAnsi="Arial"/>
                <w:b/>
                <w:bCs/>
                <w:color w:val="0369A1"/>
                <w:sz w:val="28"/>
                <w:szCs w:val="28"/>
              </w:rPr>
              <w:t xml:space="preserve">k3c.runtime</w:t>
            </w:r>
          </w:p>
          <w:p>
            <w:pPr>
              <w:spacing w:after="40" w:before="70"/>
            </w:pPr>
            <w:r>
              <w:rPr>
                <w:rFonts w:ascii="Arial" w:cs="Arial" w:eastAsia="Arial" w:hAnsi="Arial"/>
                <w:color w:val="64748B"/>
                <w:sz w:val="20"/>
                <w:szCs w:val="20"/>
              </w:rPr>
              <w:t xml:space="preserve">Load k3l_ir — wrap — enforce</w:t>
            </w:r>
          </w:p>
          <w:p>
            <w:pPr>
              <w:spacing w:after="10" w:before="70"/>
            </w:pPr>
            <w:r>
              <w:rPr>
                <w:rFonts w:ascii="Arial" w:cs="Arial" w:eastAsia="Arial" w:hAnsi="Arial"/>
                <w:color w:val="1E293B"/>
                <w:sz w:val="19"/>
                <w:szCs w:val="19"/>
              </w:rPr>
              <w:t xml:space="preserve">load()    k3l_ir JSON → live spec</w:t>
            </w:r>
          </w:p>
          <w:p>
            <w:pPr>
              <w:spacing w:after="10" w:before="70"/>
            </w:pPr>
            <w:r>
              <w:rPr>
                <w:rFonts w:ascii="Arial" w:cs="Arial" w:eastAsia="Arial" w:hAnsi="Arial"/>
                <w:color w:val="1E293B"/>
                <w:sz w:val="19"/>
                <w:szCs w:val="19"/>
              </w:rPr>
              <w:t xml:space="preserve">wrap()    woven monitor around system</w:t>
            </w:r>
          </w:p>
          <w:p>
            <w:pPr>
              <w:spacing w:after="10" w:before="70"/>
            </w:pPr>
            <w:r>
              <w:rPr>
                <w:rFonts w:ascii="Arial" w:cs="Arial" w:eastAsia="Arial" w:hAnsi="Arial"/>
                <w:color w:val="1E293B"/>
                <w:sz w:val="19"/>
                <w:szCs w:val="19"/>
              </w:rPr>
              <w:t xml:space="preserve">apply()   one event through 9-tuple</w:t>
            </w:r>
          </w:p>
          <w:p>
            <w:pPr>
              <w:spacing w:after="10" w:before="70"/>
            </w:pPr>
            <w:r>
              <w:rPr>
                <w:rFonts w:ascii="Arial" w:cs="Arial" w:eastAsia="Arial" w:hAnsi="Arial"/>
                <w:color w:val="1E293B"/>
                <w:sz w:val="19"/>
                <w:szCs w:val="19"/>
              </w:rPr>
              <w:t xml:space="preserve">reduce()  fold an event stream</w:t>
            </w:r>
          </w:p>
          <w:p>
            <w:pPr>
              <w:spacing w:after="10" w:before="70"/>
            </w:pPr>
            <w:r>
              <w:rPr>
                <w:rFonts w:ascii="Arial" w:cs="Arial" w:eastAsia="Arial" w:hAnsi="Arial"/>
                <w:color w:val="1E293B"/>
                <w:sz w:val="19"/>
                <w:szCs w:val="19"/>
              </w:rPr>
              <w:t xml:space="preserve">fuzz()    property-based testing</w:t>
            </w:r>
          </w:p>
          <w:p>
            <w:pPr>
              <w:spacing w:after="10" w:before="70"/>
            </w:pPr>
            <w:r>
              <w:rPr>
                <w:rFonts w:ascii="Arial" w:cs="Arial" w:eastAsia="Arial" w:hAnsi="Arial"/>
                <w:color w:val="1E293B"/>
                <w:sz w:val="19"/>
                <w:szCs w:val="19"/>
              </w:rPr>
              <w:t xml:space="preserve">verify()  KC compliance check</w:t>
            </w:r>
          </w:p>
          <w:p>
            <w:pPr>
              <w:spacing w:after="60" w:before="70"/>
            </w:pPr>
            <w:r>
              <w:rPr>
                <w:rFonts w:ascii="Arial" w:cs="Arial" w:eastAsia="Arial" w:hAnsi="Arial"/>
                <w:color w:val="1E293B"/>
                <w:sz w:val="19"/>
                <w:szCs w:val="19"/>
              </w:rPr>
              <w:t xml:space="preserve">report()  audit evidence PDF</w:t>
            </w:r>
          </w:p>
        </w:tc>
      </w:tr>
    </w:tbl>
    <w:p>
      <w:pPr>
        <w:spacing w:after="0" w:before="0"/>
      </w:pPr>
    </w:p>
    <w:tbl>
      <w:tblPr>
        <w:tblW w:type="dxa" w:w="10224"/>
        <w:tblBorders>
          <w:top w:val="single" w:color="0D9488" w:sz="14"/>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CCFBF1" w:val="clear"/>
            <w:tcMar>
              <w:top w:type="dxa" w:w="90"/>
              <w:left w:type="dxa" w:w="150"/>
              <w:bottom w:type="dxa" w:w="90"/>
              <w:right w:type="dxa" w:w="150"/>
            </w:tcMar>
          </w:tcPr>
          <w:p>
            <w:pPr>
              <w:spacing w:after="30" w:before="80"/>
            </w:pPr>
            <w:r>
              <w:rPr>
                <w:rFonts w:ascii="Arial" w:cs="Arial" w:eastAsia="Arial" w:hAnsi="Arial"/>
                <w:color w:val="0D9488"/>
                <w:sz w:val="22"/>
                <w:szCs w:val="22"/>
              </w:rPr>
              <w:t xml:space="preserve">♥ </w:t>
            </w:r>
            <w:r>
              <w:rPr>
                <w:rFonts w:ascii="Arial" w:cs="Arial" w:eastAsia="Arial" w:hAnsi="Arial"/>
                <w:b/>
                <w:bCs/>
                <w:color w:val="0D9488"/>
                <w:sz w:val="21"/>
                <w:szCs w:val="21"/>
              </w:rPr>
              <w:t xml:space="preserve">One package. Two roles.  </w:t>
            </w:r>
          </w:p>
          <w:p>
            <w:pPr>
              <w:spacing w:after="28" w:before="70"/>
            </w:pPr>
            <w:r>
              <w:rPr>
                <w:rFonts w:ascii="Arial" w:cs="Arial" w:eastAsia="Arial" w:hAnsi="Arial"/>
                <w:color w:val="1E293B"/>
                <w:sz w:val="21"/>
                <w:szCs w:val="21"/>
              </w:rPr>
              <w:t xml:space="preserve">The author and the implementor install the same k3c package. The author imports k3c.author. The implementor imports k3c.runtime. The AI agent imports k3c.runtime and never touches k3c.author. The spec travels between them as a k3l_ir JSON file checked into git.</w:t>
            </w:r>
          </w:p>
          <w:p>
            <w:pPr>
              <w:spacing w:after="50" w:before="70"/>
            </w:pPr>
            <w:r>
              <w:rPr>
                <w:rFonts w:ascii="Arial" w:cs="Arial" w:eastAsia="Arial" w:hAnsi="Arial"/>
                <w:color w:val="1E293B"/>
                <w:sz w:val="22"/>
                <w:szCs w:val="22"/>
              </w:rPr>
              <w:t xml:space="preserve"/>
            </w:r>
          </w:p>
        </w:tc>
      </w:tr>
    </w:tbl>
    <w:p>
      <w:pPr>
        <w:spacing w:after="0" w:before="0"/>
      </w:pPr>
    </w:p>
    <w:p>
      <w:r>
        <w:br/>
      </w:r>
    </w:p>
    <w:tbl>
      <w:tblPr>
        <w:tblW w:type="dxa" w:w="10224"/>
        <w:tblBorders>
          <w:top w:val="single" w:color="6D28D9" w:sz="10"/>
          <w:left w:val="single" w:color="6D28D9" w:sz="10"/>
          <w:bottom w:val="single" w:color="6D28D9" w:sz="10"/>
          <w:right w:val="single" w:color="6D28D9" w:sz="10"/>
          <w:insideH w:val="single" w:color="auto" w:sz="4"/>
          <w:insideV w:val="single" w:color="auto" w:sz="4"/>
        </w:tblBorders>
      </w:tblPr>
      <w:tblGrid>
        <w:gridCol w:w="980"/>
        <w:gridCol w:w="9244"/>
      </w:tblGrid>
      <w:tr>
        <w:tc>
          <w:tcPr>
            <w:tcW w:type="dxa" w:w="980"/>
            <w:tcBorders>
              <w:top w:val="none" w:color="FFFFFF" w:sz="0"/>
              <w:left w:val="none" w:color="FFFFFF" w:sz="0"/>
              <w:bottom w:val="none" w:color="FFFFFF" w:sz="0"/>
              <w:right w:val="none" w:color="FFFFFF" w:sz="0"/>
            </w:tcBorders>
            <w:shd w:fill="6D28D9" w:val="clear"/>
            <w:tcMar>
              <w:top w:type="dxa" w:w="140"/>
              <w:left w:type="dxa" w:w="60"/>
              <w:bottom w:type="dxa" w:w="140"/>
              <w:right w:type="dxa" w:w="60"/>
            </w:tcMar>
            <w:vAlign w:val="center"/>
          </w:tcPr>
          <w:p>
            <w:pPr>
              <w:spacing w:after="70" w:before="70"/>
              <w:jc w:val="center"/>
            </w:pPr>
            <w:r>
              <w:rPr>
                <w:rFonts w:ascii="Arial" w:cs="Arial" w:eastAsia="Arial" w:hAnsi="Arial"/>
                <w:b/>
                <w:bCs/>
                <w:color w:val="FFFFFF"/>
                <w:sz w:val="88"/>
                <w:szCs w:val="88"/>
              </w:rPr>
              <w:t xml:space="preserve">A</w:t>
            </w:r>
          </w:p>
        </w:tc>
        <w:tc>
          <w:tcPr>
            <w:tcW w:type="dxa" w:w="9244"/>
            <w:tcBorders>
              <w:top w:val="none" w:color="FFFFFF" w:sz="0"/>
              <w:left w:val="none" w:color="FFFFFF" w:sz="0"/>
              <w:bottom w:val="none" w:color="FFFFFF" w:sz="0"/>
              <w:right w:val="none" w:color="FFFFFF" w:sz="0"/>
            </w:tcBorders>
            <w:shd w:fill="F5F3FF" w:val="clear"/>
            <w:tcMar>
              <w:top w:type="dxa" w:w="110"/>
              <w:left w:type="dxa" w:w="200"/>
              <w:bottom w:type="dxa" w:w="110"/>
              <w:right w:type="dxa" w:w="120"/>
            </w:tcMar>
          </w:tcPr>
          <w:p>
            <w:pPr>
              <w:spacing w:after="36" w:before="70"/>
            </w:pPr>
            <w:r>
              <w:rPr>
                <w:rFonts w:ascii="Arial" w:cs="Arial" w:eastAsia="Arial" w:hAnsi="Arial"/>
                <w:b/>
                <w:bCs/>
                <w:color w:val="6D28D9"/>
                <w:sz w:val="36"/>
                <w:szCs w:val="36"/>
              </w:rPr>
              <w:t xml:space="preserve">k3c.author</w:t>
            </w:r>
          </w:p>
          <w:p>
            <w:pPr>
              <w:spacing w:after="70" w:before="70"/>
            </w:pPr>
            <w:r>
              <w:rPr>
                <w:rFonts w:ascii="Arial" w:cs="Arial" w:eastAsia="Arial" w:hAnsi="Arial"/>
                <w:color w:val="64748B"/>
                <w:sz w:val="21"/>
                <w:szCs w:val="21"/>
              </w:rPr>
              <w:t xml:space="preserve">Write specifications. Produce k3l_ir JSON.</w:t>
            </w:r>
          </w:p>
        </w:tc>
      </w:tr>
    </w:tbl>
    <w:p>
      <w:pPr>
        <w:spacing w:after="0" w:before="0"/>
      </w:pPr>
    </w:p>
    <w:p>
      <w:pPr>
        <w:pStyle w:val="Heading2"/>
        <w:spacing w:after="100" w:before="300"/>
      </w:pPr>
      <w:r>
        <w:rPr>
          <w:rFonts w:ascii="Arial" w:cs="Arial" w:eastAsia="Arial" w:hAnsi="Arial"/>
          <w:b/>
          <w:bCs/>
          <w:color w:val="6D28D9"/>
          <w:sz w:val="30"/>
          <w:szCs w:val="30"/>
        </w:rPr>
        <w:t xml:space="preserve">4.1 Fluent Spec Builder</w:t>
      </w:r>
    </w:p>
    <w:tbl>
      <w:tblPr>
        <w:tblW w:type="dxa" w:w="10224"/>
        <w:tblBorders>
          <w:top w:val="single" w:color="6D28D9"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from k3c.author import Spec</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from k3c.author.extractors import identity, bytes_slice, json_path</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spec =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Spec("order.lifecycle", version="1.0.0")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.desc("E-commerce order state machine")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 I: Initial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.field("status",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extractor=identity(),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mandatory=True,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one_of=["Pending","Confirmed","Shipped","Cancelled"],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desc="Order status")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.field("total",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extractor=identity(),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mandatory=True,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rule="self &gt; 0.0",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desc="Must be positive")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.field("payment_done",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extractor=identity(),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mandatory=True)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.state0({"status":"Pending","total":0.0,"payment_done":False})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 U: Unfolding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.permit("confirm_pending",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when="state.status=='Pending' and event.tag=='PlaceOrder'"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and event.item_count &gt; 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.permit("ship_confirmed",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when="state.status=='Confirmed' and state.payment_done"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and event.tag=='ShipOrder'")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.permit("cancel_before_ship",</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when="state.status in ['Pending','Confirmed']"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and event.tag=='CancelOrder'")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.require("open_order", on="PlaceOrder",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then={"status":"Confirmed","total":"event.total"})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.require("cancel_order", on="CancelOrder",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then={"status":"Cancelled"})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.maintain("total_non_negative",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always="state.total &gt;= 0.0",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desc="Order total can never go negative")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.maintain("ship_needs_payment",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always="not (state.status=='Shipped') or state.payment_done",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desc="Cannot ship without payment")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.obligation("cancel_refund",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trigger="state.status=='Cancelled' and state.payment_done",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guarantee="state.status=='Refunded'",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within=5,</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desc="Paid-then-cancelled must be refunded within 5 steps")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 K: Korrelator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.korrelator("kc3",</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lift=["status","total"],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match="actual == intended")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Produce k3l_ir — the portable spec</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spec.save("order.k3l.json")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Optional exports — all derive from the same k3l_ir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spec.export("order.openapi.yaml", format="openapi")</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spec.export("order_checks.sql",   format="sql")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spec.export("order.tla",          format="tla")</w:t>
            </w:r>
          </w:p>
        </w:tc>
      </w:tr>
    </w:tbl>
    <w:p>
      <w:pPr>
        <w:spacing w:after="0" w:before="0"/>
      </w:pPr>
    </w:p>
    <w:p>
      <w:pPr>
        <w:pStyle w:val="Heading2"/>
        <w:spacing w:after="100" w:before="300"/>
      </w:pPr>
      <w:r>
        <w:rPr>
          <w:rFonts w:ascii="Arial" w:cs="Arial" w:eastAsia="Arial" w:hAnsi="Arial"/>
          <w:b/>
          <w:bCs/>
          <w:color w:val="6D28D9"/>
          <w:sz w:val="30"/>
          <w:szCs w:val="30"/>
        </w:rPr>
        <w:t xml:space="preserve">4.2 Extractor Reference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7624"/>
      </w:tblGrid>
      <w:tr>
        <w:tc>
          <w:tcPr>
            <w:tcW w:type="dxa" w:w="2600"/>
            <w:tcBorders>
              <w:top w:val="single" w:color="E2E8F0" w:sz="4"/>
              <w:left w:val="single" w:color="E2E8F0" w:sz="4"/>
              <w:bottom w:val="single" w:color="E2E8F0" w:sz="4"/>
              <w:right w:val="single" w:color="E2E8F0" w:sz="4"/>
            </w:tcBorders>
            <w:shd w:fill="6D28D9"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Extractor</w:t>
            </w:r>
          </w:p>
        </w:tc>
        <w:tc>
          <w:tcPr>
            <w:tcW w:type="dxa" w:w="7624"/>
            <w:tcBorders>
              <w:top w:val="single" w:color="E2E8F0" w:sz="4"/>
              <w:left w:val="single" w:color="E2E8F0" w:sz="4"/>
              <w:bottom w:val="single" w:color="E2E8F0" w:sz="4"/>
              <w:right w:val="single" w:color="E2E8F0" w:sz="4"/>
            </w:tcBorders>
            <w:shd w:fill="6D28D9"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Domain / raw carrier</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identity()</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OCaml / Python typed objects. Field is already the right type.</w:t>
            </w:r>
          </w:p>
          <w:p>
            <w:pPr>
              <w:spacing w:after="6" w:before="70"/>
            </w:pPr>
            <w:r>
              <w:rPr>
                <w:rFonts w:ascii="Arial" w:cs="Arial" w:eastAsia="Arial" w:hAnsi="Arial"/>
                <w:b w:val="false"/>
                <w:bCs w:val="false"/>
                <w:color w:val="1E293B"/>
                <w:sz w:val="20"/>
                <w:szCs w:val="20"/>
              </w:rPr>
              <w:t xml:space="preserve">No parsing. Zero overhead. Most common for application logic.</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bytes_slice(start, length, encoding)</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Fixed-width formats: SSIM airline records, COBOL, ISO 8583,</w:t>
            </w:r>
          </w:p>
          <w:p>
            <w:pPr>
              <w:spacing w:after="6" w:before="70"/>
            </w:pPr>
            <w:r>
              <w:rPr>
                <w:rFonts w:ascii="Arial" w:cs="Arial" w:eastAsia="Arial" w:hAnsi="Arial"/>
                <w:b w:val="false"/>
                <w:bCs w:val="false"/>
                <w:color w:val="1E293B"/>
                <w:sz w:val="20"/>
                <w:szCs w:val="20"/>
              </w:rPr>
              <w:t xml:space="preserve">SWIFT MT messages, CAN bus frames.</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bit_field(byte_offset, bit_offset, width)</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Bit-level extraction: CAN bus 11-bit ID, TCP flags word,</w:t>
            </w:r>
          </w:p>
          <w:p>
            <w:pPr>
              <w:spacing w:after="6" w:before="70"/>
            </w:pPr>
            <w:r>
              <w:rPr>
                <w:rFonts w:ascii="Arial" w:cs="Arial" w:eastAsia="Arial" w:hAnsi="Arial"/>
                <w:b w:val="false"/>
                <w:bCs w:val="false"/>
                <w:color w:val="1E293B"/>
                <w:sz w:val="20"/>
                <w:szCs w:val="20"/>
              </w:rPr>
              <w:t xml:space="preserve">Modbus register bits.</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json_path(path)</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REST API payloads, event streaming, YAML configs.</w:t>
            </w:r>
          </w:p>
          <w:p>
            <w:pPr>
              <w:spacing w:after="6" w:before="70"/>
            </w:pPr>
            <w:r>
              <w:rPr>
                <w:rFonts w:ascii="Arial" w:cs="Arial" w:eastAsia="Arial" w:hAnsi="Arial"/>
                <w:b w:val="false"/>
                <w:bCs w:val="false"/>
                <w:color w:val="1E293B"/>
                <w:sz w:val="20"/>
                <w:szCs w:val="20"/>
              </w:rPr>
              <w:t xml:space="preserve">Example: json_path("$.carrier.iata_code")</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map_key(key)</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Dict / map lookup: HL7 v2 pipe-split segments,</w:t>
            </w:r>
          </w:p>
          <w:p>
            <w:pPr>
              <w:spacing w:after="6" w:before="70"/>
            </w:pPr>
            <w:r>
              <w:rPr>
                <w:rFonts w:ascii="Arial" w:cs="Arial" w:eastAsia="Arial" w:hAnsi="Arial"/>
                <w:b w:val="false"/>
                <w:bCs w:val="false"/>
                <w:color w:val="1E293B"/>
                <w:sz w:val="20"/>
                <w:szCs w:val="20"/>
              </w:rPr>
              <w:t xml:space="preserve">config maps, Redis hashes.</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column(name)</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SQL result rows, Pandas DataFrames, CSV files.</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proto_field(number)</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Protobuf binary messages (field number).</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computed(expr)</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Derived field: computed from other extracted values.</w:t>
            </w:r>
          </w:p>
          <w:p>
            <w:pPr>
              <w:spacing w:after="6" w:before="70"/>
            </w:pPr>
            <w:r>
              <w:rPr>
                <w:rFonts w:ascii="Arial" w:cs="Arial" w:eastAsia="Arial" w:hAnsi="Arial"/>
                <w:b w:val="false"/>
                <w:bCs w:val="false"/>
                <w:color w:val="1E293B"/>
                <w:sz w:val="20"/>
                <w:szCs w:val="20"/>
              </w:rPr>
              <w:t xml:space="preserve">Example: computed("event.departure - event.offset")</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switch(on, cases)</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Discriminated: choose extractor based on a discriminator field.</w:t>
            </w:r>
          </w:p>
          <w:p>
            <w:pPr>
              <w:spacing w:after="6" w:before="70"/>
            </w:pPr>
            <w:r>
              <w:rPr>
                <w:rFonts w:ascii="Arial" w:cs="Arial" w:eastAsia="Arial" w:hAnsi="Arial"/>
                <w:b w:val="false"/>
                <w:bCs w:val="false"/>
                <w:color w:val="1E293B"/>
                <w:sz w:val="20"/>
                <w:szCs w:val="20"/>
              </w:rPr>
              <w:t xml:space="preserve">Example: SSIM byte[0] → RT1 | RT2 | RT3 | RT4 | RT5 schema.</w:t>
            </w:r>
          </w:p>
        </w:tc>
      </w:tr>
    </w:tbl>
    <w:p>
      <w:pPr>
        <w:spacing w:after="0" w:before="0"/>
      </w:pPr>
    </w:p>
    <w:p>
      <w:pPr>
        <w:pStyle w:val="Heading2"/>
        <w:spacing w:after="100" w:before="300"/>
      </w:pPr>
      <w:r>
        <w:rPr>
          <w:rFonts w:ascii="Arial" w:cs="Arial" w:eastAsia="Arial" w:hAnsi="Arial"/>
          <w:b/>
          <w:bCs/>
          <w:color w:val="6D28D9"/>
          <w:sz w:val="30"/>
          <w:szCs w:val="30"/>
        </w:rPr>
        <w:t xml:space="preserve">4.3 Maintain Clause Types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624"/>
      </w:tblGrid>
      <w:tr>
        <w:tc>
          <w:tcPr>
            <w:tcW w:type="dxa" w:w="2200"/>
            <w:tcBorders>
              <w:top w:val="single" w:color="E2E8F0" w:sz="4"/>
              <w:left w:val="single" w:color="E2E8F0" w:sz="4"/>
              <w:bottom w:val="single" w:color="E2E8F0" w:sz="4"/>
              <w:right w:val="single" w:color="E2E8F0" w:sz="4"/>
            </w:tcBorders>
            <w:shd w:fill="6D28D9"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Method</w:t>
            </w:r>
          </w:p>
        </w:tc>
        <w:tc>
          <w:tcPr>
            <w:tcW w:type="dxa" w:w="1400"/>
            <w:tcBorders>
              <w:top w:val="single" w:color="E2E8F0" w:sz="4"/>
              <w:left w:val="single" w:color="E2E8F0" w:sz="4"/>
              <w:bottom w:val="single" w:color="E2E8F0" w:sz="4"/>
              <w:right w:val="single" w:color="E2E8F0" w:sz="4"/>
            </w:tcBorders>
            <w:shd w:fill="6D28D9"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Compiles to</w:t>
            </w:r>
          </w:p>
        </w:tc>
        <w:tc>
          <w:tcPr>
            <w:tcW w:type="dxa" w:w="6624"/>
            <w:tcBorders>
              <w:top w:val="single" w:color="E2E8F0" w:sz="4"/>
              <w:left w:val="single" w:color="E2E8F0" w:sz="4"/>
              <w:bottom w:val="single" w:color="E2E8F0" w:sz="4"/>
              <w:right w:val="single" w:color="E2E8F0" w:sz="4"/>
            </w:tcBorders>
            <w:shd w:fill="6D28D9"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Use for</w:t>
            </w:r>
          </w:p>
        </w:tc>
      </w:tr>
      <w:tr>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.maintain(name, always=expr)</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N  safety invariant</w:t>
            </w:r>
          </w:p>
        </w:tc>
        <w:tc>
          <w:tcPr>
            <w:tcW w:type="dxa" w:w="6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Properties that must hold at every state.</w:t>
            </w:r>
          </w:p>
          <w:p>
            <w:pPr>
              <w:spacing w:after="6" w:before="70"/>
            </w:pPr>
            <w:r>
              <w:rPr>
                <w:rFonts w:ascii="Arial" w:cs="Arial" w:eastAsia="Arial" w:hAnsi="Arial"/>
                <w:b w:val="false"/>
                <w:bCs w:val="false"/>
                <w:color w:val="1E293B"/>
                <w:sz w:val="20"/>
                <w:szCs w:val="20"/>
              </w:rPr>
              <w:t xml:space="preserve">Example: total &gt;= 0, status is valid enum.</w:t>
            </w:r>
          </w:p>
        </w:tc>
      </w:tr>
      <w:tr>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.obligation(name, trigger, guarantee, within=n)</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Ctx timer + N</w:t>
            </w:r>
          </w:p>
        </w:tc>
        <w:tc>
          <w:tcPr>
            <w:tcW w:type="dxa" w:w="6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Bounded liveness: trigger ⇒ ◇≤n guarantee.</w:t>
            </w:r>
          </w:p>
          <w:p>
            <w:pPr>
              <w:spacing w:after="6" w:before="70"/>
            </w:pPr>
            <w:r>
              <w:rPr>
                <w:rFonts w:ascii="Arial" w:cs="Arial" w:eastAsia="Arial" w:hAnsi="Arial"/>
                <w:b w:val="false"/>
                <w:bCs w:val="false"/>
                <w:color w:val="1E293B"/>
                <w:sz w:val="20"/>
                <w:szCs w:val="20"/>
              </w:rPr>
              <w:t xml:space="preserve">Example: cancelled order ⇒ refunded within 5 steps.</w:t>
            </w:r>
          </w:p>
        </w:tc>
      </w:tr>
      <w:tr>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.liveness(name, trigger, guarantee)</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L  (K3t liveness set)</w:t>
            </w:r>
          </w:p>
        </w:tc>
        <w:tc>
          <w:tcPr>
            <w:tcW w:type="dxa" w:w="6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Unbounded liveness: trigger ⇒ ◇ guarantee.</w:t>
            </w:r>
          </w:p>
          <w:p>
            <w:pPr>
              <w:spacing w:after="6" w:before="70"/>
            </w:pPr>
            <w:r>
              <w:rPr>
                <w:rFonts w:ascii="Arial" w:cs="Arial" w:eastAsia="Arial" w:hAnsi="Arial"/>
                <w:b w:val="false"/>
                <w:bCs w:val="false"/>
                <w:color w:val="1E293B"/>
                <w:sz w:val="20"/>
                <w:szCs w:val="20"/>
              </w:rPr>
              <w:t xml:space="preserve">Example: election ⇒ eventually not Candidate.</w:t>
            </w:r>
          </w:p>
        </w:tc>
      </w:tr>
    </w:tbl>
    <w:p>
      <w:pPr>
        <w:spacing w:after="0" w:before="0"/>
      </w:pPr>
    </w:p>
    <w:p>
      <w:r>
        <w:br/>
      </w:r>
    </w:p>
    <w:tbl>
      <w:tblPr>
        <w:tblW w:type="dxa" w:w="10224"/>
        <w:tblBorders>
          <w:top w:val="single" w:color="0369A1" w:sz="10"/>
          <w:left w:val="single" w:color="0369A1" w:sz="10"/>
          <w:bottom w:val="single" w:color="0369A1" w:sz="10"/>
          <w:right w:val="single" w:color="0369A1" w:sz="10"/>
          <w:insideH w:val="single" w:color="auto" w:sz="4"/>
          <w:insideV w:val="single" w:color="auto" w:sz="4"/>
        </w:tblBorders>
      </w:tblPr>
      <w:tblGrid>
        <w:gridCol w:w="980"/>
        <w:gridCol w:w="9244"/>
      </w:tblGrid>
      <w:tr>
        <w:tc>
          <w:tcPr>
            <w:tcW w:type="dxa" w:w="980"/>
            <w:tcBorders>
              <w:top w:val="none" w:color="FFFFFF" w:sz="0"/>
              <w:left w:val="none" w:color="FFFFFF" w:sz="0"/>
              <w:bottom w:val="none" w:color="FFFFFF" w:sz="0"/>
              <w:right w:val="none" w:color="FFFFFF" w:sz="0"/>
            </w:tcBorders>
            <w:shd w:fill="0369A1" w:val="clear"/>
            <w:tcMar>
              <w:top w:type="dxa" w:w="140"/>
              <w:left w:type="dxa" w:w="60"/>
              <w:bottom w:type="dxa" w:w="140"/>
              <w:right w:type="dxa" w:w="60"/>
            </w:tcMar>
            <w:vAlign w:val="center"/>
          </w:tcPr>
          <w:p>
            <w:pPr>
              <w:spacing w:after="70" w:before="70"/>
              <w:jc w:val="center"/>
            </w:pPr>
            <w:r>
              <w:rPr>
                <w:rFonts w:ascii="Arial" w:cs="Arial" w:eastAsia="Arial" w:hAnsi="Arial"/>
                <w:b/>
                <w:bCs/>
                <w:color w:val="FFFFFF"/>
                <w:sz w:val="88"/>
                <w:szCs w:val="88"/>
              </w:rPr>
              <w:t xml:space="preserve">R</w:t>
            </w:r>
          </w:p>
        </w:tc>
        <w:tc>
          <w:tcPr>
            <w:tcW w:type="dxa" w:w="9244"/>
            <w:tcBorders>
              <w:top w:val="none" w:color="FFFFFF" w:sz="0"/>
              <w:left w:val="none" w:color="FFFFFF" w:sz="0"/>
              <w:bottom w:val="none" w:color="FFFFFF" w:sz="0"/>
              <w:right w:val="none" w:color="FFFFFF" w:sz="0"/>
            </w:tcBorders>
            <w:shd w:fill="F0F9FF" w:val="clear"/>
            <w:tcMar>
              <w:top w:type="dxa" w:w="110"/>
              <w:left w:type="dxa" w:w="200"/>
              <w:bottom w:type="dxa" w:w="110"/>
              <w:right w:type="dxa" w:w="120"/>
            </w:tcMar>
          </w:tcPr>
          <w:p>
            <w:pPr>
              <w:spacing w:after="36" w:before="70"/>
            </w:pPr>
            <w:r>
              <w:rPr>
                <w:rFonts w:ascii="Arial" w:cs="Arial" w:eastAsia="Arial" w:hAnsi="Arial"/>
                <w:b/>
                <w:bCs/>
                <w:color w:val="0369A1"/>
                <w:sz w:val="36"/>
                <w:szCs w:val="36"/>
              </w:rPr>
              <w:t xml:space="preserve">k3c.runtime</w:t>
            </w:r>
          </w:p>
          <w:p>
            <w:pPr>
              <w:spacing w:after="70" w:before="70"/>
            </w:pPr>
            <w:r>
              <w:rPr>
                <w:rFonts w:ascii="Arial" w:cs="Arial" w:eastAsia="Arial" w:hAnsi="Arial"/>
                <w:color w:val="64748B"/>
                <w:sz w:val="21"/>
                <w:szCs w:val="21"/>
              </w:rPr>
              <w:t xml:space="preserve">Load k3l_ir. Wrap any system. Enforce forever.</w:t>
            </w:r>
          </w:p>
        </w:tc>
      </w:tr>
    </w:tbl>
    <w:p>
      <w:pPr>
        <w:spacing w:after="0" w:before="0"/>
      </w:pPr>
    </w:p>
    <w:p>
      <w:pPr>
        <w:pStyle w:val="Heading2"/>
        <w:spacing w:after="100" w:before="300"/>
      </w:pPr>
      <w:r>
        <w:rPr>
          <w:rFonts w:ascii="Arial" w:cs="Arial" w:eastAsia="Arial" w:hAnsi="Arial"/>
          <w:b/>
          <w:bCs/>
          <w:color w:val="0369A1"/>
          <w:sz w:val="30"/>
          <w:szCs w:val="30"/>
        </w:rPr>
        <w:t xml:space="preserve">5.1 Load and Wrap</w:t>
      </w:r>
    </w:p>
    <w:p>
      <w:pPr>
        <w:spacing w:after="70" w:before="70"/>
      </w:pPr>
      <w:r>
        <w:rPr>
          <w:rFonts w:ascii="Arial" w:cs="Arial" w:eastAsia="Arial" w:hAnsi="Arial"/>
          <w:color w:val="1E293B"/>
          <w:sz w:val="22"/>
          <w:szCs w:val="22"/>
        </w:rPr>
        <w:t xml:space="preserve">The implementor never needs to touch k3c.author. They receive a k3l_ir JSON file, load it, wrap their system, and use the wrapped system exactly as before — the monitor is invisible.</w:t>
      </w:r>
    </w:p>
    <w:p>
      <w:pPr>
        <w:spacing w:after="0" w:before="0"/>
      </w:pPr>
    </w:p>
    <w:tbl>
      <w:tblPr>
        <w:tblW w:type="dxa" w:w="10224"/>
        <w:tblBorders>
          <w:top w:val="single" w:color="0369A1"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import k3c.runtime as k3c</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Load the spec from k3l_ir JSON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spec = k3c.load("order.k3l.json")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The system can be any class with .apply(state, event) -&gt; state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class OrderService: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def apply(self, state: dict, event: dict) -&gt; dict: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tag = event.get("tag",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if tag == "PlaceOrder":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return {**state, "status":"Confirmed", "total":event["total"]}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elif tag == "ShipOrder":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return {**state, "status":"Shipped"}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elif tag == "CancelOrder":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return {**state, "status":"Cancelled"}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return state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One line. Monitor woven in. No other changes to OrderService.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verified = spec.wrap(OrderService())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Use exactly as before — same interface, now spec-enforced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initial = spec.initial_state()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state   = verified.apply(initial, {"tag":"PlaceOrder","item_count":3,"total":99.99})</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G: U.permit confirmed → permit_confirmed matched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T: T_impl ran + Ctx.spec_state advanced to Confirmed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N: maintain + K.korrelate passed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 {"status":"Confirmed","total":99.99,"payment_done":False}</w:t>
            </w:r>
          </w:p>
        </w:tc>
      </w:tr>
    </w:tbl>
    <w:p>
      <w:pPr>
        <w:spacing w:after="0" w:before="0"/>
      </w:pPr>
    </w:p>
    <w:p>
      <w:pPr>
        <w:pStyle w:val="Heading2"/>
        <w:spacing w:after="100" w:before="300"/>
      </w:pPr>
      <w:r>
        <w:rPr>
          <w:rFonts w:ascii="Arial" w:cs="Arial" w:eastAsia="Arial" w:hAnsi="Arial"/>
          <w:b/>
          <w:bCs/>
          <w:color w:val="0369A1"/>
          <w:sz w:val="30"/>
          <w:szCs w:val="30"/>
        </w:rPr>
        <w:t xml:space="preserve">5.2 SpecViolation — Structured Feedback</w:t>
      </w:r>
    </w:p>
    <w:p>
      <w:pPr>
        <w:spacing w:after="70" w:before="70"/>
      </w:pPr>
      <w:r>
        <w:rPr>
          <w:rFonts w:ascii="Arial" w:cs="Arial" w:eastAsia="Arial" w:hAnsi="Arial"/>
          <w:color w:val="1E293B"/>
          <w:sz w:val="22"/>
          <w:szCs w:val="22"/>
        </w:rPr>
        <w:t xml:space="preserve">When the 9-tuple detects a violation, it raises a SpecViolation with enough information for an AI agent to regenerate the implementation without human interpretation:</w:t>
      </w:r>
    </w:p>
    <w:p>
      <w:pPr>
        <w:spacing w:after="0" w:before="0"/>
      </w:pPr>
    </w:p>
    <w:tbl>
      <w:tblPr>
        <w:tblW w:type="dxa" w:w="10224"/>
        <w:tblBorders>
          <w:top w:val="single" w:color="0369A1"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try: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state = verified.apply(state, {"tag":"ShipOrder"})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except k3c.SpecViolation as v:</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print(v.rule)      # "ship_needs_payment"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print(v.kind)      # "maintain"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print(v.desc)      # "Cannot ship without payment"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print(v.before)    # {"status":"Confirmed","payment_done":False}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print(v.after)     # {"status":"Shipped","payment_done":False}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print(v.event)     # {"tag":"ShipOrder"}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print(v.expected)  # {"status":"Confirmed","payment_done":False}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print(v.ctx)       # Ctx.spec_state at violation moment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For AI agents: formats everything as a single feedback prompt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print(v.to_prompt())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The implementation violated spec rule 'ship_needs_payment':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Cannot ship without payment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Event: {"tag": "ShipOrder"}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State before: {"status": "Confirmed", "payment_done": false}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State after (actual):   {"status": "Shipped", "payment_done": false}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State after (expected): {"status": "Confirmed", "payment_done": false}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 Fix the implementation so this transition satisfies the spec.</w:t>
            </w:r>
          </w:p>
        </w:tc>
      </w:tr>
    </w:tbl>
    <w:p>
      <w:pPr>
        <w:spacing w:after="0" w:before="0"/>
      </w:pPr>
    </w:p>
    <w:p>
      <w:pPr>
        <w:pStyle w:val="Heading2"/>
        <w:spacing w:after="100" w:before="300"/>
      </w:pPr>
      <w:r>
        <w:rPr>
          <w:rFonts w:ascii="Arial" w:cs="Arial" w:eastAsia="Arial" w:hAnsi="Arial"/>
          <w:b/>
          <w:bCs/>
          <w:color w:val="0369A1"/>
          <w:sz w:val="30"/>
          <w:szCs w:val="30"/>
        </w:rPr>
        <w:t xml:space="preserve">5.3 Full Runtime API</w:t>
      </w:r>
    </w:p>
    <w:tbl>
      <w:tblPr>
        <w:tblW w:type="dxa" w:w="10224"/>
        <w:tblBorders>
          <w:top w:val="single" w:color="0369A1"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spec = k3c.load("order.k3l.json")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Select KC level (default: first korrelator in spec)</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spec_kc5 = spec.with_korrelator("kc5")</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wrap() — woven monitor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verified = spec.wrap(OrderService())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apply() — single event through full 9-tuple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new_state = verified.apply(state, event)   # raises SpecViolation on fail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reduce() — fold an event stream</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final = verified.reduce(spec.initial_state(), events)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reset() — start a new session (resets Ctx to initial)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verified.reset()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fuzz() — property-based testing against the spec</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report = spec.fuzz(</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system  = OrderService(),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steps   = 10_000,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seed    = 42,</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print(report.violations)    # list[SpecViolation]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print(report.arc_coverage)  # which permit arcs were exercised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print(report.passed)        # bool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verify() — static KC compliance check (CI use)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report = spec.verify(OrderService(), level="kc3")</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exits 0 if compliant, 1 if not (for CI pipelines)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report() — KC evidence for auditors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spec.report(OrderService(), level="kc5", output="order_kc5.pdf")</w:t>
            </w:r>
          </w:p>
        </w:tc>
      </w:tr>
    </w:tbl>
    <w:p>
      <w:pPr>
        <w:spacing w:after="0" w:before="0"/>
      </w:pPr>
    </w:p>
    <w:p>
      <w:r>
        <w:br/>
      </w:r>
    </w:p>
    <w:p>
      <w:pPr>
        <w:pStyle w:val="Heading1"/>
        <w:pBdr>
          <w:bottom w:val="single" w:color="0D9488" w:sz="10" w:space="3"/>
        </w:pBdr>
        <w:spacing w:after="140" w:before="400"/>
      </w:pPr>
      <w:r>
        <w:rPr>
          <w:rFonts w:ascii="Arial" w:cs="Arial" w:eastAsia="Arial" w:hAnsi="Arial"/>
          <w:b/>
          <w:bCs/>
          <w:color w:val="0F172A"/>
          <w:sz w:val="44"/>
          <w:szCs w:val="44"/>
        </w:rPr>
        <w:t xml:space="preserve">7. The k3l_ir Format</w:t>
      </w:r>
    </w:p>
    <w:p>
      <w:pPr>
        <w:spacing w:after="70" w:before="70"/>
      </w:pPr>
      <w:r>
        <w:rPr>
          <w:rFonts w:ascii="Arial" w:cs="Arial" w:eastAsia="Arial" w:hAnsi="Arial"/>
          <w:color w:val="1E293B"/>
          <w:sz w:val="22"/>
          <w:szCs w:val="22"/>
        </w:rPr>
        <w:t xml:space="preserve">The k3l_ir is a plain JSON file. It is the contract between the author and every consumer: the runtime, the CI checker, the web UI, the TLA+ exporter, the AI agent. Readable. Diffable. Version-controlled alongside the code.</w:t>
      </w:r>
    </w:p>
    <w:p>
      <w:pPr>
        <w:spacing w:after="0" w:before="0"/>
      </w:pPr>
    </w:p>
    <w:p>
      <w:pPr>
        <w:pStyle w:val="Heading2"/>
        <w:spacing w:after="100" w:before="300"/>
      </w:pPr>
      <w:r>
        <w:rPr>
          <w:rFonts w:ascii="Arial" w:cs="Arial" w:eastAsia="Arial" w:hAnsi="Arial"/>
          <w:b/>
          <w:bCs/>
          <w:color w:val="0D9488"/>
          <w:sz w:val="30"/>
          <w:szCs w:val="30"/>
        </w:rPr>
        <w:t xml:space="preserve">6.1 Structure</w:t>
      </w:r>
    </w:p>
    <w:tbl>
      <w:tblPr>
        <w:tblW w:type="dxa" w:w="10224"/>
        <w:tblBorders>
          <w:top w:val="single" w:color="0D9488"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"k3c_version": "0.1",</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"meta":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"id":      "order.lifecycle",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"name":    "Order Lifecycle",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"version": "1.0.0",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"desc":    "E-commerce order state machine"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"initial":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"fields":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"name":      "status",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"extractor": { "tag": "Identity"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"status":    "mandatory",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"rules":     [{ "tag": "OneOf",</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"values": ["Pending","Confirmed","Shipped"]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"desc":      "Order status"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"state0": { "status": "Pending", "total": 0.0, "payment_done": false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"unfolding":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"permit":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"name": "confirm_pending",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"when": "state.status=='Pending' and event.tag=='PlaceOrder'"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"require":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"name": "open_order", "on": "PlaceOrder",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"then": { "status": "Confirmed", "total": "event.total" }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"name": "ship_needs_payment",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"always": "not (state.status=='Shipped') or state.payment_done",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"desc": "Cannot ship without payment"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"name": "cancel_refund",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"always": { "tag": "Within", "trigger": "state.status=='Cancelled'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and state.payment_done",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"guarantee": "state.status=='Refunded'", "n": 5 }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"korrelators":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"name": "kc3", "lift": ["status","total"],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"correlate": "actual == intended", "threshold": true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w:t>
            </w:r>
          </w:p>
        </w:tc>
      </w:tr>
    </w:tbl>
    <w:p>
      <w:pPr>
        <w:spacing w:after="0" w:before="0"/>
      </w:pPr>
    </w:p>
    <w:p>
      <w:pPr>
        <w:pStyle w:val="Heading2"/>
        <w:spacing w:after="100" w:before="300"/>
      </w:pPr>
      <w:r>
        <w:rPr>
          <w:rFonts w:ascii="Arial" w:cs="Arial" w:eastAsia="Arial" w:hAnsi="Arial"/>
          <w:b/>
          <w:bCs/>
          <w:color w:val="0D9488"/>
          <w:sz w:val="30"/>
          <w:szCs w:val="30"/>
        </w:rPr>
        <w:t xml:space="preserve">6.2 Who Consumes k3l_ir</w:t>
      </w:r>
    </w:p>
    <w:tbl>
      <w:tblPr>
        <w:tblW w:type="dxa" w:w="10224"/>
        <w:tblBorders>
          <w:top w:val="none" w:color="FFFFFF" w:sz="0"/>
          <w:left w:val="none" w:color="FFFFFF" w:sz="0"/>
          <w:bottom w:val="none" w:color="FFFFFF" w:sz="0"/>
          <w:right w:val="none" w:color="FFFFFF" w:sz="0"/>
          <w:insideH w:val="single" w:color="auto" w:sz="4"/>
          <w:insideV w:val="single" w:color="auto" w:sz="4"/>
        </w:tblBorders>
      </w:tblPr>
      <w:tblGrid>
        <w:gridCol w:w="3208"/>
        <w:gridCol w:w="300"/>
        <w:gridCol w:w="3208"/>
        <w:gridCol w:w="300"/>
        <w:gridCol w:w="3208"/>
      </w:tblGrid>
      <w:tr>
        <w:tc>
          <w:tcPr>
            <w:tcW w:type="dxa" w:w="3208"/>
            <w:tcBorders>
              <w:top w:val="single" w:color="6D28D9" w:sz="6"/>
              <w:left w:val="single" w:color="6D28D9" w:sz="6"/>
              <w:bottom w:val="single" w:color="6D28D9" w:sz="6"/>
              <w:right w:val="single" w:color="6D28D9" w:sz="6"/>
            </w:tcBorders>
            <w:shd w:fill="EDE9FE" w:val="clear"/>
            <w:tcMar>
              <w:top w:type="dxa" w:w="90"/>
              <w:left w:type="dxa" w:w="70"/>
              <w:bottom w:type="dxa" w:w="90"/>
              <w:right w:type="dxa" w:w="70"/>
            </w:tcMar>
          </w:tcPr>
          <w:p>
            <w:pPr>
              <w:spacing w:after="24" w:before="60"/>
              <w:jc w:val="center"/>
            </w:pPr>
            <w:r>
              <w:rPr>
                <w:rFonts w:ascii="Arial" w:cs="Arial" w:eastAsia="Arial" w:hAnsi="Arial"/>
                <w:b/>
                <w:bCs/>
                <w:color w:val="6D28D9"/>
                <w:sz w:val="21"/>
                <w:szCs w:val="21"/>
              </w:rPr>
              <w:t xml:space="preserve">k3c.author</w:t>
            </w:r>
          </w:p>
          <w:p>
            <w:pPr>
              <w:spacing w:after="50" w:before="70"/>
              <w:jc w:val="center"/>
            </w:pPr>
            <w:r>
              <w:rPr>
                <w:rFonts w:ascii="Arial" w:cs="Arial" w:eastAsia="Arial" w:hAnsi="Arial"/>
                <w:color w:val="64748B"/>
                <w:sz w:val="17"/>
                <w:szCs w:val="17"/>
              </w:rPr>
              <w:t xml:space="preserve">produces</w:t>
            </w:r>
          </w:p>
        </w:tc>
        <w:tc>
          <w:tcPr>
            <w:tcW w:type="dxa" w:w="300"/>
            <w:tcBorders>
              <w:top w:val="none" w:color="FFFFFF" w:sz="0"/>
              <w:left w:val="none" w:color="FFFFFF" w:sz="0"/>
              <w:bottom w:val="none" w:color="FFFFFF" w:sz="0"/>
              <w:right w:val="none" w:color="FFFFFF" w:sz="0"/>
            </w:tcBorders>
            <w:tcMar>
              <w:top w:type="dxa" w:w="80"/>
              <w:left w:type="dxa" w:w="10"/>
              <w:bottom w:type="dxa" w:w="80"/>
              <w:right w:type="dxa" w:w="10"/>
            </w:tcMar>
            <w:vAlign w:val="center"/>
          </w:tcPr>
          <w:p>
            <w:pPr>
              <w:spacing w:after="70" w:before="70"/>
              <w:jc w:val="center"/>
            </w:pPr>
            <w:r>
              <w:rPr>
                <w:rFonts w:ascii="Arial" w:cs="Arial" w:eastAsia="Arial" w:hAnsi="Arial"/>
                <w:b/>
                <w:bCs/>
                <w:color w:val="64748B"/>
                <w:sz w:val="30"/>
                <w:szCs w:val="30"/>
              </w:rPr>
              <w:t xml:space="preserve">→</w:t>
            </w:r>
          </w:p>
        </w:tc>
        <w:tc>
          <w:tcPr>
            <w:tcW w:type="dxa" w:w="3208"/>
            <w:tcBorders>
              <w:top w:val="single" w:color="0D9488" w:sz="6"/>
              <w:left w:val="single" w:color="0D9488" w:sz="6"/>
              <w:bottom w:val="single" w:color="0D9488" w:sz="6"/>
              <w:right w:val="single" w:color="0D9488" w:sz="6"/>
            </w:tcBorders>
            <w:shd w:fill="CCFBF1" w:val="clear"/>
            <w:tcMar>
              <w:top w:type="dxa" w:w="90"/>
              <w:left w:type="dxa" w:w="70"/>
              <w:bottom w:type="dxa" w:w="90"/>
              <w:right w:type="dxa" w:w="70"/>
            </w:tcMar>
          </w:tcPr>
          <w:p>
            <w:pPr>
              <w:spacing w:after="24" w:before="60"/>
              <w:jc w:val="center"/>
            </w:pPr>
            <w:r>
              <w:rPr>
                <w:rFonts w:ascii="Arial" w:cs="Arial" w:eastAsia="Arial" w:hAnsi="Arial"/>
                <w:b/>
                <w:bCs/>
                <w:color w:val="0D9488"/>
                <w:sz w:val="21"/>
                <w:szCs w:val="21"/>
              </w:rPr>
              <w:t xml:space="preserve">k3l_ir JSON</w:t>
            </w:r>
          </w:p>
          <w:p>
            <w:pPr>
              <w:spacing w:after="50" w:before="70"/>
              <w:jc w:val="center"/>
            </w:pPr>
            <w:r>
              <w:rPr>
                <w:rFonts w:ascii="Arial" w:cs="Arial" w:eastAsia="Arial" w:hAnsi="Arial"/>
                <w:color w:val="64748B"/>
                <w:sz w:val="17"/>
                <w:szCs w:val="17"/>
              </w:rPr>
              <w:t xml:space="preserve">in git</w:t>
            </w:r>
          </w:p>
        </w:tc>
        <w:tc>
          <w:tcPr>
            <w:tcW w:type="dxa" w:w="300"/>
            <w:tcBorders>
              <w:top w:val="none" w:color="FFFFFF" w:sz="0"/>
              <w:left w:val="none" w:color="FFFFFF" w:sz="0"/>
              <w:bottom w:val="none" w:color="FFFFFF" w:sz="0"/>
              <w:right w:val="none" w:color="FFFFFF" w:sz="0"/>
            </w:tcBorders>
            <w:tcMar>
              <w:top w:type="dxa" w:w="80"/>
              <w:left w:type="dxa" w:w="10"/>
              <w:bottom w:type="dxa" w:w="80"/>
              <w:right w:type="dxa" w:w="10"/>
            </w:tcMar>
            <w:vAlign w:val="center"/>
          </w:tcPr>
          <w:p>
            <w:pPr>
              <w:spacing w:after="70" w:before="70"/>
              <w:jc w:val="center"/>
            </w:pPr>
            <w:r>
              <w:rPr>
                <w:rFonts w:ascii="Arial" w:cs="Arial" w:eastAsia="Arial" w:hAnsi="Arial"/>
                <w:b/>
                <w:bCs/>
                <w:color w:val="64748B"/>
                <w:sz w:val="30"/>
                <w:szCs w:val="30"/>
              </w:rPr>
              <w:t xml:space="preserve">→</w:t>
            </w:r>
          </w:p>
        </w:tc>
        <w:tc>
          <w:tcPr>
            <w:tcW w:type="dxa" w:w="3208"/>
            <w:tcBorders>
              <w:top w:val="single" w:color="0369A1" w:sz="6"/>
              <w:left w:val="single" w:color="0369A1" w:sz="6"/>
              <w:bottom w:val="single" w:color="0369A1" w:sz="6"/>
              <w:right w:val="single" w:color="0369A1" w:sz="6"/>
            </w:tcBorders>
            <w:shd w:fill="E0F2FE" w:val="clear"/>
            <w:tcMar>
              <w:top w:type="dxa" w:w="90"/>
              <w:left w:type="dxa" w:w="70"/>
              <w:bottom w:type="dxa" w:w="90"/>
              <w:right w:type="dxa" w:w="70"/>
            </w:tcMar>
          </w:tcPr>
          <w:p>
            <w:pPr>
              <w:spacing w:after="24" w:before="60"/>
              <w:jc w:val="center"/>
            </w:pPr>
            <w:r>
              <w:rPr>
                <w:rFonts w:ascii="Arial" w:cs="Arial" w:eastAsia="Arial" w:hAnsi="Arial"/>
                <w:b/>
                <w:bCs/>
                <w:color w:val="0369A1"/>
                <w:sz w:val="21"/>
                <w:szCs w:val="21"/>
              </w:rPr>
              <w:t xml:space="preserve">k3c.runtime</w:t>
            </w:r>
          </w:p>
          <w:p>
            <w:pPr>
              <w:spacing w:after="50" w:before="70"/>
              <w:jc w:val="center"/>
            </w:pPr>
            <w:r>
              <w:rPr>
                <w:rFonts w:ascii="Arial" w:cs="Arial" w:eastAsia="Arial" w:hAnsi="Arial"/>
                <w:color w:val="64748B"/>
                <w:sz w:val="17"/>
                <w:szCs w:val="17"/>
              </w:rPr>
              <w:t xml:space="preserve">wraps + enforces</w:t>
            </w:r>
          </w:p>
        </w:tc>
      </w:tr>
    </w:tbl>
    <w:p>
      <w:pPr>
        <w:spacing w:after="0" w:before="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7824"/>
      </w:tblGrid>
      <w:tr>
        <w:tc>
          <w:tcPr>
            <w:tcW w:type="dxa" w:w="2400"/>
            <w:tcBorders>
              <w:top w:val="single" w:color="E2E8F0" w:sz="4"/>
              <w:left w:val="single" w:color="E2E8F0" w:sz="4"/>
              <w:bottom w:val="single" w:color="E2E8F0" w:sz="4"/>
              <w:right w:val="single" w:color="E2E8F0" w:sz="4"/>
            </w:tcBorders>
            <w:shd w:fill="0D9488"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Consumer</w:t>
            </w:r>
          </w:p>
        </w:tc>
        <w:tc>
          <w:tcPr>
            <w:tcW w:type="dxa" w:w="7824"/>
            <w:tcBorders>
              <w:top w:val="single" w:color="E2E8F0" w:sz="4"/>
              <w:left w:val="single" w:color="E2E8F0" w:sz="4"/>
              <w:bottom w:val="single" w:color="E2E8F0" w:sz="4"/>
              <w:right w:val="single" w:color="E2E8F0" w:sz="4"/>
            </w:tcBorders>
            <w:shd w:fill="0D9488"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What it does with k3l_ir</w:t>
            </w:r>
          </w:p>
        </w:tc>
      </w:tr>
      <w:tr>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k3c.runtime (Python)</w:t>
            </w:r>
          </w:p>
        </w:tc>
        <w:tc>
          <w:tcPr>
            <w:tcW w:type="dxa" w:w="7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Loads spec, wraps system, enforces G/T/N at every event</w:t>
            </w:r>
          </w:p>
        </w:tc>
      </w:tr>
      <w:tr>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k3c CI check</w:t>
            </w:r>
          </w:p>
        </w:tc>
        <w:tc>
          <w:tcPr>
            <w:tcW w:type="dxa" w:w="7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k3s verify --spec order.k3l.json exits 0/1 for KC compliance</w:t>
            </w:r>
          </w:p>
        </w:tc>
      </w:tr>
      <w:tr>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OpenAPI export</w:t>
            </w:r>
          </w:p>
        </w:tc>
        <w:tc>
          <w:tcPr>
            <w:tcW w:type="dxa" w:w="7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I.domain types → schemas, I.field rules → JSON Schema constraints</w:t>
            </w:r>
          </w:p>
        </w:tc>
      </w:tr>
      <w:tr>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TLA+ export</w:t>
            </w:r>
          </w:p>
        </w:tc>
        <w:tc>
          <w:tcPr>
            <w:tcW w:type="dxa" w:w="7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U.permit → Next predicate, U.maintain → Invariant, L → temporal props</w:t>
            </w:r>
          </w:p>
        </w:tc>
      </w:tr>
      <w:tr>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SQL export</w:t>
            </w:r>
          </w:p>
        </w:tc>
        <w:tc>
          <w:tcPr>
            <w:tcW w:type="dxa" w:w="7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U.maintain Always → CHECK constraints, field rules → column constraints</w:t>
            </w:r>
          </w:p>
        </w:tc>
      </w:tr>
      <w:tr>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TypeScript export</w:t>
            </w:r>
          </w:p>
        </w:tc>
        <w:tc>
          <w:tcPr>
            <w:tcW w:type="dxa" w:w="7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Field rules → validators, U.permit → predicate functions</w:t>
            </w:r>
          </w:p>
        </w:tc>
      </w:tr>
      <w:tr>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Web UI (future)</w:t>
            </w:r>
          </w:p>
        </w:tc>
        <w:tc>
          <w:tcPr>
            <w:tcW w:type="dxa" w:w="7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Renders spec visually, allows editing, saves back to k3l_ir</w:t>
            </w:r>
          </w:p>
        </w:tc>
      </w:tr>
      <w:tr>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AI agent</w:t>
            </w:r>
          </w:p>
        </w:tc>
        <w:tc>
          <w:tcPr>
            <w:tcW w:type="dxa" w:w="7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Reads as context for code generation, reads SpecViolation for regeneration</w:t>
            </w:r>
          </w:p>
        </w:tc>
      </w:tr>
    </w:tbl>
    <w:p>
      <w:pPr>
        <w:spacing w:after="0" w:before="0"/>
      </w:pPr>
    </w:p>
    <w:p>
      <w:r>
        <w:br/>
      </w:r>
    </w:p>
    <w:p>
      <w:pPr>
        <w:pStyle w:val="Heading1"/>
        <w:pBdr>
          <w:bottom w:val="single" w:color="0D9488" w:sz="10" w:space="3"/>
        </w:pBdr>
        <w:spacing w:after="140" w:before="400"/>
      </w:pPr>
      <w:r>
        <w:rPr>
          <w:rFonts w:ascii="Arial" w:cs="Arial" w:eastAsia="Arial" w:hAnsi="Arial"/>
          <w:b/>
          <w:bCs/>
          <w:color w:val="0F172A"/>
          <w:sz w:val="44"/>
          <w:szCs w:val="44"/>
        </w:rPr>
        <w:t xml:space="preserve">8. The Spec IS the Implementation</w:t>
      </w:r>
    </w:p>
    <w:p>
      <w:pPr>
        <w:spacing w:after="70" w:before="70"/>
      </w:pPr>
      <w:r>
        <w:rPr>
          <w:rFonts w:ascii="Arial" w:cs="Arial" w:eastAsia="Arial" w:hAnsi="Arial"/>
          <w:color w:val="1E293B"/>
          <w:sz w:val="22"/>
          <w:szCs w:val="22"/>
        </w:rPr>
        <w:t xml:space="preserve">This is the deepest insight in k3c. It is not a slogan. It is a structural fact about what spec.wrap() produces.</w:t>
      </w:r>
    </w:p>
    <w:p>
      <w:pPr>
        <w:spacing w:after="0" w:before="0"/>
      </w:pPr>
    </w:p>
    <w:p>
      <w:pPr>
        <w:pStyle w:val="Heading2"/>
        <w:spacing w:after="100" w:before="300"/>
      </w:pPr>
      <w:r>
        <w:rPr>
          <w:rFonts w:ascii="Arial" w:cs="Arial" w:eastAsia="Arial" w:hAnsi="Arial"/>
          <w:b/>
          <w:bCs/>
          <w:color w:val="0D9488"/>
          <w:sz w:val="30"/>
          <w:szCs w:val="30"/>
        </w:rPr>
        <w:t xml:space="preserve">7.1 What wrap() Actually Does</w:t>
      </w:r>
    </w:p>
    <w:p>
      <w:pPr>
        <w:spacing w:after="70" w:before="70"/>
      </w:pPr>
      <w:r>
        <w:rPr>
          <w:rFonts w:ascii="Arial" w:cs="Arial" w:eastAsia="Arial" w:hAnsi="Arial"/>
          <w:color w:val="1E293B"/>
          <w:sz w:val="22"/>
          <w:szCs w:val="22"/>
        </w:rPr>
        <w:t xml:space="preserve">spec.wrap(system) does not attach a spec to an implementation. It produces one object where:</w:t>
      </w:r>
    </w:p>
    <w:p>
      <w:pPr>
        <w:spacing w:after="0" w:before="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00"/>
        <w:gridCol w:w="7224"/>
      </w:tblGrid>
      <w:tr>
        <w:tc>
          <w:tcPr>
            <w:tcW w:type="dxa" w:w="3000"/>
            <w:tcBorders>
              <w:top w:val="single" w:color="E2E8F0" w:sz="4"/>
              <w:left w:val="single" w:color="E2E8F0" w:sz="4"/>
              <w:bottom w:val="single" w:color="E2E8F0" w:sz="4"/>
              <w:right w:val="single" w:color="E2E8F0" w:sz="4"/>
            </w:tcBorders>
            <w:shd w:fill="0D9488"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Spec component</w:t>
            </w:r>
          </w:p>
        </w:tc>
        <w:tc>
          <w:tcPr>
            <w:tcW w:type="dxa" w:w="7224"/>
            <w:tcBorders>
              <w:top w:val="single" w:color="E2E8F0" w:sz="4"/>
              <w:left w:val="single" w:color="E2E8F0" w:sz="4"/>
              <w:bottom w:val="single" w:color="E2E8F0" w:sz="4"/>
              <w:right w:val="single" w:color="E2E8F0" w:sz="4"/>
            </w:tcBorders>
            <w:shd w:fill="0D9488"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Becomes in wrapped system</w:t>
            </w:r>
          </w:p>
        </w:tc>
      </w:tr>
      <w:tr>
        <w:tc>
          <w:tcPr>
            <w:tcW w:type="dxa" w:w="3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U.permit</w:t>
            </w:r>
          </w:p>
        </w:tc>
        <w:tc>
          <w:tcPr>
            <w:tcW w:type="dxa" w:w="72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The second half of every apply() call — the spec’s allowance IS the gate</w:t>
            </w:r>
          </w:p>
        </w:tc>
      </w:tr>
      <w:tr>
        <w:tc>
          <w:tcPr>
            <w:tcW w:type="dxa" w:w="3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U.require</w:t>
            </w:r>
          </w:p>
        </w:tc>
        <w:tc>
          <w:tcPr>
            <w:tcW w:type="dxa" w:w="72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Part of every apply() state update — Ctx.spec_state advances with impl state</w:t>
            </w:r>
          </w:p>
        </w:tc>
      </w:tr>
      <w:tr>
        <w:tc>
          <w:tcPr>
            <w:tcW w:type="dxa" w:w="3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U.maintain</w:t>
            </w:r>
          </w:p>
        </w:tc>
        <w:tc>
          <w:tcPr>
            <w:tcW w:type="dxa" w:w="72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Part of every apply() invariant check — the spec’s law IS the check</w:t>
            </w:r>
          </w:p>
        </w:tc>
      </w:tr>
      <w:tr>
        <w:tc>
          <w:tcPr>
            <w:tcW w:type="dxa" w:w="3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K.lift + K.korrelate</w:t>
            </w:r>
          </w:p>
        </w:tc>
        <w:tc>
          <w:tcPr>
            <w:tcW w:type="dxa" w:w="72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Part of every apply() invariant — correctness measure IS the invariant</w:t>
            </w:r>
          </w:p>
        </w:tc>
      </w:tr>
      <w:tr>
        <w:tc>
          <w:tcPr>
            <w:tcW w:type="dxa" w:w="3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I.state₀</w:t>
            </w:r>
          </w:p>
        </w:tc>
        <w:tc>
          <w:tcPr>
            <w:tcW w:type="dxa" w:w="72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Ctx₀.spec_state — spec’s starting point IS the initial context</w:t>
            </w:r>
          </w:p>
        </w:tc>
      </w:tr>
    </w:tbl>
    <w:p>
      <w:pPr>
        <w:spacing w:after="0" w:before="0"/>
      </w:pPr>
    </w:p>
    <w:tbl>
      <w:tblPr>
        <w:tblW w:type="dxa" w:w="10224"/>
        <w:tblBorders>
          <w:top w:val="single" w:color="047857" w:sz="16"/>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ECFDF5" w:val="clear"/>
            <w:tcMar>
              <w:top w:type="dxa" w:w="90"/>
              <w:left w:type="dxa" w:w="150"/>
              <w:bottom w:type="dxa" w:w="90"/>
              <w:right w:type="dxa" w:w="150"/>
            </w:tcMar>
          </w:tcPr>
          <w:p>
            <w:pPr>
              <w:spacing w:after="30" w:before="80"/>
              <w:jc w:val="center"/>
            </w:pPr>
            <w:r>
              <w:rPr>
                <w:rFonts w:ascii="Arial" w:cs="Arial" w:eastAsia="Arial" w:hAnsi="Arial"/>
                <w:b w:val="false"/>
                <w:bCs w:val="false"/>
                <w:color w:val="64748B"/>
                <w:sz w:val="22"/>
                <w:szCs w:val="22"/>
              </w:rPr>
              <w:t xml:space="preserve">There is no seam. No attachment point. No test harness.</w:t>
            </w:r>
          </w:p>
          <w:p>
            <w:pPr>
              <w:spacing w:after="30" w:before="70"/>
              <w:jc w:val="center"/>
            </w:pPr>
            <w:r>
              <w:rPr>
                <w:rFonts w:ascii="Arial" w:cs="Arial" w:eastAsia="Arial" w:hAnsi="Arial"/>
                <w:b/>
                <w:bCs/>
                <w:color w:val="047857"/>
                <w:sz w:val="26"/>
                <w:szCs w:val="26"/>
              </w:rPr>
              <w:t xml:space="preserve">If spec.wrap() returned without error, the system satisfies the spec.</w:t>
            </w:r>
          </w:p>
          <w:p>
            <w:pPr>
              <w:spacing w:after="80" w:before="70"/>
              <w:jc w:val="center"/>
            </w:pPr>
            <w:r>
              <w:rPr>
                <w:rFonts w:ascii="Arial" w:cs="Arial" w:eastAsia="Arial" w:hAnsi="Arial"/>
                <w:b w:val="false"/>
                <w:bCs w:val="false"/>
                <w:color w:val="64748B"/>
                <w:sz w:val="22"/>
                <w:szCs w:val="22"/>
              </w:rPr>
              <w:t xml:space="preserve">On every event. Forever. As a structural fact — not a property to be checked.</w:t>
            </w:r>
          </w:p>
        </w:tc>
      </w:tr>
    </w:tbl>
    <w:p>
      <w:pPr>
        <w:spacing w:after="0" w:before="0"/>
      </w:pPr>
    </w:p>
    <w:p>
      <w:pPr>
        <w:pStyle w:val="Heading2"/>
        <w:spacing w:after="100" w:before="300"/>
      </w:pPr>
      <w:r>
        <w:rPr>
          <w:rFonts w:ascii="Arial" w:cs="Arial" w:eastAsia="Arial" w:hAnsi="Arial"/>
          <w:b/>
          <w:bCs/>
          <w:color w:val="B7410E"/>
          <w:sz w:val="30"/>
          <w:szCs w:val="30"/>
        </w:rPr>
        <w:t xml:space="preserve">7.2 The AI Agent Closed Loop</w:t>
      </w:r>
    </w:p>
    <w:p>
      <w:pPr>
        <w:spacing w:after="70" w:before="70"/>
      </w:pPr>
      <w:r>
        <w:rPr>
          <w:rFonts w:ascii="Arial" w:cs="Arial" w:eastAsia="Arial" w:hAnsi="Arial"/>
          <w:color w:val="1E293B"/>
          <w:sz w:val="22"/>
          <w:szCs w:val="22"/>
        </w:rPr>
        <w:t xml:space="preserve">This is why Market C is compelling. The SpecViolation is not an error message. It is structured feedback that an AI agent can act on directly, without human interpretation:</w:t>
      </w:r>
    </w:p>
    <w:p>
      <w:pPr>
        <w:spacing w:after="0" w:before="0"/>
      </w:pPr>
    </w:p>
    <w:tbl>
      <w:tblPr>
        <w:tblW w:type="dxa" w:w="10224"/>
        <w:tblBorders>
          <w:top w:val="single" w:color="B7410E"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import k3c.runtime as k3c</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from your_ai import agent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Step 1: human writes spec once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spec = k3c.load("order.k3l.json")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Step 2: AI generates implementation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impl = agent.generate(context=spec.to_ir())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Step 3: k3c verifies correspondence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verified = spec.wrap(impl)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report   = verified.fuzz(steps=5_000, seed=42)</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Step 4: structured feedback closes the loop</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while report.violations: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feedback = [v.to_prompt() for v in report.violations]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impl     = agent.fix(impl, feedback)   # AI regenerates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verified = spec.wrap(impl)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report   = verified.fuzz(steps=5_000, seed=42)</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Step 5: submit PR — no human review of implementation needed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The spec IS the review.</w:t>
            </w:r>
          </w:p>
        </w:tc>
      </w:tr>
    </w:tbl>
    <w:p>
      <w:pPr>
        <w:spacing w:after="0" w:before="0"/>
      </w:pPr>
    </w:p>
    <w:p>
      <w:pPr>
        <w:spacing w:after="70" w:before="70"/>
      </w:pPr>
      <w:r>
        <w:rPr>
          <w:rFonts w:ascii="Arial" w:cs="Arial" w:eastAsia="Arial" w:hAnsi="Arial"/>
          <w:color w:val="1E293B"/>
          <w:sz w:val="22"/>
          <w:szCs w:val="22"/>
        </w:rPr>
        <w:t xml:space="preserve">The human’s job is to write the spec. That is now the irreplaceable human contribution. The AI generates implementations until k3c verifies one. Neither actor has to trust the other — the spec mediates.</w:t>
      </w:r>
    </w:p>
    <w:p>
      <w:pPr>
        <w:spacing w:after="0" w:before="0"/>
      </w:pPr>
    </w:p>
    <w:p>
      <w:pPr>
        <w:pStyle w:val="Heading2"/>
        <w:spacing w:after="100" w:before="300"/>
      </w:pPr>
      <w:r>
        <w:rPr>
          <w:rFonts w:ascii="Arial" w:cs="Arial" w:eastAsia="Arial" w:hAnsi="Arial"/>
          <w:b/>
          <w:bCs/>
          <w:color w:val="0D9488"/>
          <w:sz w:val="30"/>
          <w:szCs w:val="30"/>
        </w:rPr>
        <w:t xml:space="preserve">7.3 Why This Cannot Be Done with Tests</w:t>
      </w:r>
    </w:p>
    <w:tbl>
      <w:tblPr>
        <w:tblW w:type="dxa" w:w="10224"/>
        <w:tblBorders>
          <w:top w:val="single" w:color="E2E8F0" w:sz="4"/>
          <w:left w:val="single" w:color="E2E8F0" w:sz="4"/>
          <w:bottom w:val="single" w:color="E2E8F0" w:sz="4"/>
          <w:right w:val="single" w:color="E2E8F0" w:sz="4"/>
          <w:insideH w:val="single" w:color="auto" w:sz="4"/>
          <w:insideV w:val="single" w:color="auto" w:sz="4"/>
        </w:tblBorders>
      </w:tblPr>
      <w:tblGrid>
        <w:gridCol w:w="5112"/>
        <w:gridCol w:w="5112"/>
      </w:tblGrid>
      <w:tr>
        <w:tc>
          <w:tcPr>
            <w:tcW w:type="dxa" w:w="5112"/>
            <w:tcBorders>
              <w:top w:val="none" w:color="FFFFFF" w:sz="0"/>
              <w:left w:val="none" w:color="FFFFFF" w:sz="0"/>
              <w:bottom w:val="none" w:color="FFFFFF" w:sz="0"/>
              <w:right w:val="none" w:color="FFFFFF" w:sz="0"/>
            </w:tcBorders>
            <w:tcMar>
              <w:top w:type="dxa" w:w="110"/>
              <w:left w:type="dxa" w:w="140"/>
              <w:bottom w:type="dxa" w:w="110"/>
              <w:right w:type="dxa" w:w="140"/>
            </w:tcMar>
          </w:tcPr>
          <w:p>
            <w:pPr>
              <w:spacing w:after="40" w:before="60"/>
            </w:pPr>
            <w:r>
              <w:rPr>
                <w:rFonts w:ascii="Arial" w:cs="Arial" w:eastAsia="Arial" w:hAnsi="Arial"/>
                <w:b/>
                <w:bCs/>
                <w:color w:val="DC2626"/>
                <w:sz w:val="22"/>
                <w:szCs w:val="22"/>
              </w:rPr>
              <w:t xml:space="preserve">AI-generated tests</w:t>
            </w:r>
          </w:p>
          <w:p>
            <w:pPr>
              <w:spacing w:after="12" w:before="70"/>
            </w:pPr>
            <w:r>
              <w:rPr>
                <w:rFonts w:ascii="Arial" w:cs="Arial" w:eastAsia="Arial" w:hAnsi="Arial"/>
                <w:color w:val="1E293B"/>
                <w:sz w:val="20"/>
                <w:szCs w:val="20"/>
              </w:rPr>
              <w:t xml:space="preserve">Check what AI code does</w:t>
            </w:r>
          </w:p>
          <w:p>
            <w:pPr>
              <w:spacing w:after="12" w:before="70"/>
            </w:pPr>
            <w:r>
              <w:rPr>
                <w:rFonts w:ascii="Arial" w:cs="Arial" w:eastAsia="Arial" w:hAnsi="Arial"/>
                <w:color w:val="1E293B"/>
                <w:sz w:val="20"/>
                <w:szCs w:val="20"/>
              </w:rPr>
              <w:t xml:space="preserve">Not what human intended</w:t>
            </w:r>
          </w:p>
          <w:p>
            <w:pPr>
              <w:spacing w:after="12" w:before="70"/>
            </w:pPr>
            <w:r>
              <w:rPr>
                <w:rFonts w:ascii="Arial" w:cs="Arial" w:eastAsia="Arial" w:hAnsi="Arial"/>
                <w:color w:val="1E293B"/>
                <w:sz w:val="20"/>
                <w:szCs w:val="20"/>
              </w:rPr>
              <w:t xml:space="preserve">Circular: same process</w:t>
            </w:r>
          </w:p>
          <w:p>
            <w:pPr>
              <w:spacing w:after="12" w:before="70"/>
            </w:pPr>
            <w:r>
              <w:rPr>
                <w:rFonts w:ascii="Arial" w:cs="Arial" w:eastAsia="Arial" w:hAnsi="Arial"/>
                <w:color w:val="1E293B"/>
                <w:sz w:val="20"/>
                <w:szCs w:val="20"/>
              </w:rPr>
              <w:t xml:space="preserve">Run periodically in CI</w:t>
            </w:r>
          </w:p>
          <w:p>
            <w:pPr>
              <w:spacing w:after="60" w:before="70"/>
            </w:pPr>
            <w:r>
              <w:rPr>
                <w:rFonts w:ascii="Arial" w:cs="Arial" w:eastAsia="Arial" w:hAnsi="Arial"/>
                <w:color w:val="1E293B"/>
                <w:sz w:val="20"/>
                <w:szCs w:val="20"/>
              </w:rPr>
              <w:t xml:space="preserve">Coverage is a percentage</w:t>
            </w:r>
          </w:p>
        </w:tc>
        <w:tc>
          <w:tcPr>
            <w:tcW w:type="dxa" w:w="5112"/>
            <w:tcBorders>
              <w:top w:val="none" w:color="FFFFFF" w:sz="0"/>
              <w:left w:val="none" w:color="FFFFFF" w:sz="0"/>
              <w:bottom w:val="none" w:color="FFFFFF" w:sz="0"/>
              <w:right w:val="none" w:color="FFFFFF" w:sz="0"/>
            </w:tcBorders>
            <w:tcMar>
              <w:top w:type="dxa" w:w="110"/>
              <w:left w:type="dxa" w:w="140"/>
              <w:bottom w:type="dxa" w:w="110"/>
              <w:right w:type="dxa" w:w="140"/>
            </w:tcMar>
          </w:tcPr>
          <w:p>
            <w:pPr>
              <w:spacing w:after="40" w:before="60"/>
            </w:pPr>
            <w:r>
              <w:rPr>
                <w:rFonts w:ascii="Arial" w:cs="Arial" w:eastAsia="Arial" w:hAnsi="Arial"/>
                <w:b/>
                <w:bCs/>
                <w:color w:val="059669"/>
                <w:sz w:val="22"/>
                <w:szCs w:val="22"/>
              </w:rPr>
              <w:t xml:space="preserve">k3c spec + runtime</w:t>
            </w:r>
          </w:p>
          <w:p>
            <w:pPr>
              <w:spacing w:after="12" w:before="70"/>
            </w:pPr>
            <w:r>
              <w:rPr>
                <w:rFonts w:ascii="Arial" w:cs="Arial" w:eastAsia="Arial" w:hAnsi="Arial"/>
                <w:color w:val="1E293B"/>
                <w:sz w:val="20"/>
                <w:szCs w:val="20"/>
              </w:rPr>
              <w:t xml:space="preserve">Checks what human intended</w:t>
            </w:r>
          </w:p>
          <w:p>
            <w:pPr>
              <w:spacing w:after="12" w:before="70"/>
            </w:pPr>
            <w:r>
              <w:rPr>
                <w:rFonts w:ascii="Arial" w:cs="Arial" w:eastAsia="Arial" w:hAnsi="Arial"/>
                <w:color w:val="1E293B"/>
                <w:sz w:val="20"/>
                <w:szCs w:val="20"/>
              </w:rPr>
              <w:t xml:space="preserve">Independent of implementation</w:t>
            </w:r>
          </w:p>
          <w:p>
            <w:pPr>
              <w:spacing w:after="12" w:before="70"/>
            </w:pPr>
            <w:r>
              <w:rPr>
                <w:rFonts w:ascii="Arial" w:cs="Arial" w:eastAsia="Arial" w:hAnsi="Arial"/>
                <w:color w:val="1E293B"/>
                <w:sz w:val="20"/>
                <w:szCs w:val="20"/>
              </w:rPr>
              <w:t xml:space="preserve">Not circular: different source</w:t>
            </w:r>
          </w:p>
          <w:p>
            <w:pPr>
              <w:spacing w:after="12" w:before="70"/>
            </w:pPr>
            <w:r>
              <w:rPr>
                <w:rFonts w:ascii="Arial" w:cs="Arial" w:eastAsia="Arial" w:hAnsi="Arial"/>
                <w:color w:val="1E293B"/>
                <w:sz w:val="20"/>
                <w:szCs w:val="20"/>
              </w:rPr>
              <w:t xml:space="preserve">Fires on every production event</w:t>
            </w:r>
          </w:p>
          <w:p>
            <w:pPr>
              <w:spacing w:after="60" w:before="70"/>
            </w:pPr>
            <w:r>
              <w:rPr>
                <w:rFonts w:ascii="Arial" w:cs="Arial" w:eastAsia="Arial" w:hAnsi="Arial"/>
                <w:color w:val="1E293B"/>
                <w:sz w:val="20"/>
                <w:szCs w:val="20"/>
              </w:rPr>
              <w:t xml:space="preserve">Correctness is structural</w:t>
            </w:r>
          </w:p>
        </w:tc>
      </w:tr>
    </w:tbl>
    <w:p>
      <w:pPr>
        <w:spacing w:after="0" w:before="0"/>
      </w:pPr>
    </w:p>
    <w:tbl>
      <w:tblPr>
        <w:tblW w:type="dxa" w:w="10224"/>
        <w:tblBorders>
          <w:top w:val="single" w:color="059669" w:sz="14"/>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D1FAE5" w:val="clear"/>
            <w:tcMar>
              <w:top w:type="dxa" w:w="90"/>
              <w:left w:type="dxa" w:w="150"/>
              <w:bottom w:type="dxa" w:w="90"/>
              <w:right w:type="dxa" w:w="150"/>
            </w:tcMar>
          </w:tcPr>
          <w:p>
            <w:pPr>
              <w:spacing w:after="30" w:before="80"/>
            </w:pPr>
            <w:r>
              <w:rPr>
                <w:rFonts w:ascii="Arial" w:cs="Arial" w:eastAsia="Arial" w:hAnsi="Arial"/>
                <w:color w:val="059669"/>
                <w:sz w:val="22"/>
                <w:szCs w:val="22"/>
              </w:rPr>
              <w:t xml:space="preserve">✓ </w:t>
            </w:r>
            <w:r>
              <w:rPr>
                <w:rFonts w:ascii="Arial" w:cs="Arial" w:eastAsia="Arial" w:hAnsi="Arial"/>
                <w:b/>
                <w:bCs/>
                <w:color w:val="059669"/>
                <w:sz w:val="21"/>
                <w:szCs w:val="21"/>
              </w:rPr>
              <w:t xml:space="preserve">Tests still have value for two things:  </w:t>
            </w:r>
          </w:p>
          <w:p>
            <w:pPr>
              <w:spacing w:after="28" w:before="70"/>
            </w:pPr>
            <w:r>
              <w:rPr>
                <w:rFonts w:ascii="Arial" w:cs="Arial" w:eastAsia="Arial" w:hAnsi="Arial"/>
                <w:color w:val="1E293B"/>
                <w:sz w:val="21"/>
                <w:szCs w:val="21"/>
              </w:rPr>
              <w:t xml:space="preserve">1.  Testing G, T, N implementation logic itself: does your PlaceOrder handler update the total correctly? Does ParseRT3 decode bytes[2..5] correctly? These check implementation correctness, not spec-impl correspondence.</w:t>
            </w:r>
          </w:p>
          <w:p>
            <w:pPr>
              <w:spacing w:after="28" w:before="70"/>
            </w:pPr>
            <w:r>
              <w:rPr>
                <w:rFonts w:ascii="Arial" w:cs="Arial" w:eastAsia="Arial" w:hAnsi="Arial"/>
                <w:color w:val="1E293B"/>
                <w:sz w:val="21"/>
                <w:szCs w:val="21"/>
              </w:rPr>
              <w:t xml:space="preserve">2.  spec.fuzz(): property-based testing against the spec. Exercises the space that reveals implementation bugs the spec would catch. The spec finds the bug. Fuzz surfaces it.</w:t>
            </w:r>
          </w:p>
          <w:p>
            <w:pPr>
              <w:spacing w:after="50" w:before="70"/>
            </w:pPr>
            <w:r>
              <w:rPr>
                <w:rFonts w:ascii="Arial" w:cs="Arial" w:eastAsia="Arial" w:hAnsi="Arial"/>
                <w:color w:val="1E293B"/>
                <w:sz w:val="22"/>
                <w:szCs w:val="22"/>
              </w:rPr>
              <w:t xml:space="preserve"/>
            </w:r>
          </w:p>
        </w:tc>
      </w:tr>
    </w:tbl>
    <w:p>
      <w:pPr>
        <w:spacing w:after="0" w:before="0"/>
      </w:pPr>
    </w:p>
    <w:p>
      <w:r>
        <w:br/>
      </w:r>
    </w:p>
    <w:p>
      <w:pPr>
        <w:pStyle w:val="Heading1"/>
        <w:pBdr>
          <w:bottom w:val="single" w:color="0D9488" w:sz="10" w:space="3"/>
        </w:pBdr>
        <w:spacing w:after="140" w:before="400"/>
      </w:pPr>
      <w:r>
        <w:rPr>
          <w:rFonts w:ascii="Arial" w:cs="Arial" w:eastAsia="Arial" w:hAnsi="Arial"/>
          <w:b/>
          <w:bCs/>
          <w:color w:val="0F172A"/>
          <w:sz w:val="44"/>
          <w:szCs w:val="44"/>
        </w:rPr>
        <w:t xml:space="preserve">9. Domain Examples</w:t>
      </w:r>
    </w:p>
    <w:p>
      <w:pPr>
        <w:spacing w:after="70" w:before="70"/>
      </w:pPr>
      <w:r>
        <w:rPr>
          <w:rFonts w:ascii="Arial" w:cs="Arial" w:eastAsia="Arial" w:hAnsi="Arial"/>
          <w:color w:val="1E293B"/>
          <w:sz w:val="22"/>
          <w:szCs w:val="22"/>
        </w:rPr>
        <w:t xml:space="preserve">Every domain maps to (I, U, K). The vocabulary changes. The extractors change. The maintain clauses change. The grammar does not.</w:t>
      </w:r>
    </w:p>
    <w:p>
      <w:pPr>
        <w:spacing w:after="0" w:before="0"/>
      </w:pPr>
    </w:p>
    <w:tbl>
      <w:tblPr>
        <w:tblW w:type="dxa" w:w="10224"/>
        <w:tblBorders>
          <w:top w:val="none" w:color="FFFFFF" w:sz="0"/>
          <w:left w:val="none" w:color="FFFFFF" w:sz="0"/>
          <w:bottom w:val="none" w:color="FFFFFF" w:sz="0"/>
          <w:right w:val="none" w:color="FFFFFF" w:sz="0"/>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D4ED8" w:val="clear"/>
            <w:tcMar>
              <w:top w:type="dxa" w:w="90"/>
              <w:left w:type="dxa" w:w="150"/>
              <w:bottom w:type="dxa" w:w="90"/>
              <w:right w:type="dxa" w:w="150"/>
            </w:tcMar>
          </w:tcPr>
          <w:p>
            <w:pPr>
              <w:spacing w:after="50" w:before="50"/>
              <w:jc w:val="center"/>
            </w:pPr>
            <w:r>
              <w:rPr>
                <w:rFonts w:ascii="Arial" w:cs="Arial" w:eastAsia="Arial" w:hAnsi="Arial"/>
                <w:b/>
                <w:bCs/>
                <w:color w:val="FFFFFF"/>
                <w:sz w:val="19"/>
                <w:szCs w:val="19"/>
              </w:rPr>
              <w:t xml:space="preserve">SSIM  —  Airline scheduling  —  ByteSlice  —  5 record types  —  96 fields</w:t>
            </w:r>
          </w:p>
        </w:tc>
      </w:tr>
    </w:tbl>
    <w:p>
      <w:pPr>
        <w:spacing w:after="0" w:before="0"/>
      </w:pPr>
    </w:p>
    <w:tbl>
      <w:tblPr>
        <w:tblW w:type="dxa" w:w="10224"/>
        <w:tblBorders>
          <w:top w:val="single" w:color="1D4ED8"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from k3c.author import Spec</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from k3c.author.extractors import bytes_slice, switch</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ssim =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Spec("ssim.ch7", version="1.0.0")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.desc("IATA SSIM Chapter 7 parser specification")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I: Field schemas imported from existing JSON-LD files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.import_jsonld(["flight_spec.jsonld","carrier_spec.jsonld"])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.field("record_type", extractor=bytes_slice(0,1),</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mandatory=True, one_of=["1","2","3","4","5"])</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.field("airline_designator", extractor=bytes_slice(2,3),</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mandatory=True, pattern=r"^[A-Z0-9]{2}[A-Z0-9 ]$")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.state0({"phase":"START","serial":0,"rt2":None})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U: Protocol DFA + invariants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.permit("rt3_in_carrier",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when="state.phase=='IN_CARRIER' and event.tag=='ParseRT3'")</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.permit("rt5_end",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when="state.phase in ['IN_CARRIER','IN_FLIGHT']"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and event.tag=='ParseRT5' and event.continuation_code=='E'")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.require("open_carrier", on="ParseRT2",</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then={"phase":"IN_CARRIER","rt2":"event.rt2_ctx"})</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.maintain("serial_continuity",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always="after.serial == (2 if before.serial==999999 else before.serial+1)")</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.maintain("dates_in_window",</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always="not event.tag=='ParseRT3' or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"(event.op_from &gt;= state.rt2.validity_from and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event.op_to   &lt;= state.rt2.validity_to)")</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.maintain("prbd_or_config",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always="not event.tag=='ParseRT3' or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"event.prbd.strip() or event.aircraft_config.strip()")</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.korrelator("kc5",</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lift=["phase","serial","rt2"], match="actual==intended")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ssim.save("ssim.k3l.json")</w:t>
            </w:r>
          </w:p>
        </w:tc>
      </w:tr>
    </w:tbl>
    <w:p>
      <w:pPr>
        <w:spacing w:after="0" w:before="0"/>
      </w:pPr>
    </w:p>
    <w:tbl>
      <w:tblPr>
        <w:tblW w:type="dxa" w:w="10224"/>
        <w:tblBorders>
          <w:top w:val="none" w:color="FFFFFF" w:sz="0"/>
          <w:left w:val="none" w:color="FFFFFF" w:sz="0"/>
          <w:bottom w:val="none" w:color="FFFFFF" w:sz="0"/>
          <w:right w:val="none" w:color="FFFFFF" w:sz="0"/>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047857" w:val="clear"/>
            <w:tcMar>
              <w:top w:type="dxa" w:w="90"/>
              <w:left w:type="dxa" w:w="150"/>
              <w:bottom w:type="dxa" w:w="90"/>
              <w:right w:type="dxa" w:w="150"/>
            </w:tcMar>
          </w:tcPr>
          <w:p>
            <w:pPr>
              <w:spacing w:after="50" w:before="50"/>
              <w:jc w:val="center"/>
            </w:pPr>
            <w:r>
              <w:rPr>
                <w:rFonts w:ascii="Arial" w:cs="Arial" w:eastAsia="Arial" w:hAnsi="Arial"/>
                <w:b/>
                <w:bCs/>
                <w:color w:val="FFFFFF"/>
                <w:sz w:val="19"/>
                <w:szCs w:val="19"/>
              </w:rPr>
              <w:t xml:space="preserve">MQTT  —  IoT messaging  —  QoS delivery guarantees  —  Exactly-once</w:t>
            </w:r>
          </w:p>
        </w:tc>
      </w:tr>
    </w:tbl>
    <w:p>
      <w:pPr>
        <w:spacing w:after="0" w:before="0"/>
      </w:pPr>
    </w:p>
    <w:tbl>
      <w:tblPr>
        <w:tblW w:type="dxa" w:w="10224"/>
        <w:tblBorders>
          <w:top w:val="single" w:color="047857"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mqtt =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Spec("mqtt.session", version="1.0.0")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.field("packet_type", extractor=bit_field(0,4,4), mandatory=True)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.state0({"connected":False,"pending_qos1":[],"pending_qos2":[]})</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.permit("ops_need_connection",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when="state.connected and event.tag in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"['PUBLISH','SUBSCRIBE','DISCONNECT']")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QoS 1: at-least-once — bounded liveness → Ctx timer + 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.obligation("qos1_delivery",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trigger="event.tag=='PUBLISH' and event.qos==1",</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guarantee="event.tag=='PUBACK'",</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within=100,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desc="MQTT QoS 1: every publish acknowledged within 100 steps")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QoS 2: exactly-once phase ordering — safety → 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.maintain("qos2_phase_order",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always="not event.tag=='PUBREL' or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"any(p['id']==event.packet_id and p['phase']=='PUBREC_SENT'"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for p in state.pending_qos2)")</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.korrelator("kc3",</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lift=["connected","pending_qos1"], match="actual==intended")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w:t>
            </w:r>
          </w:p>
        </w:tc>
      </w:tr>
    </w:tbl>
    <w:p>
      <w:pPr>
        <w:spacing w:after="0" w:before="0"/>
      </w:pPr>
    </w:p>
    <w:tbl>
      <w:tblPr>
        <w:tblW w:type="dxa" w:w="10224"/>
        <w:tblBorders>
          <w:top w:val="none" w:color="FFFFFF" w:sz="0"/>
          <w:left w:val="none" w:color="FFFFFF" w:sz="0"/>
          <w:bottom w:val="none" w:color="FFFFFF" w:sz="0"/>
          <w:right w:val="none" w:color="FFFFFF" w:sz="0"/>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B45309" w:val="clear"/>
            <w:tcMar>
              <w:top w:type="dxa" w:w="90"/>
              <w:left w:type="dxa" w:w="150"/>
              <w:bottom w:type="dxa" w:w="90"/>
              <w:right w:type="dxa" w:w="150"/>
            </w:tcMar>
          </w:tcPr>
          <w:p>
            <w:pPr>
              <w:spacing w:after="50" w:before="50"/>
              <w:jc w:val="center"/>
            </w:pPr>
            <w:r>
              <w:rPr>
                <w:rFonts w:ascii="Arial" w:cs="Arial" w:eastAsia="Arial" w:hAnsi="Arial"/>
                <w:b/>
                <w:bCs/>
                <w:color w:val="FFFFFF"/>
                <w:sz w:val="19"/>
                <w:szCs w:val="19"/>
              </w:rPr>
              <w:t xml:space="preserve">RAFT  —  Distributed consensus  —  Identity extractor  —  Cluster korrelator</w:t>
            </w:r>
          </w:p>
        </w:tc>
      </w:tr>
    </w:tbl>
    <w:p>
      <w:pPr>
        <w:spacing w:after="0" w:before="0"/>
      </w:pPr>
    </w:p>
    <w:tbl>
      <w:tblPr>
        <w:tblW w:type="dxa" w:w="10224"/>
        <w:tblBorders>
          <w:top w:val="single" w:color="B45309"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raft =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Spec("raft.node", version="1.0.0")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Identity: RaftMessage is already typed — no extraction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.state0({"role":"Follower","term":0,"voted_for":None,"commit":0})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.maintain("term_monotone",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always="after.term &gt;= before.term",</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desc="RFC 5.1: current term increases monotonically")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.maintain("one_vote",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always="not event.tag=='RequestVote' or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"state.voted_for is None or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"state.voted_for == event.candidate_id")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.maintain("log_matching",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always="all(a['cmd']==b['cmd'] for a in state.log for b in state.log"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if a['idx']==b['idx'] and a['term']==b['term'])")</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Liveness: elections terminate → L (K3t)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.liveness("election_terminates",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trigger="state.role=='Candidate'",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guarantee="state.role!='Candidate'")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Cluster korrelator: actual vs global consensus ground truth</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.korrelator("cluster_safety",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lift=["commit"],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match="actual.commit &lt;= intended.max_safe_commit")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w:t>
            </w:r>
          </w:p>
        </w:tc>
      </w:tr>
    </w:tbl>
    <w:p>
      <w:pPr>
        <w:spacing w:after="0" w:before="0"/>
      </w:pPr>
    </w:p>
    <w:p>
      <w:r>
        <w:br/>
      </w:r>
    </w:p>
    <w:p>
      <w:pPr>
        <w:pStyle w:val="Heading1"/>
        <w:pBdr>
          <w:bottom w:val="single" w:color="0D9488" w:sz="10" w:space="3"/>
        </w:pBdr>
        <w:spacing w:after="140" w:before="400"/>
      </w:pPr>
      <w:r>
        <w:rPr>
          <w:rFonts w:ascii="Arial" w:cs="Arial" w:eastAsia="Arial" w:hAnsi="Arial"/>
          <w:b/>
          <w:bCs/>
          <w:color w:val="0F172A"/>
          <w:sz w:val="44"/>
          <w:szCs w:val="44"/>
        </w:rPr>
        <w:t xml:space="preserve">10. KC Compliance Levels</w:t>
      </w:r>
    </w:p>
    <w:p>
      <w:pPr>
        <w:spacing w:after="70" w:before="70"/>
      </w:pPr>
      <w:r>
        <w:rPr>
          <w:rFonts w:ascii="Arial" w:cs="Arial" w:eastAsia="Arial" w:hAnsi="Arial"/>
          <w:color w:val="1E293B"/>
          <w:sz w:val="22"/>
          <w:szCs w:val="22"/>
        </w:rPr>
        <w:t xml:space="preserve">KC levels are not a checklist bolted onto the calculus. They are K parameter presets. The same spec with a stronger K is a stronger correctness claim. Higher KC = stronger K = more proof obligations discharged.</w:t>
      </w:r>
    </w:p>
    <w:p>
      <w:pPr>
        <w:spacing w:after="0" w:before="0"/>
      </w:pPr>
    </w:p>
    <w:tbl>
      <w:tblPr>
        <w:tblW w:type="dxa" w:w="10224"/>
        <w:tblBorders>
          <w:top w:val="single" w:color="0D9488" w:sz="8"/>
          <w:left w:val="single" w:color="0D9488" w:sz="8"/>
          <w:bottom w:val="single" w:color="0D9488" w:sz="8"/>
          <w:right w:val="single" w:color="0D9488" w:sz="8"/>
          <w:insideH w:val="single" w:color="auto" w:sz="4"/>
          <w:insideV w:val="single" w:color="auto" w:sz="4"/>
        </w:tblBorders>
      </w:tblPr>
      <w:tblGrid>
        <w:gridCol w:w="2556"/>
        <w:gridCol w:w="2556"/>
        <w:gridCol w:w="2556"/>
        <w:gridCol w:w="2556"/>
      </w:tblGrid>
      <w:tr>
        <w:tc>
          <w:tcPr>
            <w:tcW w:type="dxa" w:w="2556"/>
            <w:tcBorders>
              <w:top w:val="none" w:color="FFFFFF" w:sz="0"/>
              <w:left w:val="none" w:color="FFFFFF" w:sz="0"/>
              <w:bottom w:val="none" w:color="FFFFFF" w:sz="0"/>
              <w:right w:val="none" w:color="FFFFFF" w:sz="0"/>
            </w:tcBorders>
            <w:shd w:fill="CCFBF1" w:val="clear"/>
            <w:tcMar>
              <w:top w:type="dxa" w:w="110"/>
              <w:left w:type="dxa" w:w="80"/>
              <w:bottom w:type="dxa" w:w="110"/>
              <w:right w:type="dxa" w:w="80"/>
            </w:tcMar>
          </w:tcPr>
          <w:p>
            <w:pPr>
              <w:spacing w:after="16" w:before="70"/>
              <w:jc w:val="center"/>
            </w:pPr>
            <w:r>
              <w:rPr>
                <w:rFonts w:ascii="Arial" w:cs="Arial" w:eastAsia="Arial" w:hAnsi="Arial"/>
                <w:b/>
                <w:bCs/>
                <w:color w:val="059669"/>
                <w:sz w:val="44"/>
                <w:szCs w:val="44"/>
              </w:rPr>
              <w:t xml:space="preserve">KC-1</w:t>
            </w:r>
          </w:p>
          <w:p>
            <w:pPr>
              <w:spacing w:after="16" w:before="70"/>
              <w:jc w:val="center"/>
            </w:pPr>
            <w:r>
              <w:rPr>
                <w:rFonts w:ascii="Arial" w:cs="Arial" w:eastAsia="Arial" w:hAnsi="Arial"/>
                <w:b/>
                <w:bCs/>
                <w:color w:val="059669"/>
                <w:sz w:val="22"/>
                <w:szCs w:val="22"/>
              </w:rPr>
              <w:t xml:space="preserve">Invariant</w:t>
            </w:r>
          </w:p>
          <w:p>
            <w:pPr>
              <w:spacing w:after="70" w:before="70"/>
              <w:jc w:val="center"/>
            </w:pPr>
            <w:r>
              <w:rPr>
                <w:rFonts w:ascii="Arial" w:cs="Arial" w:eastAsia="Arial" w:hAnsi="Arial"/>
                <w:color w:val="64748B"/>
                <w:sz w:val="18"/>
                <w:szCs w:val="18"/>
              </w:rPr>
              <w:t xml:space="preserve">Local invariant
holds per step</w:t>
            </w:r>
          </w:p>
        </w:tc>
        <w:tc>
          <w:tcPr>
            <w:tcW w:type="dxa" w:w="2556"/>
            <w:tcBorders>
              <w:top w:val="none" w:color="FFFFFF" w:sz="0"/>
              <w:left w:val="none" w:color="FFFFFF" w:sz="0"/>
              <w:bottom w:val="none" w:color="FFFFFF" w:sz="0"/>
              <w:right w:val="none" w:color="FFFFFF" w:sz="0"/>
            </w:tcBorders>
            <w:shd w:fill="CCFBF1" w:val="clear"/>
            <w:tcMar>
              <w:top w:type="dxa" w:w="110"/>
              <w:left w:type="dxa" w:w="80"/>
              <w:bottom w:type="dxa" w:w="110"/>
              <w:right w:type="dxa" w:w="80"/>
            </w:tcMar>
          </w:tcPr>
          <w:p>
            <w:pPr>
              <w:spacing w:after="16" w:before="70"/>
              <w:jc w:val="center"/>
            </w:pPr>
            <w:r>
              <w:rPr>
                <w:rFonts w:ascii="Arial" w:cs="Arial" w:eastAsia="Arial" w:hAnsi="Arial"/>
                <w:b/>
                <w:bCs/>
                <w:color w:val="0D9488"/>
                <w:sz w:val="44"/>
                <w:szCs w:val="44"/>
              </w:rPr>
              <w:t xml:space="preserve">KC-3</w:t>
            </w:r>
          </w:p>
          <w:p>
            <w:pPr>
              <w:spacing w:after="16" w:before="70"/>
              <w:jc w:val="center"/>
            </w:pPr>
            <w:r>
              <w:rPr>
                <w:rFonts w:ascii="Arial" w:cs="Arial" w:eastAsia="Arial" w:hAnsi="Arial"/>
                <w:b/>
                <w:bCs/>
                <w:color w:val="0D9488"/>
                <w:sz w:val="22"/>
                <w:szCs w:val="22"/>
              </w:rPr>
              <w:t xml:space="preserve">Trajectory</w:t>
            </w:r>
          </w:p>
          <w:p>
            <w:pPr>
              <w:spacing w:after="70" w:before="70"/>
              <w:jc w:val="center"/>
            </w:pPr>
            <w:r>
              <w:rPr>
                <w:rFonts w:ascii="Arial" w:cs="Arial" w:eastAsia="Arial" w:hAnsi="Arial"/>
                <w:color w:val="64748B"/>
                <w:sz w:val="18"/>
                <w:szCs w:val="18"/>
              </w:rPr>
              <w:t xml:space="preserve">State matches spec
at every step</w:t>
            </w:r>
          </w:p>
        </w:tc>
        <w:tc>
          <w:tcPr>
            <w:tcW w:type="dxa" w:w="2556"/>
            <w:tcBorders>
              <w:top w:val="none" w:color="FFFFFF" w:sz="0"/>
              <w:left w:val="none" w:color="FFFFFF" w:sz="0"/>
              <w:bottom w:val="none" w:color="FFFFFF" w:sz="0"/>
              <w:right w:val="none" w:color="FFFFFF" w:sz="0"/>
            </w:tcBorders>
            <w:shd w:fill="CCFBF1" w:val="clear"/>
            <w:tcMar>
              <w:top w:type="dxa" w:w="110"/>
              <w:left w:type="dxa" w:w="80"/>
              <w:bottom w:type="dxa" w:w="110"/>
              <w:right w:type="dxa" w:w="80"/>
            </w:tcMar>
          </w:tcPr>
          <w:p>
            <w:pPr>
              <w:spacing w:after="16" w:before="70"/>
              <w:jc w:val="center"/>
            </w:pPr>
            <w:r>
              <w:rPr>
                <w:rFonts w:ascii="Arial" w:cs="Arial" w:eastAsia="Arial" w:hAnsi="Arial"/>
                <w:b/>
                <w:bCs/>
                <w:color w:val="6D28D9"/>
                <w:sz w:val="44"/>
                <w:szCs w:val="44"/>
              </w:rPr>
              <w:t xml:space="preserve">KC-5</w:t>
            </w:r>
          </w:p>
          <w:p>
            <w:pPr>
              <w:spacing w:after="16" w:before="70"/>
              <w:jc w:val="center"/>
            </w:pPr>
            <w:r>
              <w:rPr>
                <w:rFonts w:ascii="Arial" w:cs="Arial" w:eastAsia="Arial" w:hAnsi="Arial"/>
                <w:b/>
                <w:bCs/>
                <w:color w:val="6D28D9"/>
                <w:sz w:val="22"/>
                <w:szCs w:val="22"/>
              </w:rPr>
              <w:t xml:space="preserve">Proof</w:t>
            </w:r>
          </w:p>
          <w:p>
            <w:pPr>
              <w:spacing w:after="70" w:before="70"/>
              <w:jc w:val="center"/>
            </w:pPr>
            <w:r>
              <w:rPr>
                <w:rFonts w:ascii="Arial" w:cs="Arial" w:eastAsia="Arial" w:hAnsi="Arial"/>
                <w:color w:val="64748B"/>
                <w:sz w:val="18"/>
                <w:szCs w:val="18"/>
              </w:rPr>
              <w:t xml:space="preserve">All obligations
discharged</w:t>
            </w:r>
          </w:p>
        </w:tc>
        <w:tc>
          <w:tcPr>
            <w:tcW w:type="dxa" w:w="2556"/>
            <w:tcBorders>
              <w:top w:val="none" w:color="FFFFFF" w:sz="0"/>
              <w:left w:val="none" w:color="FFFFFF" w:sz="0"/>
              <w:bottom w:val="none" w:color="FFFFFF" w:sz="0"/>
              <w:right w:val="none" w:color="FFFFFF" w:sz="0"/>
            </w:tcBorders>
            <w:shd w:fill="CCFBF1" w:val="clear"/>
            <w:tcMar>
              <w:top w:type="dxa" w:w="110"/>
              <w:left w:type="dxa" w:w="80"/>
              <w:bottom w:type="dxa" w:w="110"/>
              <w:right w:type="dxa" w:w="80"/>
            </w:tcMar>
          </w:tcPr>
          <w:p>
            <w:pPr>
              <w:spacing w:after="16" w:before="70"/>
              <w:jc w:val="center"/>
            </w:pPr>
            <w:r>
              <w:rPr>
                <w:rFonts w:ascii="Arial" w:cs="Arial" w:eastAsia="Arial" w:hAnsi="Arial"/>
                <w:b/>
                <w:bCs/>
                <w:color w:val="B45309"/>
                <w:sz w:val="44"/>
                <w:szCs w:val="44"/>
              </w:rPr>
              <w:t xml:space="preserve">KC-6</w:t>
            </w:r>
          </w:p>
          <w:p>
            <w:pPr>
              <w:spacing w:after="16" w:before="70"/>
              <w:jc w:val="center"/>
            </w:pPr>
            <w:r>
              <w:rPr>
                <w:rFonts w:ascii="Arial" w:cs="Arial" w:eastAsia="Arial" w:hAnsi="Arial"/>
                <w:b/>
                <w:bCs/>
                <w:color w:val="B45309"/>
                <w:sz w:val="22"/>
                <w:szCs w:val="22"/>
              </w:rPr>
              <w:t xml:space="preserve">Attestation</w:t>
            </w:r>
          </w:p>
          <w:p>
            <w:pPr>
              <w:spacing w:after="70" w:before="70"/>
              <w:jc w:val="center"/>
            </w:pPr>
            <w:r>
              <w:rPr>
                <w:rFonts w:ascii="Arial" w:cs="Arial" w:eastAsia="Arial" w:hAnsi="Arial"/>
                <w:color w:val="64748B"/>
                <w:sz w:val="18"/>
                <w:szCs w:val="18"/>
              </w:rPr>
              <w:t xml:space="preserve">Signed certificate
for auditors</w:t>
            </w:r>
          </w:p>
        </w:tc>
      </w:tr>
    </w:tbl>
    <w:p>
      <w:pPr>
        <w:spacing w:after="0" w:before="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624"/>
      </w:tblGrid>
      <w:tr>
        <w:tc>
          <w:tcPr>
            <w:tcW w:type="dxa" w:w="800"/>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KC</w:t>
            </w:r>
          </w:p>
        </w:tc>
        <w:tc>
          <w:tcPr>
            <w:tcW w:type="dxa" w:w="2800"/>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Industry standard</w:t>
            </w:r>
          </w:p>
        </w:tc>
        <w:tc>
          <w:tcPr>
            <w:tcW w:type="dxa" w:w="6624"/>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Typical use</w:t>
            </w:r>
          </w:p>
        </w:tc>
      </w:tr>
      <w:tr>
        <w:tc>
          <w:tcPr>
            <w:tcW w:type="dxa" w:w="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KC-1</w:t>
            </w:r>
          </w:p>
        </w:tc>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No formal standard required</w:t>
            </w:r>
          </w:p>
        </w:tc>
        <w:tc>
          <w:tcPr>
            <w:tcW w:type="dxa" w:w="6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Development / staging. Catch drift during development.</w:t>
            </w:r>
          </w:p>
        </w:tc>
      </w:tr>
      <w:tr>
        <w:tc>
          <w:tcPr>
            <w:tcW w:type="dxa" w:w="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KC-3</w:t>
            </w:r>
          </w:p>
        </w:tc>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ISO 9001 software quality</w:t>
            </w:r>
          </w:p>
        </w:tc>
        <w:tc>
          <w:tcPr>
            <w:tcW w:type="dxa" w:w="6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Production services. Behavioral monitoring always on.</w:t>
            </w:r>
          </w:p>
        </w:tc>
      </w:tr>
      <w:tr>
        <w:tc>
          <w:tcPr>
            <w:tcW w:type="dxa" w:w="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KC-5</w:t>
            </w:r>
          </w:p>
        </w:tc>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ISO 26262 ASIL-C/D</w:t>
            </w:r>
          </w:p>
          <w:p>
            <w:pPr>
              <w:spacing w:after="6" w:before="70"/>
            </w:pPr>
            <w:r>
              <w:rPr>
                <w:rFonts w:ascii="Arial" w:cs="Arial" w:eastAsia="Arial" w:hAnsi="Arial"/>
                <w:b w:val="false"/>
                <w:bCs w:val="false"/>
                <w:color w:val="1E293B"/>
                <w:sz w:val="20"/>
                <w:szCs w:val="20"/>
              </w:rPr>
              <w:t xml:space="preserve">IEC 61508 SIL-2/3</w:t>
            </w:r>
          </w:p>
          <w:p>
            <w:pPr>
              <w:spacing w:after="6" w:before="70"/>
            </w:pPr>
            <w:r>
              <w:rPr>
                <w:rFonts w:ascii="Arial" w:cs="Arial" w:eastAsia="Arial" w:hAnsi="Arial"/>
                <w:b w:val="false"/>
                <w:bCs w:val="false"/>
                <w:color w:val="1E293B"/>
                <w:sz w:val="20"/>
                <w:szCs w:val="20"/>
              </w:rPr>
              <w:t xml:space="preserve">IEC 62443 SL-3</w:t>
            </w:r>
          </w:p>
        </w:tc>
        <w:tc>
          <w:tcPr>
            <w:tcW w:type="dxa" w:w="6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Automotive ECU, medical device, industrial control.</w:t>
            </w:r>
          </w:p>
        </w:tc>
      </w:tr>
      <w:tr>
        <w:tc>
          <w:tcPr>
            <w:tcW w:type="dxa" w:w="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KC-6</w:t>
            </w:r>
          </w:p>
        </w:tc>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ISO 26262 ASIL-D</w:t>
            </w:r>
          </w:p>
          <w:p>
            <w:pPr>
              <w:spacing w:after="6" w:before="70"/>
            </w:pPr>
            <w:r>
              <w:rPr>
                <w:rFonts w:ascii="Arial" w:cs="Arial" w:eastAsia="Arial" w:hAnsi="Arial"/>
                <w:b w:val="false"/>
                <w:bCs w:val="false"/>
                <w:color w:val="1E293B"/>
                <w:sz w:val="20"/>
                <w:szCs w:val="20"/>
              </w:rPr>
              <w:t xml:space="preserve">Regulatory certification</w:t>
            </w:r>
          </w:p>
        </w:tc>
        <w:tc>
          <w:tcPr>
            <w:tcW w:type="dxa" w:w="6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Safety-critical. Signed evidence package for TÜV audit.</w:t>
            </w:r>
          </w:p>
        </w:tc>
      </w:tr>
    </w:tbl>
    <w:p>
      <w:pPr>
        <w:spacing w:after="0" w:before="0"/>
      </w:pPr>
    </w:p>
    <w:tbl>
      <w:tblPr>
        <w:tblW w:type="dxa" w:w="10224"/>
        <w:tblBorders>
          <w:top w:val="single" w:color="0D9488"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 Select KC level at runtime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spec_kc1 = spec.with_korrelator("kc1")   # lightweight dev monitoring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spec_kc5 = spec.with_korrelator("kc5")   # full proof obligations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Generate compliance report for auditors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spec_kc5.report(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system  = OrderService(),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level   = "kc5",</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output  = "order_kc5_compliance.pdf"</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Report contains: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Spec identity (id, version, hash)</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All permit clauses + coverage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All maintain clauses + verification status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Korrelator lift fields + correlation result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Fuzz results: steps, violations, arc coverage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KC level achieved + justification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 Timestamp + verifier signature (KC-6)</w:t>
            </w:r>
          </w:p>
        </w:tc>
      </w:tr>
    </w:tbl>
    <w:p>
      <w:pPr>
        <w:spacing w:after="0" w:before="0"/>
      </w:pPr>
    </w:p>
    <w:p>
      <w:r>
        <w:br/>
      </w:r>
    </w:p>
    <w:p>
      <w:pPr>
        <w:pStyle w:val="Heading1"/>
        <w:pBdr>
          <w:bottom w:val="single" w:color="0D9488" w:sz="10" w:space="3"/>
        </w:pBdr>
        <w:spacing w:after="140" w:before="400"/>
      </w:pPr>
      <w:r>
        <w:rPr>
          <w:rFonts w:ascii="Arial" w:cs="Arial" w:eastAsia="Arial" w:hAnsi="Arial"/>
          <w:b/>
          <w:bCs/>
          <w:color w:val="0F172A"/>
          <w:sz w:val="44"/>
          <w:szCs w:val="44"/>
        </w:rPr>
        <w:t xml:space="preserve">11. Quickstart</w:t>
      </w:r>
    </w:p>
    <w:p>
      <w:pPr>
        <w:pStyle w:val="Heading2"/>
        <w:spacing w:after="100" w:before="300"/>
      </w:pPr>
      <w:r>
        <w:rPr>
          <w:rFonts w:ascii="Arial" w:cs="Arial" w:eastAsia="Arial" w:hAnsi="Arial"/>
          <w:b/>
          <w:bCs/>
          <w:color w:val="0D9488"/>
          <w:sz w:val="30"/>
          <w:szCs w:val="30"/>
        </w:rPr>
        <w:t xml:space="preserve">10.1 Install</w:t>
      </w:r>
    </w:p>
    <w:tbl>
      <w:tblPr>
        <w:tblW w:type="dxa" w:w="10224"/>
        <w:tblBorders>
          <w:top w:val="single" w:color="0D9488"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80"/>
            </w:pPr>
            <w:r>
              <w:rPr>
                <w:rFonts w:ascii="Courier New" w:cs="Courier New" w:eastAsia="Courier New" w:hAnsi="Courier New"/>
                <w:color w:val="1E3A5F"/>
                <w:sz w:val="19"/>
                <w:szCs w:val="19"/>
              </w:rPr>
              <w:t xml:space="preserve">pip install k3c</w:t>
            </w:r>
          </w:p>
        </w:tc>
      </w:tr>
    </w:tbl>
    <w:p>
      <w:pPr>
        <w:spacing w:after="0" w:before="0"/>
      </w:pPr>
    </w:p>
    <w:p>
      <w:pPr>
        <w:pStyle w:val="Heading2"/>
        <w:spacing w:after="100" w:before="300"/>
      </w:pPr>
      <w:r>
        <w:rPr>
          <w:rFonts w:ascii="Arial" w:cs="Arial" w:eastAsia="Arial" w:hAnsi="Arial"/>
          <w:b/>
          <w:bCs/>
          <w:color w:val="0D9488"/>
          <w:sz w:val="30"/>
          <w:szCs w:val="30"/>
        </w:rPr>
        <w:t xml:space="preserve">10.2 5-Minute Example</w:t>
      </w:r>
    </w:p>
    <w:tbl>
      <w:tblPr>
        <w:tblW w:type="dxa" w:w="10224"/>
        <w:tblBorders>
          <w:top w:val="single" w:color="6D28D9"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 step1_author.py  —  run once, check k3l_ir into git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from k3c.author import Spec</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from k3c.author.extractors import identity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Spec("counter", version="1.0.0")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.field("count", extractor=identity(), mandatory=True,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rule="self &gt;= 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.state0({"count": 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.permit("increment", when="event.tag == 'Inc'")</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.permit("reset",     when="event.tag == 'Reset'")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.require("do_inc",   on="Inc",</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then={"count": "state.count + 1"})</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.require("do_reset", on="Reset", then={"count": 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.maintain("non_negative",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always="state.count &gt;= 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.korrelator("kc3",</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lift=["count"], match="actual == intended")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.save("counter.k3l.json")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print("Spec saved to counter.k3l.json")</w:t>
            </w:r>
          </w:p>
        </w:tc>
      </w:tr>
    </w:tbl>
    <w:p>
      <w:pPr>
        <w:spacing w:after="0" w:before="0"/>
      </w:pPr>
    </w:p>
    <w:tbl>
      <w:tblPr>
        <w:tblW w:type="dxa" w:w="10224"/>
        <w:tblBorders>
          <w:top w:val="single" w:color="0369A1"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 step2_runtime.py  —  run by implementor or AI agent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import k3c.runtime as k3c</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spec = k3c.load("counter.k3l.json")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class Counter: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def apply(self, state, event):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if event["tag"] == "Inc":</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return {**state, "count": state["count"] + 1}</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if event["tag"] == "Reset":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return {**state, "count": 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return state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verified = spec.wrap(Counter())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state    = spec.initial_state()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state = verified.apply(state, {"tag": "Inc"})</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state = verified.apply(state, {"tag": "Inc"})</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print(state)  # {"count": 2}</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Now try to break the invariant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class BuggyCounter: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def apply(self, state, event):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if event["tag"] == "Inc":</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return {**state, "count": state["count"] - 1}  # BUG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return state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buggy = spec.wrap(BuggyCounter())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try: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buggy.apply(spec.initial_state(), {"tag": "Inc"})</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except k3c.SpecViolation as v:</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print(v.rule)     # "non_negative"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print(v.before)   # {"count": 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print(v.after)    # {"count": -1}</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print(v.expected) # {"count": 1}</w:t>
            </w:r>
          </w:p>
        </w:tc>
      </w:tr>
    </w:tbl>
    <w:p>
      <w:pPr>
        <w:spacing w:after="0" w:before="0"/>
      </w:pPr>
    </w:p>
    <w:p>
      <w:pPr>
        <w:pStyle w:val="Heading2"/>
        <w:spacing w:after="100" w:before="300"/>
      </w:pPr>
      <w:r>
        <w:rPr>
          <w:rFonts w:ascii="Arial" w:cs="Arial" w:eastAsia="Arial" w:hAnsi="Arial"/>
          <w:b/>
          <w:bCs/>
          <w:color w:val="0D9488"/>
          <w:sz w:val="30"/>
          <w:szCs w:val="30"/>
        </w:rPr>
        <w:t xml:space="preserve">10.3 CI Integration</w:t>
      </w:r>
    </w:p>
    <w:tbl>
      <w:tblPr>
        <w:tblW w:type="dxa" w:w="10224"/>
        <w:tblBorders>
          <w:top w:val="single" w:color="0D9488"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 .github/workflows/k3c.yml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name: K3C compliance check</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run: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pip install k3c</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python -c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import k3c.runtime as k3c, sys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from your_module import YourSystem</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spec   = k3c.load('your_spec.k3l.json')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report = spec.verify(YourSystem(), level='kc3')</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sys.exit(0 if report.passed else 1)</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w:t>
            </w:r>
          </w:p>
        </w:tc>
      </w:tr>
    </w:tbl>
    <w:p>
      <w:pPr>
        <w:spacing w:after="0" w:before="0"/>
      </w:pPr>
    </w:p>
    <w:p>
      <w:r>
        <w:br/>
      </w:r>
    </w:p>
    <w:p>
      <w:pPr>
        <w:pStyle w:val="Heading1"/>
        <w:pBdr>
          <w:bottom w:val="single" w:color="0D9488" w:sz="10" w:space="3"/>
        </w:pBdr>
        <w:spacing w:after="140" w:before="400"/>
      </w:pPr>
      <w:r>
        <w:rPr>
          <w:rFonts w:ascii="Arial" w:cs="Arial" w:eastAsia="Arial" w:hAnsi="Arial"/>
          <w:b/>
          <w:bCs/>
          <w:color w:val="0F172A"/>
          <w:sz w:val="44"/>
          <w:szCs w:val="44"/>
        </w:rPr>
        <w:t xml:space="preserve">12. Formal Verification — KC-5 and KC-6</w:t>
      </w:r>
    </w:p>
    <w:tbl>
      <w:tblPr>
        <w:tblW w:type="dxa" w:w="10224"/>
        <w:tblBorders>
          <w:top w:val="single" w:color="6D28D9" w:sz="14"/>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EDE9FE" w:val="clear"/>
            <w:tcMar>
              <w:top w:type="dxa" w:w="90"/>
              <w:left w:type="dxa" w:w="150"/>
              <w:bottom w:type="dxa" w:w="90"/>
              <w:right w:type="dxa" w:w="150"/>
            </w:tcMar>
          </w:tcPr>
          <w:p>
            <w:pPr>
              <w:spacing w:after="40" w:before="80"/>
            </w:pPr>
            <w:r>
              <w:rPr>
                <w:rFonts w:ascii="Arial" w:cs="Arial" w:eastAsia="Arial" w:hAnsi="Arial"/>
                <w:b/>
                <w:bCs/>
                <w:color w:val="6D28D9"/>
                <w:sz w:val="22"/>
                <w:szCs w:val="22"/>
              </w:rPr>
              <w:t xml:space="preserve">The Verified AI Landscape — April 2026</w:t>
            </w:r>
          </w:p>
          <w:p>
            <w:pPr>
              <w:spacing w:after="16" w:before="70"/>
            </w:pPr>
            <w:r>
              <w:rPr>
                <w:rFonts w:ascii="Arial" w:cs="Arial" w:eastAsia="Arial" w:hAnsi="Arial"/>
                <w:color w:val="1E293B"/>
                <w:sz w:val="20"/>
                <w:szCs w:val="20"/>
              </w:rPr>
              <w:t xml:space="preserve">•  Axiom raised $200M Series A at $1.6B valuation to prove AI-generated code correct using Lean 4 formal proofs.</w:t>
            </w:r>
          </w:p>
          <w:p>
            <w:pPr>
              <w:spacing w:after="16" w:before="70"/>
            </w:pPr>
            <w:r>
              <w:rPr>
                <w:rFonts w:ascii="Arial" w:cs="Arial" w:eastAsia="Arial" w:hAnsi="Arial"/>
                <w:color w:val="1E293B"/>
                <w:sz w:val="20"/>
                <w:szCs w:val="20"/>
              </w:rPr>
              <w:t xml:space="preserve">•  Qodo raised $70M Series B ($120M total) to verify AI-generated code at the PR/merge layer.</w:t>
            </w:r>
          </w:p>
          <w:p>
            <w:pPr>
              <w:spacing w:after="16" w:before="70"/>
            </w:pPr>
            <w:r>
              <w:rPr>
                <w:rFonts w:ascii="Arial" w:cs="Arial" w:eastAsia="Arial" w:hAnsi="Arial"/>
                <w:color w:val="1E293B"/>
                <w:sz w:val="20"/>
                <w:szCs w:val="20"/>
              </w:rPr>
              <w:t xml:space="preserve">•  2026 has been declared "the year of AI quality" by every major engineering publication.</w:t>
            </w:r>
          </w:p>
          <w:p>
            <w:pPr>
              <w:spacing w:after="80" w:before="20"/>
            </w:pPr>
            <w:r>
              <w:rPr>
                <w:rFonts w:ascii="Arial" w:cs="Arial" w:eastAsia="Arial" w:hAnsi="Arial"/>
                <w:b/>
                <w:bCs/>
                <w:color w:val="6D28D9"/>
                <w:sz w:val="21"/>
                <w:szCs w:val="21"/>
              </w:rPr>
              <w:t xml:space="preserve">•  k3c already has the IR and the spec layer. Lean/Coq export makes it the specification that all formal provers prove against.</w:t>
            </w:r>
          </w:p>
        </w:tc>
      </w:tr>
    </w:tbl>
    <w:p>
      <w:pPr>
        <w:spacing w:after="0" w:before="0"/>
      </w:pPr>
    </w:p>
    <w:p>
      <w:pPr>
        <w:pStyle w:val="Heading2"/>
        <w:spacing w:after="100" w:before="300"/>
      </w:pPr>
      <w:r>
        <w:rPr>
          <w:rFonts w:ascii="Arial" w:cs="Arial" w:eastAsia="Arial" w:hAnsi="Arial"/>
          <w:b/>
          <w:bCs/>
          <w:color w:val="6D28D9"/>
          <w:sz w:val="30"/>
          <w:szCs w:val="30"/>
        </w:rPr>
        <w:t xml:space="preserve">12.1 Where k3c Fits in the Verified AI Stack</w:t>
      </w:r>
    </w:p>
    <w:p>
      <w:pPr>
        <w:spacing w:after="70" w:before="70"/>
      </w:pPr>
      <w:r>
        <w:rPr>
          <w:rFonts w:ascii="Arial" w:cs="Arial" w:eastAsia="Arial" w:hAnsi="Arial"/>
          <w:color w:val="1E293B"/>
          <w:sz w:val="22"/>
          <w:szCs w:val="22"/>
        </w:rPr>
        <w:t xml:space="preserve">Axiom and k3c are complementary layers of the same assurance argument, not competitors. They answer different questions at different levels of the stack:</w:t>
      </w:r>
    </w:p>
    <w:p>
      <w:pPr>
        <w:spacing w:after="0" w:before="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000"/>
        <w:gridCol w:w="4424"/>
      </w:tblGrid>
      <w:tr>
        <w:tc>
          <w:tcPr>
            <w:tcW w:type="dxa" w:w="1400"/>
            <w:tcBorders>
              <w:top w:val="single" w:color="E2E8F0" w:sz="4"/>
              <w:left w:val="single" w:color="E2E8F0" w:sz="4"/>
              <w:bottom w:val="single" w:color="E2E8F0" w:sz="4"/>
              <w:right w:val="single" w:color="E2E8F0" w:sz="4"/>
            </w:tcBorders>
            <w:shd w:fill="6D28D9"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Tool</w:t>
            </w:r>
          </w:p>
        </w:tc>
        <w:tc>
          <w:tcPr>
            <w:tcW w:type="dxa" w:w="2400"/>
            <w:tcBorders>
              <w:top w:val="single" w:color="E2E8F0" w:sz="4"/>
              <w:left w:val="single" w:color="E2E8F0" w:sz="4"/>
              <w:bottom w:val="single" w:color="E2E8F0" w:sz="4"/>
              <w:right w:val="single" w:color="E2E8F0" w:sz="4"/>
            </w:tcBorders>
            <w:shd w:fill="6D28D9"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Question answered</w:t>
            </w:r>
          </w:p>
        </w:tc>
        <w:tc>
          <w:tcPr>
            <w:tcW w:type="dxa" w:w="2000"/>
            <w:tcBorders>
              <w:top w:val="single" w:color="E2E8F0" w:sz="4"/>
              <w:left w:val="single" w:color="E2E8F0" w:sz="4"/>
              <w:bottom w:val="single" w:color="E2E8F0" w:sz="4"/>
              <w:right w:val="single" w:color="E2E8F0" w:sz="4"/>
            </w:tcBorders>
            <w:shd w:fill="6D28D9"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How</w:t>
            </w:r>
          </w:p>
        </w:tc>
        <w:tc>
          <w:tcPr>
            <w:tcW w:type="dxa" w:w="4424"/>
            <w:tcBorders>
              <w:top w:val="single" w:color="E2E8F0" w:sz="4"/>
              <w:left w:val="single" w:color="E2E8F0" w:sz="4"/>
              <w:bottom w:val="single" w:color="E2E8F0" w:sz="4"/>
              <w:right w:val="single" w:color="E2E8F0" w:sz="4"/>
            </w:tcBorders>
            <w:shd w:fill="6D28D9"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When</w:t>
            </w:r>
          </w:p>
        </w:tc>
      </w:tr>
      <w:tr>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Qodo</w:t>
            </w:r>
          </w:p>
        </w:tc>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Is this diff safe to merge?</w:t>
            </w:r>
          </w:p>
          <w:p>
            <w:pPr>
              <w:spacing w:after="6" w:before="70"/>
            </w:pPr>
            <w:r>
              <w:rPr>
                <w:rFonts w:ascii="Arial" w:cs="Arial" w:eastAsia="Arial" w:hAnsi="Arial"/>
                <w:b w:val="false"/>
                <w:bCs w:val="false"/>
                <w:color w:val="1E293B"/>
                <w:sz w:val="20"/>
                <w:szCs w:val="20"/>
              </w:rPr>
              <w:t xml:space="preserve">Does it violate org standards?</w:t>
            </w:r>
          </w:p>
        </w:tc>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AI reviews PR diffs</w:t>
            </w:r>
          </w:p>
          <w:p>
            <w:pPr>
              <w:spacing w:after="6" w:before="70"/>
            </w:pPr>
            <w:r>
              <w:rPr>
                <w:rFonts w:ascii="Arial" w:cs="Arial" w:eastAsia="Arial" w:hAnsi="Arial"/>
                <w:b w:val="false"/>
                <w:bCs w:val="false"/>
                <w:color w:val="1E293B"/>
                <w:sz w:val="20"/>
                <w:szCs w:val="20"/>
              </w:rPr>
              <w:t xml:space="preserve">Context-aware analysis</w:t>
            </w:r>
          </w:p>
        </w:tc>
        <w:tc>
          <w:tcPr>
            <w:tcW w:type="dxa" w:w="4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Before merge</w:t>
            </w:r>
          </w:p>
        </w:tc>
      </w:tr>
      <w:tr>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Axiom</w:t>
            </w:r>
          </w:p>
        </w:tc>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Does this function return</w:t>
            </w:r>
          </w:p>
          <w:p>
            <w:pPr>
              <w:spacing w:after="6" w:before="70"/>
            </w:pPr>
            <w:r>
              <w:rPr>
                <w:rFonts w:ascii="Arial" w:cs="Arial" w:eastAsia="Arial" w:hAnsi="Arial"/>
                <w:b w:val="false"/>
                <w:bCs w:val="false"/>
                <w:color w:val="1E293B"/>
                <w:sz w:val="20"/>
                <w:szCs w:val="20"/>
              </w:rPr>
              <w:t xml:space="preserve">the correct value for all inputs?</w:t>
            </w:r>
          </w:p>
        </w:tc>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Lean 4 formal proof</w:t>
            </w:r>
          </w:p>
          <w:p>
            <w:pPr>
              <w:spacing w:after="6" w:before="70"/>
            </w:pPr>
            <w:r>
              <w:rPr>
                <w:rFonts w:ascii="Arial" w:cs="Arial" w:eastAsia="Arial" w:hAnsi="Arial"/>
                <w:b w:val="false"/>
                <w:bCs w:val="false"/>
                <w:color w:val="1E293B"/>
                <w:sz w:val="20"/>
                <w:szCs w:val="20"/>
              </w:rPr>
              <w:t xml:space="preserve">Deterministic checker</w:t>
            </w:r>
          </w:p>
        </w:tc>
        <w:tc>
          <w:tcPr>
            <w:tcW w:type="dxa" w:w="4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At generation</w:t>
            </w:r>
          </w:p>
        </w:tc>
      </w:tr>
      <w:tr>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k3c (runtime)</w:t>
            </w:r>
          </w:p>
        </w:tc>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Does this system behave as</w:t>
            </w:r>
          </w:p>
          <w:p>
            <w:pPr>
              <w:spacing w:after="6" w:before="70"/>
            </w:pPr>
            <w:r>
              <w:rPr>
                <w:rFonts w:ascii="Arial" w:cs="Arial" w:eastAsia="Arial" w:hAnsi="Arial"/>
                <w:b w:val="false"/>
                <w:bCs w:val="false"/>
                <w:color w:val="1E293B"/>
                <w:sz w:val="20"/>
                <w:szCs w:val="20"/>
              </w:rPr>
              <w:t xml:space="preserve">intended across all events?</w:t>
            </w:r>
          </w:p>
        </w:tc>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Live 9-tuple monitor</w:t>
            </w:r>
          </w:p>
          <w:p>
            <w:pPr>
              <w:spacing w:after="6" w:before="70"/>
            </w:pPr>
            <w:r>
              <w:rPr>
                <w:rFonts w:ascii="Arial" w:cs="Arial" w:eastAsia="Arial" w:hAnsi="Arial"/>
                <w:b w:val="false"/>
                <w:bCs w:val="false"/>
                <w:color w:val="1E293B"/>
                <w:sz w:val="20"/>
                <w:szCs w:val="20"/>
              </w:rPr>
              <w:t xml:space="preserve">fires on every event</w:t>
            </w:r>
          </w:p>
        </w:tc>
        <w:tc>
          <w:tcPr>
            <w:tcW w:type="dxa" w:w="4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Every event</w:t>
            </w:r>
          </w:p>
          <w:p>
            <w:pPr>
              <w:spacing w:after="6" w:before="70"/>
            </w:pPr>
            <w:r>
              <w:rPr>
                <w:rFonts w:ascii="Arial" w:cs="Arial" w:eastAsia="Arial" w:hAnsi="Arial"/>
                <w:b w:val="false"/>
                <w:bCs w:val="false"/>
                <w:color w:val="1E293B"/>
                <w:sz w:val="20"/>
                <w:szCs w:val="20"/>
              </w:rPr>
              <w:t xml:space="preserve">forever</w:t>
            </w:r>
          </w:p>
        </w:tc>
      </w:tr>
      <w:tr>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k3c (Lean export)</w:t>
            </w:r>
          </w:p>
        </w:tc>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Can we prove the behavioral</w:t>
            </w:r>
          </w:p>
          <w:p>
            <w:pPr>
              <w:spacing w:after="6" w:before="70"/>
            </w:pPr>
            <w:r>
              <w:rPr>
                <w:rFonts w:ascii="Arial" w:cs="Arial" w:eastAsia="Arial" w:hAnsi="Arial"/>
                <w:b w:val="false"/>
                <w:bCs w:val="false"/>
                <w:color w:val="1E293B"/>
                <w:sz w:val="20"/>
                <w:szCs w:val="20"/>
              </w:rPr>
              <w:t xml:space="preserve">protocol is correct?</w:t>
            </w:r>
          </w:p>
        </w:tc>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Lean 4 spec export</w:t>
            </w:r>
          </w:p>
          <w:p>
            <w:pPr>
              <w:spacing w:after="6" w:before="70"/>
            </w:pPr>
            <w:r>
              <w:rPr>
                <w:rFonts w:ascii="Arial" w:cs="Arial" w:eastAsia="Arial" w:hAnsi="Arial"/>
                <w:b w:val="false"/>
                <w:bCs w:val="false"/>
                <w:color w:val="1E293B"/>
                <w:sz w:val="20"/>
                <w:szCs w:val="20"/>
              </w:rPr>
              <w:t xml:space="preserve">Axiom fills proofs</w:t>
            </w:r>
          </w:p>
        </w:tc>
        <w:tc>
          <w:tcPr>
            <w:tcW w:type="dxa" w:w="4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Offline KC-5/6</w:t>
            </w:r>
          </w:p>
        </w:tc>
      </w:tr>
      <w:tr>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k3c + Axiom</w:t>
            </w:r>
          </w:p>
        </w:tc>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Function math AND</w:t>
            </w:r>
          </w:p>
          <w:p>
            <w:pPr>
              <w:spacing w:after="6" w:before="70"/>
            </w:pPr>
            <w:r>
              <w:rPr>
                <w:rFonts w:ascii="Arial" w:cs="Arial" w:eastAsia="Arial" w:hAnsi="Arial"/>
                <w:b w:val="false"/>
                <w:bCs w:val="false"/>
                <w:color w:val="1E293B"/>
                <w:sz w:val="20"/>
                <w:szCs w:val="20"/>
              </w:rPr>
              <w:t xml:space="preserve">behavioral protocol</w:t>
            </w:r>
          </w:p>
        </w:tc>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Lean proofs +</w:t>
            </w:r>
          </w:p>
          <w:p>
            <w:pPr>
              <w:spacing w:after="6" w:before="70"/>
            </w:pPr>
            <w:r>
              <w:rPr>
                <w:rFonts w:ascii="Arial" w:cs="Arial" w:eastAsia="Arial" w:hAnsi="Arial"/>
                <w:b w:val="false"/>
                <w:bCs w:val="false"/>
                <w:color w:val="1E293B"/>
                <w:sz w:val="20"/>
                <w:szCs w:val="20"/>
              </w:rPr>
              <w:t xml:space="preserve">live monitor</w:t>
            </w:r>
          </w:p>
        </w:tc>
        <w:tc>
          <w:tcPr>
            <w:tcW w:type="dxa" w:w="4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Everything</w:t>
            </w:r>
          </w:p>
        </w:tc>
      </w:tr>
    </w:tbl>
    <w:p>
      <w:pPr>
        <w:spacing w:after="0" w:before="0"/>
      </w:pPr>
    </w:p>
    <w:tbl>
      <w:tblPr>
        <w:tblW w:type="dxa" w:w="10224"/>
        <w:tblBorders>
          <w:top w:val="single" w:color="6D28D9" w:sz="14"/>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EDE9FE" w:val="clear"/>
            <w:tcMar>
              <w:top w:type="dxa" w:w="90"/>
              <w:left w:type="dxa" w:w="150"/>
              <w:bottom w:type="dxa" w:w="90"/>
              <w:right w:type="dxa" w:w="150"/>
            </w:tcMar>
          </w:tcPr>
          <w:p>
            <w:pPr>
              <w:spacing w:after="30" w:before="80"/>
            </w:pPr>
            <w:r>
              <w:rPr>
                <w:rFonts w:ascii="Arial" w:cs="Arial" w:eastAsia="Arial" w:hAnsi="Arial"/>
                <w:color w:val="6D28D9"/>
                <w:sz w:val="22"/>
                <w:szCs w:val="22"/>
              </w:rPr>
              <w:t xml:space="preserve">⭐ </w:t>
            </w:r>
            <w:r>
              <w:rPr>
                <w:rFonts w:ascii="Arial" w:cs="Arial" w:eastAsia="Arial" w:hAnsi="Arial"/>
                <w:b/>
                <w:bCs/>
                <w:color w:val="6D28D9"/>
                <w:sz w:val="21"/>
                <w:szCs w:val="21"/>
              </w:rPr>
              <w:t xml:space="preserve">k3c is the specification. Axiom is the proof engine.  </w:t>
            </w:r>
          </w:p>
          <w:p>
            <w:pPr>
              <w:spacing w:after="28" w:before="70"/>
            </w:pPr>
            <w:r>
              <w:rPr>
                <w:rFonts w:ascii="Arial" w:cs="Arial" w:eastAsia="Arial" w:hAnsi="Arial"/>
                <w:color w:val="1E293B"/>
                <w:sz w:val="21"/>
                <w:szCs w:val="21"/>
              </w:rPr>
              <w:t xml:space="preserve">Axiom proves that individual functions return correct values. k3c proves that sequences of function calls satisfy the behavioral protocol. These are different questions. A sorting function can be mathematically correct (Axiom) while the order lifecycle still allows shipping without payment (requires k3c). Both layers together give the strongest assurance argument available.</w:t>
            </w:r>
          </w:p>
          <w:p>
            <w:pPr>
              <w:spacing w:after="50" w:before="70"/>
            </w:pPr>
            <w:r>
              <w:rPr>
                <w:rFonts w:ascii="Arial" w:cs="Arial" w:eastAsia="Arial" w:hAnsi="Arial"/>
                <w:color w:val="1E293B"/>
                <w:sz w:val="22"/>
                <w:szCs w:val="22"/>
              </w:rPr>
              <w:t xml:space="preserve"/>
            </w:r>
          </w:p>
        </w:tc>
      </w:tr>
    </w:tbl>
    <w:p>
      <w:pPr>
        <w:spacing w:after="0" w:before="0"/>
      </w:pPr>
    </w:p>
    <w:p>
      <w:pPr>
        <w:pStyle w:val="Heading2"/>
        <w:spacing w:after="100" w:before="300"/>
      </w:pPr>
      <w:r>
        <w:rPr>
          <w:rFonts w:ascii="Arial" w:cs="Arial" w:eastAsia="Arial" w:hAnsi="Arial"/>
          <w:b/>
          <w:bCs/>
          <w:color w:val="0D9488"/>
          <w:sz w:val="30"/>
          <w:szCs w:val="30"/>
        </w:rPr>
        <w:t xml:space="preserve">12.2 The k3l IR Is Already a Formal Specification</w:t>
      </w:r>
    </w:p>
    <w:p>
      <w:pPr>
        <w:spacing w:after="70" w:before="70"/>
      </w:pPr>
      <w:r>
        <w:rPr>
          <w:rFonts w:ascii="Arial" w:cs="Arial" w:eastAsia="Arial" w:hAnsi="Arial"/>
          <w:color w:val="1E293B"/>
          <w:sz w:val="22"/>
          <w:szCs w:val="22"/>
        </w:rPr>
        <w:t xml:space="preserve">The k3l_ir already contains everything a proof assistant needs. No translation. No rewriting. The same JSON file that drives the runtime monitor exports directly to Lean 4, Coq, or Isabelle:</w:t>
      </w:r>
    </w:p>
    <w:p>
      <w:pPr>
        <w:spacing w:after="0" w:before="0"/>
      </w:pPr>
    </w:p>
    <w:tbl>
      <w:tblPr>
        <w:tblW w:type="dxa" w:w="10224"/>
        <w:tblBorders>
          <w:top w:val="single" w:color="E2E8F0" w:sz="4"/>
          <w:left w:val="single" w:color="E2E8F0" w:sz="4"/>
          <w:bottom w:val="single" w:color="E2E8F0" w:sz="4"/>
          <w:right w:val="single" w:color="E2E8F0" w:sz="4"/>
          <w:insideH w:val="single" w:color="auto" w:sz="4"/>
          <w:insideV w:val="single" w:color="auto" w:sz="4"/>
        </w:tblBorders>
      </w:tblPr>
      <w:tblGrid>
        <w:gridCol w:w="5112"/>
        <w:gridCol w:w="5112"/>
      </w:tblGrid>
      <w:tr>
        <w:tc>
          <w:tcPr>
            <w:tcW w:type="dxa" w:w="5112"/>
            <w:tcBorders>
              <w:top w:val="none" w:color="FFFFFF" w:sz="0"/>
              <w:left w:val="none" w:color="FFFFFF" w:sz="0"/>
              <w:bottom w:val="none" w:color="FFFFFF" w:sz="0"/>
              <w:right w:val="none" w:color="FFFFFF" w:sz="0"/>
            </w:tcBorders>
            <w:shd w:val="clear"/>
            <w:tcMar>
              <w:top w:type="dxa" w:w="100"/>
              <w:left w:type="dxa" w:w="130"/>
              <w:bottom w:type="dxa" w:w="100"/>
              <w:right w:type="dxa" w:w="130"/>
            </w:tcMar>
          </w:tcPr>
          <w:p>
            <w:pPr>
              <w:spacing w:after="40" w:before="60"/>
            </w:pPr>
            <w:r>
              <w:rPr>
                <w:rFonts w:ascii="Arial" w:cs="Arial" w:eastAsia="Arial" w:hAnsi="Arial"/>
                <w:b/>
                <w:bCs/>
                <w:color w:val="0D9488"/>
                <w:sz w:val="21"/>
                <w:szCs w:val="21"/>
              </w:rPr>
              <w:t xml:space="preserve">k3l_ir element</w:t>
            </w:r>
          </w:p>
          <w:p>
            <w:pPr>
              <w:spacing w:after="12" w:before="70"/>
            </w:pPr>
            <w:r>
              <w:rPr>
                <w:rFonts w:ascii="Arial" w:cs="Arial" w:eastAsia="Arial" w:hAnsi="Arial"/>
                <w:color w:val="1E293B"/>
                <w:sz w:val="20"/>
                <w:szCs w:val="20"/>
              </w:rPr>
              <w:t xml:space="preserve">I.domain (types)</w:t>
            </w:r>
          </w:p>
          <w:p>
            <w:pPr>
              <w:spacing w:after="12" w:before="70"/>
            </w:pPr>
            <w:r>
              <w:rPr>
                <w:rFonts w:ascii="Arial" w:cs="Arial" w:eastAsia="Arial" w:hAnsi="Arial"/>
                <w:color w:val="1E293B"/>
                <w:sz w:val="20"/>
                <w:szCs w:val="20"/>
              </w:rPr>
              <w:t xml:space="preserve">I.fields.rules</w:t>
            </w:r>
          </w:p>
          <w:p>
            <w:pPr>
              <w:spacing w:after="12" w:before="70"/>
            </w:pPr>
            <w:r>
              <w:rPr>
                <w:rFonts w:ascii="Arial" w:cs="Arial" w:eastAsia="Arial" w:hAnsi="Arial"/>
                <w:color w:val="1E293B"/>
                <w:sz w:val="20"/>
                <w:szCs w:val="20"/>
              </w:rPr>
              <w:t xml:space="preserve">U.permit (guards)</w:t>
            </w:r>
          </w:p>
          <w:p>
            <w:pPr>
              <w:spacing w:after="12" w:before="70"/>
            </w:pPr>
            <w:r>
              <w:rPr>
                <w:rFonts w:ascii="Arial" w:cs="Arial" w:eastAsia="Arial" w:hAnsi="Arial"/>
                <w:color w:val="1E293B"/>
                <w:sz w:val="20"/>
                <w:szCs w:val="20"/>
              </w:rPr>
              <w:t xml:space="preserve">U.maintain Always(φ)</w:t>
            </w:r>
          </w:p>
          <w:p>
            <w:pPr>
              <w:spacing w:after="12" w:before="70"/>
            </w:pPr>
            <w:r>
              <w:rPr>
                <w:rFonts w:ascii="Arial" w:cs="Arial" w:eastAsia="Arial" w:hAnsi="Arial"/>
                <w:color w:val="1E293B"/>
                <w:sz w:val="20"/>
                <w:szCs w:val="20"/>
              </w:rPr>
              <w:t xml:space="preserve">U.maintain Eventually(φ)</w:t>
            </w:r>
          </w:p>
          <w:p>
            <w:pPr>
              <w:spacing w:after="60" w:before="70"/>
            </w:pPr>
            <w:r>
              <w:rPr>
                <w:rFonts w:ascii="Arial" w:cs="Arial" w:eastAsia="Arial" w:hAnsi="Arial"/>
                <w:color w:val="1E293B"/>
                <w:sz w:val="20"/>
                <w:szCs w:val="20"/>
              </w:rPr>
              <w:t xml:space="preserve">K.korrelator</w:t>
            </w:r>
          </w:p>
        </w:tc>
        <w:tc>
          <w:tcPr>
            <w:tcW w:type="dxa" w:w="5112"/>
            <w:tcBorders>
              <w:top w:val="none" w:color="FFFFFF" w:sz="0"/>
              <w:left w:val="none" w:color="FFFFFF" w:sz="0"/>
              <w:bottom w:val="none" w:color="FFFFFF" w:sz="0"/>
              <w:right w:val="none" w:color="FFFFFF" w:sz="0"/>
            </w:tcBorders>
            <w:shd w:fill="EDE9FE" w:val="clear"/>
            <w:tcMar>
              <w:top w:type="dxa" w:w="100"/>
              <w:left w:type="dxa" w:w="130"/>
              <w:bottom w:type="dxa" w:w="100"/>
              <w:right w:type="dxa" w:w="130"/>
            </w:tcMar>
          </w:tcPr>
          <w:p>
            <w:pPr>
              <w:spacing w:after="40" w:before="60"/>
            </w:pPr>
            <w:r>
              <w:rPr>
                <w:rFonts w:ascii="Arial" w:cs="Arial" w:eastAsia="Arial" w:hAnsi="Arial"/>
                <w:b/>
                <w:bCs/>
                <w:color w:val="6D28D9"/>
                <w:sz w:val="21"/>
                <w:szCs w:val="21"/>
              </w:rPr>
              <w:t xml:space="preserve">Formal proof artifact</w:t>
            </w:r>
          </w:p>
          <w:p>
            <w:pPr>
              <w:spacing w:after="12" w:before="70"/>
            </w:pPr>
            <w:r>
              <w:rPr>
                <w:rFonts w:ascii="Arial" w:cs="Arial" w:eastAsia="Arial" w:hAnsi="Arial"/>
                <w:color w:val="1E293B"/>
                <w:sz w:val="20"/>
                <w:szCs w:val="20"/>
              </w:rPr>
              <w:t xml:space="preserve">Inductive types and structures</w:t>
            </w:r>
          </w:p>
          <w:p>
            <w:pPr>
              <w:spacing w:after="12" w:before="70"/>
            </w:pPr>
            <w:r>
              <w:rPr>
                <w:rFonts w:ascii="Arial" w:cs="Arial" w:eastAsia="Arial" w:hAnsi="Arial"/>
                <w:color w:val="1E293B"/>
                <w:sz w:val="20"/>
                <w:szCs w:val="20"/>
              </w:rPr>
              <w:t xml:space="preserve">Precondition theorems (requires clauses)</w:t>
            </w:r>
          </w:p>
          <w:p>
            <w:pPr>
              <w:spacing w:after="12" w:before="70"/>
            </w:pPr>
            <w:r>
              <w:rPr>
                <w:rFonts w:ascii="Arial" w:cs="Arial" w:eastAsia="Arial" w:hAnsi="Arial"/>
                <w:color w:val="1E293B"/>
                <w:sz w:val="20"/>
                <w:szCs w:val="20"/>
              </w:rPr>
              <w:t xml:space="preserve">Enabling conditions for transitions</w:t>
            </w:r>
          </w:p>
          <w:p>
            <w:pPr>
              <w:spacing w:after="12" w:before="70"/>
            </w:pPr>
            <w:r>
              <w:rPr>
                <w:rFonts w:ascii="Arial" w:cs="Arial" w:eastAsia="Arial" w:hAnsi="Arial"/>
                <w:color w:val="1E293B"/>
                <w:sz w:val="20"/>
                <w:szCs w:val="20"/>
              </w:rPr>
              <w:t xml:space="preserve">Safety invariant theorems</w:t>
            </w:r>
          </w:p>
          <w:p>
            <w:pPr>
              <w:spacing w:after="12" w:before="70"/>
            </w:pPr>
            <w:r>
              <w:rPr>
                <w:rFonts w:ascii="Arial" w:cs="Arial" w:eastAsia="Arial" w:hAnsi="Arial"/>
                <w:color w:val="1E293B"/>
                <w:sz w:val="20"/>
                <w:szCs w:val="20"/>
              </w:rPr>
              <w:t xml:space="preserve">Liveness / progress theorems</w:t>
            </w:r>
          </w:p>
          <w:p>
            <w:pPr>
              <w:spacing w:after="60" w:before="70"/>
            </w:pPr>
            <w:r>
              <w:rPr>
                <w:rFonts w:ascii="Arial" w:cs="Arial" w:eastAsia="Arial" w:hAnsi="Arial"/>
                <w:color w:val="1E293B"/>
                <w:sz w:val="20"/>
                <w:szCs w:val="20"/>
              </w:rPr>
              <w:t xml:space="preserve">Refinement relation + central theorem</w:t>
            </w:r>
          </w:p>
        </w:tc>
      </w:tr>
    </w:tbl>
    <w:p>
      <w:pPr>
        <w:spacing w:after="0" w:before="0"/>
      </w:pPr>
    </w:p>
    <w:p>
      <w:pPr>
        <w:pStyle w:val="Heading2"/>
        <w:spacing w:after="100" w:before="300"/>
      </w:pPr>
      <w:r>
        <w:rPr>
          <w:rFonts w:ascii="Arial" w:cs="Arial" w:eastAsia="Arial" w:hAnsi="Arial"/>
          <w:b/>
          <w:bCs/>
          <w:color w:val="6D28D9"/>
          <w:sz w:val="30"/>
          <w:szCs w:val="30"/>
        </w:rPr>
        <w:t xml:space="preserve">12.3 Lean 4 Export</w:t>
      </w:r>
    </w:p>
    <w:tbl>
      <w:tblPr>
        <w:tblW w:type="dxa" w:w="10224"/>
        <w:tblBorders>
          <w:top w:val="none" w:color="FFFFFF" w:sz="0"/>
          <w:left w:val="none" w:color="FFFFFF" w:sz="0"/>
          <w:bottom w:val="none" w:color="FFFFFF" w:sz="0"/>
          <w:right w:val="none" w:color="FFFFFF" w:sz="0"/>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6D28D9" w:val="clear"/>
            <w:tcMar>
              <w:top w:type="dxa" w:w="90"/>
              <w:left w:type="dxa" w:w="150"/>
              <w:bottom w:type="dxa" w:w="90"/>
              <w:right w:type="dxa" w:w="150"/>
            </w:tcMar>
          </w:tcPr>
          <w:p>
            <w:pPr>
              <w:spacing w:after="50" w:before="50"/>
              <w:jc w:val="center"/>
            </w:pPr>
            <w:r>
              <w:rPr>
                <w:rFonts w:ascii="Arial" w:cs="Arial" w:eastAsia="Arial" w:hAnsi="Arial"/>
                <w:b/>
                <w:bCs/>
                <w:color w:val="FFFFFF"/>
                <w:sz w:val="19"/>
                <w:szCs w:val="19"/>
              </w:rPr>
              <w:t xml:space="preserve">One spec file  →  spec.export("order.lean", format="lean")  →  Lean 4 proof obligations</w:t>
            </w:r>
          </w:p>
        </w:tc>
      </w:tr>
    </w:tbl>
    <w:p>
      <w:pPr>
        <w:spacing w:after="0" w:before="0"/>
      </w:pPr>
    </w:p>
    <w:tbl>
      <w:tblPr>
        <w:tblW w:type="dxa" w:w="10224"/>
        <w:tblBorders>
          <w:top w:val="single" w:color="6D28D9"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 Auto-generated from order.k3l.json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k3c version 0.1  ·  DO NOT EDIT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import Mathlib</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I: Domain types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inductive OrderStatus where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Pending | Confirmed | Shipped | Cancelled | Refunded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deriving DecidableEq, Repr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structure OrderState where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status      : OrderStatus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total       : Float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paymentDone : Bool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Reachability predicate (generated from U.permit + U.require)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def Reachable : OrderState → Prop := sorry -- generated from spec</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U.maintain: ship_needs_payment → safety theorem</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theorem ship_needs_payment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 : OrderState) (h : Reachable 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s.status = .Shipped → s.paymentDone = true := by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sorry  -- ← proof obligation: Axiom or human fills this in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U.maintain: total_non_negative → safety theorem</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theorem total_non_negative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 : OrderState) (h : Reachable 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s.total ≥ 0 := by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sorry  -- ← proof obligation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K: Refinement relation (KC-5 korrelator as formal relation)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def Refines (impl : ImplState) (spec : OrderState) : Prop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impl.order_status = spec.status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impl.order_total   = spec.total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Central theorem: implementation refines spec at every step</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theorem refinement_preserved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 : ImplState) (e : Event)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(h_inv : N_impl 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(h_ref : Refines s spec_state)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Refines (T_impl s e) (U_require spec_state e) := by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sorry  -- ← the main proof obligation (Axiom targets this)</w:t>
            </w:r>
          </w:p>
        </w:tc>
      </w:tr>
    </w:tbl>
    <w:p>
      <w:pPr>
        <w:spacing w:after="0" w:before="0"/>
      </w:pPr>
    </w:p>
    <w:p>
      <w:pPr>
        <w:pStyle w:val="Heading2"/>
        <w:spacing w:after="100" w:before="300"/>
      </w:pPr>
      <w:r>
        <w:rPr>
          <w:rFonts w:ascii="Arial" w:cs="Arial" w:eastAsia="Arial" w:hAnsi="Arial"/>
          <w:b/>
          <w:bCs/>
          <w:color w:val="6D28D9"/>
          <w:sz w:val="30"/>
          <w:szCs w:val="30"/>
        </w:rPr>
        <w:t xml:space="preserve">12.4 Coq Export</w:t>
      </w:r>
    </w:p>
    <w:tbl>
      <w:tblPr>
        <w:tblW w:type="dxa" w:w="10224"/>
        <w:tblBorders>
          <w:top w:val="none" w:color="FFFFFF" w:sz="0"/>
          <w:left w:val="none" w:color="FFFFFF" w:sz="0"/>
          <w:bottom w:val="none" w:color="FFFFFF" w:sz="0"/>
          <w:right w:val="none" w:color="FFFFFF" w:sz="0"/>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0D9488" w:val="clear"/>
            <w:tcMar>
              <w:top w:type="dxa" w:w="90"/>
              <w:left w:type="dxa" w:w="150"/>
              <w:bottom w:type="dxa" w:w="90"/>
              <w:right w:type="dxa" w:w="150"/>
            </w:tcMar>
          </w:tcPr>
          <w:p>
            <w:pPr>
              <w:spacing w:after="50" w:before="50"/>
              <w:jc w:val="center"/>
            </w:pPr>
            <w:r>
              <w:rPr>
                <w:rFonts w:ascii="Arial" w:cs="Arial" w:eastAsia="Arial" w:hAnsi="Arial"/>
                <w:b/>
                <w:bCs/>
                <w:color w:val="FFFFFF"/>
                <w:sz w:val="19"/>
                <w:szCs w:val="19"/>
              </w:rPr>
              <w:t xml:space="preserve">spec.export("order.v", format="coq")  →  Coq proof obligations</w:t>
            </w:r>
          </w:p>
        </w:tc>
      </w:tr>
    </w:tbl>
    <w:p>
      <w:pPr>
        <w:spacing w:after="0" w:before="0"/>
      </w:pPr>
    </w:p>
    <w:tbl>
      <w:tblPr>
        <w:tblW w:type="dxa" w:w="10224"/>
        <w:tblBorders>
          <w:top w:val="single" w:color="0D9488"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 Auto-generated from order.k3l.json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k3c version 0.1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Require Import Coq.Reals.Reals.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I: Domain types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Inductive order_status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Pending | Confirmed | Shipped | Cancelled | Refunded.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Record order_state := mk_state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status       : order_status;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total        : 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payment_done : bool;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U.maintain: ship_needs_payment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Theorem ship_needs_payment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forall (s : order_state),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Reachable s -&gt;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s.(status) = Shipped -&gt; s.(payment_done) = true.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Proof.</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proof obligation *) Admitted.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U.maintain: total_non_negative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Theorem total_non_negative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forall (s : order_state),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Reachable s -&gt; s.(total) &gt;= 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Proof.</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proof obligation *) Admitted.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K: Refinement relation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Definition refines (impl_s : impl_state) (spec_s : order_state) : Prop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lift impl_s = spec_s.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Central refinement theorem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Theorem refinement_preserved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forall (s : impl_state) (e : event),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N_impl s -&gt;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refines s (advance_spec spec_s0 (history s)) -&gt;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refines (T_impl s e) (U_require (advance_spec spec_s0 (history s)) 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Proof.</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 proof obligation *) Admitted.</w:t>
            </w:r>
          </w:p>
        </w:tc>
      </w:tr>
    </w:tbl>
    <w:p>
      <w:pPr>
        <w:spacing w:after="0" w:before="0"/>
      </w:pPr>
    </w:p>
    <w:p>
      <w:pPr>
        <w:pStyle w:val="Heading2"/>
        <w:spacing w:after="100" w:before="300"/>
      </w:pPr>
      <w:r>
        <w:rPr>
          <w:rFonts w:ascii="Arial" w:cs="Arial" w:eastAsia="Arial" w:hAnsi="Arial"/>
          <w:b/>
          <w:bCs/>
          <w:color w:val="0D9488"/>
          <w:sz w:val="30"/>
          <w:szCs w:val="30"/>
        </w:rPr>
        <w:t xml:space="preserve">12.5 The Two Assurance Paths</w:t>
      </w:r>
    </w:p>
    <w:p>
      <w:pPr>
        <w:spacing w:after="70" w:before="70"/>
      </w:pPr>
      <w:r>
        <w:rPr>
          <w:rFonts w:ascii="Arial" w:cs="Arial" w:eastAsia="Arial" w:hAnsi="Arial"/>
          <w:color w:val="1E293B"/>
          <w:sz w:val="22"/>
          <w:szCs w:val="22"/>
        </w:rPr>
        <w:t xml:space="preserve">One k3c spec. Two routes to trustworthiness. Both from the same Python file:</w:t>
      </w:r>
    </w:p>
    <w:p>
      <w:pPr>
        <w:spacing w:after="0" w:before="0"/>
      </w:pPr>
    </w:p>
    <w:tbl>
      <w:tblPr>
        <w:tblW w:type="dxa" w:w="10224"/>
        <w:tblBorders>
          <w:top w:val="none" w:color="FFFFFF" w:sz="0"/>
          <w:left w:val="none" w:color="FFFFFF" w:sz="0"/>
          <w:bottom w:val="none" w:color="FFFFFF" w:sz="0"/>
          <w:right w:val="none" w:color="FFFFFF" w:sz="0"/>
          <w:insideH w:val="single" w:color="auto" w:sz="4"/>
          <w:insideV w:val="single" w:color="auto" w:sz="4"/>
        </w:tblBorders>
      </w:tblPr>
      <w:tblGrid>
        <w:gridCol w:w="3208"/>
        <w:gridCol w:w="300"/>
        <w:gridCol w:w="3208"/>
        <w:gridCol w:w="300"/>
        <w:gridCol w:w="3208"/>
      </w:tblGrid>
      <w:tr>
        <w:tc>
          <w:tcPr>
            <w:tcW w:type="dxa" w:w="3208"/>
            <w:tcBorders>
              <w:top w:val="single" w:color="0D9488" w:sz="6"/>
              <w:left w:val="single" w:color="0D9488" w:sz="6"/>
              <w:bottom w:val="single" w:color="0D9488" w:sz="6"/>
              <w:right w:val="single" w:color="0D9488" w:sz="6"/>
            </w:tcBorders>
            <w:shd w:fill="CCFBF1" w:val="clear"/>
            <w:tcMar>
              <w:top w:type="dxa" w:w="90"/>
              <w:left w:type="dxa" w:w="70"/>
              <w:bottom w:type="dxa" w:w="90"/>
              <w:right w:type="dxa" w:w="70"/>
            </w:tcMar>
          </w:tcPr>
          <w:p>
            <w:pPr>
              <w:spacing w:after="24" w:before="60"/>
              <w:jc w:val="center"/>
            </w:pPr>
            <w:r>
              <w:rPr>
                <w:rFonts w:ascii="Arial" w:cs="Arial" w:eastAsia="Arial" w:hAnsi="Arial"/>
                <w:b/>
                <w:bCs/>
                <w:color w:val="0D9488"/>
                <w:sz w:val="21"/>
                <w:szCs w:val="21"/>
              </w:rPr>
              <w:t xml:space="preserve">k3c spec
(one file)</w:t>
            </w:r>
          </w:p>
          <w:p>
            <w:pPr>
              <w:spacing w:after="50" w:before="70"/>
              <w:jc w:val="center"/>
            </w:pPr>
            <w:r>
              <w:rPr>
                <w:rFonts w:ascii="Arial" w:cs="Arial" w:eastAsia="Arial" w:hAnsi="Arial"/>
                <w:color w:val="64748B"/>
                <w:sz w:val="17"/>
                <w:szCs w:val="17"/>
              </w:rPr>
              <w:t xml:space="preserve">order.k3l.json</w:t>
            </w:r>
          </w:p>
        </w:tc>
        <w:tc>
          <w:tcPr>
            <w:tcW w:type="dxa" w:w="300"/>
            <w:tcBorders>
              <w:top w:val="none" w:color="FFFFFF" w:sz="0"/>
              <w:left w:val="none" w:color="FFFFFF" w:sz="0"/>
              <w:bottom w:val="none" w:color="FFFFFF" w:sz="0"/>
              <w:right w:val="none" w:color="FFFFFF" w:sz="0"/>
            </w:tcBorders>
            <w:tcMar>
              <w:top w:type="dxa" w:w="80"/>
              <w:left w:type="dxa" w:w="10"/>
              <w:bottom w:type="dxa" w:w="80"/>
              <w:right w:type="dxa" w:w="10"/>
            </w:tcMar>
            <w:vAlign w:val="center"/>
          </w:tcPr>
          <w:p>
            <w:pPr>
              <w:spacing w:after="70" w:before="70"/>
              <w:jc w:val="center"/>
            </w:pPr>
            <w:r>
              <w:rPr>
                <w:rFonts w:ascii="Arial" w:cs="Arial" w:eastAsia="Arial" w:hAnsi="Arial"/>
                <w:b/>
                <w:bCs/>
                <w:color w:val="64748B"/>
                <w:sz w:val="30"/>
                <w:szCs w:val="30"/>
              </w:rPr>
              <w:t xml:space="preserve">→</w:t>
            </w:r>
          </w:p>
        </w:tc>
        <w:tc>
          <w:tcPr>
            <w:tcW w:type="dxa" w:w="3208"/>
            <w:tcBorders>
              <w:top w:val="single" w:color="0369A1" w:sz="6"/>
              <w:left w:val="single" w:color="0369A1" w:sz="6"/>
              <w:bottom w:val="single" w:color="0369A1" w:sz="6"/>
              <w:right w:val="single" w:color="0369A1" w:sz="6"/>
            </w:tcBorders>
            <w:shd w:fill="E0F2FE" w:val="clear"/>
            <w:tcMar>
              <w:top w:type="dxa" w:w="90"/>
              <w:left w:type="dxa" w:w="70"/>
              <w:bottom w:type="dxa" w:w="90"/>
              <w:right w:type="dxa" w:w="70"/>
            </w:tcMar>
          </w:tcPr>
          <w:p>
            <w:pPr>
              <w:spacing w:after="24" w:before="60"/>
              <w:jc w:val="center"/>
            </w:pPr>
            <w:r>
              <w:rPr>
                <w:rFonts w:ascii="Arial" w:cs="Arial" w:eastAsia="Arial" w:hAnsi="Arial"/>
                <w:b/>
                <w:bCs/>
                <w:color w:val="0369A1"/>
                <w:sz w:val="21"/>
                <w:szCs w:val="21"/>
              </w:rPr>
              <w:t xml:space="preserve">spec.wrap(system)</w:t>
            </w:r>
          </w:p>
          <w:p>
            <w:pPr>
              <w:spacing w:after="50" w:before="70"/>
              <w:jc w:val="center"/>
            </w:pPr>
            <w:r>
              <w:rPr>
                <w:rFonts w:ascii="Arial" w:cs="Arial" w:eastAsia="Arial" w:hAnsi="Arial"/>
                <w:color w:val="64748B"/>
                <w:sz w:val="17"/>
                <w:szCs w:val="17"/>
              </w:rPr>
              <w:t xml:space="preserve">Path 1: Runtime</w:t>
            </w:r>
          </w:p>
        </w:tc>
        <w:tc>
          <w:tcPr>
            <w:tcW w:type="dxa" w:w="300"/>
            <w:tcBorders>
              <w:top w:val="none" w:color="FFFFFF" w:sz="0"/>
              <w:left w:val="none" w:color="FFFFFF" w:sz="0"/>
              <w:bottom w:val="none" w:color="FFFFFF" w:sz="0"/>
              <w:right w:val="none" w:color="FFFFFF" w:sz="0"/>
            </w:tcBorders>
            <w:tcMar>
              <w:top w:type="dxa" w:w="80"/>
              <w:left w:type="dxa" w:w="10"/>
              <w:bottom w:type="dxa" w:w="80"/>
              <w:right w:type="dxa" w:w="10"/>
            </w:tcMar>
            <w:vAlign w:val="center"/>
          </w:tcPr>
          <w:p>
            <w:pPr>
              <w:spacing w:after="70" w:before="70"/>
              <w:jc w:val="center"/>
            </w:pPr>
            <w:r>
              <w:rPr>
                <w:rFonts w:ascii="Arial" w:cs="Arial" w:eastAsia="Arial" w:hAnsi="Arial"/>
                <w:b/>
                <w:bCs/>
                <w:color w:val="64748B"/>
                <w:sz w:val="30"/>
                <w:szCs w:val="30"/>
              </w:rPr>
              <w:t xml:space="preserve">→</w:t>
            </w:r>
          </w:p>
        </w:tc>
        <w:tc>
          <w:tcPr>
            <w:tcW w:type="dxa" w:w="3208"/>
            <w:tcBorders>
              <w:top w:val="single" w:color="6D28D9" w:sz="6"/>
              <w:left w:val="single" w:color="6D28D9" w:sz="6"/>
              <w:bottom w:val="single" w:color="6D28D9" w:sz="6"/>
              <w:right w:val="single" w:color="6D28D9" w:sz="6"/>
            </w:tcBorders>
            <w:shd w:fill="EDE9FE" w:val="clear"/>
            <w:tcMar>
              <w:top w:type="dxa" w:w="90"/>
              <w:left w:type="dxa" w:w="70"/>
              <w:bottom w:type="dxa" w:w="90"/>
              <w:right w:type="dxa" w:w="70"/>
            </w:tcMar>
          </w:tcPr>
          <w:p>
            <w:pPr>
              <w:spacing w:after="24" w:before="60"/>
              <w:jc w:val="center"/>
            </w:pPr>
            <w:r>
              <w:rPr>
                <w:rFonts w:ascii="Arial" w:cs="Arial" w:eastAsia="Arial" w:hAnsi="Arial"/>
                <w:b/>
                <w:bCs/>
                <w:color w:val="6D28D9"/>
                <w:sz w:val="21"/>
                <w:szCs w:val="21"/>
              </w:rPr>
              <w:t xml:space="preserve">spec.export("lean")</w:t>
            </w:r>
          </w:p>
          <w:p>
            <w:pPr>
              <w:spacing w:after="50" w:before="70"/>
              <w:jc w:val="center"/>
            </w:pPr>
            <w:r>
              <w:rPr>
                <w:rFonts w:ascii="Arial" w:cs="Arial" w:eastAsia="Arial" w:hAnsi="Arial"/>
                <w:color w:val="64748B"/>
                <w:sz w:val="17"/>
                <w:szCs w:val="17"/>
              </w:rPr>
              <w:t xml:space="preserve">Path 2: Formal</w:t>
            </w:r>
          </w:p>
        </w:tc>
      </w:tr>
    </w:tbl>
    <w:p>
      <w:pPr>
        <w:spacing w:after="0" w:before="0"/>
      </w:pPr>
    </w:p>
    <w:tbl>
      <w:tblPr>
        <w:tblW w:type="dxa" w:w="10224"/>
        <w:tblBorders>
          <w:top w:val="single" w:color="E2E8F0" w:sz="6"/>
          <w:left w:val="single" w:color="E2E8F0" w:sz="6"/>
          <w:bottom w:val="single" w:color="E2E8F0" w:sz="6"/>
          <w:right w:val="single" w:color="E2E8F0" w:sz="6"/>
          <w:insideH w:val="single" w:color="auto" w:sz="4"/>
          <w:insideV w:val="single" w:color="auto" w:sz="4"/>
        </w:tblBorders>
      </w:tblPr>
      <w:tblGrid>
        <w:gridCol w:w="5112"/>
        <w:gridCol w:w="5112"/>
      </w:tblGrid>
      <w:tr>
        <w:tc>
          <w:tcPr>
            <w:tcW w:type="dxa" w:w="5112"/>
            <w:tcBorders>
              <w:top w:val="none" w:color="FFFFFF" w:sz="0"/>
              <w:left w:val="none" w:color="FFFFFF" w:sz="0"/>
              <w:bottom w:val="none" w:color="FFFFFF" w:sz="0"/>
              <w:right w:val="none" w:color="FFFFFF" w:sz="0"/>
            </w:tcBorders>
            <w:shd w:fill="E0F2FE" w:val="clear"/>
            <w:tcMar>
              <w:top w:type="dxa" w:w="110"/>
              <w:left w:type="dxa" w:w="140"/>
              <w:bottom w:type="dxa" w:w="110"/>
              <w:right w:type="dxa" w:w="80"/>
            </w:tcMar>
          </w:tcPr>
          <w:p>
            <w:pPr>
              <w:spacing w:after="40" w:before="60"/>
            </w:pPr>
            <w:r>
              <w:rPr>
                <w:rFonts w:ascii="Arial" w:cs="Arial" w:eastAsia="Arial" w:hAnsi="Arial"/>
                <w:b/>
                <w:bCs/>
                <w:color w:val="0369A1"/>
                <w:sz w:val="22"/>
                <w:szCs w:val="22"/>
              </w:rPr>
              <w:t xml:space="preserve">Path 1: Runtime Enforcement</w:t>
            </w:r>
          </w:p>
          <w:p>
            <w:pPr>
              <w:spacing w:after="20" w:before="70"/>
            </w:pPr>
            <w:r>
              <w:rPr>
                <w:rFonts w:ascii="Arial" w:cs="Arial" w:eastAsia="Arial" w:hAnsi="Arial"/>
                <w:color w:val="1E293B"/>
                <w:sz w:val="19"/>
                <w:szCs w:val="19"/>
              </w:rPr>
              <w:t xml:space="preserve">spec.wrap(system)</w:t>
            </w:r>
          </w:p>
          <w:p>
            <w:pPr>
              <w:spacing w:after="12" w:before="70"/>
            </w:pPr>
            <w:r>
              <w:rPr>
                <w:rFonts w:ascii="Arial" w:cs="Arial" w:eastAsia="Arial" w:hAnsi="Arial"/>
                <w:color w:val="1E293B"/>
                <w:sz w:val="20"/>
                <w:szCs w:val="20"/>
              </w:rPr>
              <w:t xml:space="preserve">Monitor woven into G, T, N</w:t>
            </w:r>
          </w:p>
          <w:p>
            <w:pPr>
              <w:spacing w:after="12" w:before="70"/>
            </w:pPr>
            <w:r>
              <w:rPr>
                <w:rFonts w:ascii="Arial" w:cs="Arial" w:eastAsia="Arial" w:hAnsi="Arial"/>
                <w:color w:val="1E293B"/>
                <w:sz w:val="20"/>
                <w:szCs w:val="20"/>
              </w:rPr>
              <w:t xml:space="preserve">Fires on every production event</w:t>
            </w:r>
          </w:p>
          <w:p>
            <w:pPr>
              <w:spacing w:after="12" w:before="70"/>
            </w:pPr>
            <w:r>
              <w:rPr>
                <w:rFonts w:ascii="Arial" w:cs="Arial" w:eastAsia="Arial" w:hAnsi="Arial"/>
                <w:color w:val="1E293B"/>
                <w:sz w:val="20"/>
                <w:szCs w:val="20"/>
              </w:rPr>
              <w:t xml:space="preserve">SpecViolation on any drift</w:t>
            </w:r>
          </w:p>
          <w:p>
            <w:pPr>
              <w:spacing w:after="12" w:before="70"/>
            </w:pPr>
            <w:r>
              <w:rPr>
                <w:rFonts w:ascii="Arial" w:cs="Arial" w:eastAsia="Arial" w:hAnsi="Arial"/>
                <w:color w:val="1E293B"/>
                <w:sz w:val="20"/>
                <w:szCs w:val="20"/>
              </w:rPr>
              <w:t xml:space="preserve">KC-3: behavioral correspondence</w:t>
            </w:r>
          </w:p>
          <w:p>
            <w:pPr>
              <w:spacing w:after="60" w:before="20"/>
            </w:pPr>
            <w:r>
              <w:rPr>
                <w:rFonts w:ascii="Arial" w:cs="Arial" w:eastAsia="Arial" w:hAnsi="Arial"/>
                <w:color w:val="64748B"/>
                <w:sz w:val="19"/>
                <w:szCs w:val="19"/>
              </w:rPr>
              <w:t xml:space="preserve">Available today. pip install k3c.</w:t>
            </w:r>
          </w:p>
        </w:tc>
        <w:tc>
          <w:tcPr>
            <w:tcW w:type="dxa" w:w="5112"/>
            <w:tcBorders>
              <w:top w:val="none" w:color="FFFFFF" w:sz="0"/>
              <w:left w:val="none" w:color="FFFFFF" w:sz="0"/>
              <w:bottom w:val="none" w:color="FFFFFF" w:sz="0"/>
              <w:right w:val="none" w:color="FFFFFF" w:sz="0"/>
            </w:tcBorders>
            <w:shd w:fill="EDE9FE" w:val="clear"/>
            <w:tcMar>
              <w:top w:type="dxa" w:w="110"/>
              <w:left w:type="dxa" w:w="80"/>
              <w:bottom w:type="dxa" w:w="110"/>
              <w:right w:type="dxa" w:w="140"/>
            </w:tcMar>
          </w:tcPr>
          <w:p>
            <w:pPr>
              <w:spacing w:after="40" w:before="60"/>
            </w:pPr>
            <w:r>
              <w:rPr>
                <w:rFonts w:ascii="Arial" w:cs="Arial" w:eastAsia="Arial" w:hAnsi="Arial"/>
                <w:b/>
                <w:bCs/>
                <w:color w:val="6D28D9"/>
                <w:sz w:val="22"/>
                <w:szCs w:val="22"/>
              </w:rPr>
              <w:t xml:space="preserve">Path 2: Formal Proof</w:t>
            </w:r>
          </w:p>
          <w:p>
            <w:pPr>
              <w:spacing w:after="20" w:before="70"/>
            </w:pPr>
            <w:r>
              <w:rPr>
                <w:rFonts w:ascii="Arial" w:cs="Arial" w:eastAsia="Arial" w:hAnsi="Arial"/>
                <w:color w:val="1E293B"/>
                <w:sz w:val="19"/>
                <w:szCs w:val="19"/>
              </w:rPr>
              <w:t xml:space="preserve">spec.export("order.lean")</w:t>
            </w:r>
          </w:p>
          <w:p>
            <w:pPr>
              <w:spacing w:after="12" w:before="70"/>
            </w:pPr>
            <w:r>
              <w:rPr>
                <w:rFonts w:ascii="Arial" w:cs="Arial" w:eastAsia="Arial" w:hAnsi="Arial"/>
                <w:color w:val="1E293B"/>
                <w:sz w:val="20"/>
                <w:szCs w:val="20"/>
              </w:rPr>
              <w:t xml:space="preserve">Lean 4 / Coq proof obligations</w:t>
            </w:r>
          </w:p>
          <w:p>
            <w:pPr>
              <w:spacing w:after="12" w:before="70"/>
            </w:pPr>
            <w:r>
              <w:rPr>
                <w:rFonts w:ascii="Arial" w:cs="Arial" w:eastAsia="Arial" w:hAnsi="Arial"/>
                <w:color w:val="1E293B"/>
                <w:sz w:val="20"/>
                <w:szCs w:val="20"/>
              </w:rPr>
              <w:t xml:space="preserve">Axiom or human fills sorry slots</w:t>
            </w:r>
          </w:p>
          <w:p>
            <w:pPr>
              <w:spacing w:after="12" w:before="70"/>
            </w:pPr>
            <w:r>
              <w:rPr>
                <w:rFonts w:ascii="Arial" w:cs="Arial" w:eastAsia="Arial" w:hAnsi="Arial"/>
                <w:color w:val="1E293B"/>
                <w:sz w:val="20"/>
                <w:szCs w:val="20"/>
              </w:rPr>
              <w:t xml:space="preserve">Lean checker verifies proofs</w:t>
            </w:r>
          </w:p>
          <w:p>
            <w:pPr>
              <w:spacing w:after="12" w:before="70"/>
            </w:pPr>
            <w:r>
              <w:rPr>
                <w:rFonts w:ascii="Arial" w:cs="Arial" w:eastAsia="Arial" w:hAnsi="Arial"/>
                <w:color w:val="1E293B"/>
                <w:sz w:val="20"/>
                <w:szCs w:val="20"/>
              </w:rPr>
              <w:t xml:space="preserve">KC-5/6: mathematical certainty</w:t>
            </w:r>
          </w:p>
          <w:p>
            <w:pPr>
              <w:spacing w:after="60" w:before="20"/>
            </w:pPr>
            <w:r>
              <w:rPr>
                <w:rFonts w:ascii="Arial" w:cs="Arial" w:eastAsia="Arial" w:hAnsi="Arial"/>
                <w:color w:val="64748B"/>
                <w:sz w:val="19"/>
                <w:szCs w:val="19"/>
              </w:rPr>
              <w:t xml:space="preserve">KC-6: signed certificate for auditors.</w:t>
            </w:r>
          </w:p>
        </w:tc>
      </w:tr>
    </w:tbl>
    <w:p>
      <w:pPr>
        <w:spacing w:after="0" w:before="0"/>
      </w:pPr>
    </w:p>
    <w:p>
      <w:pPr>
        <w:pStyle w:val="Heading2"/>
        <w:spacing w:after="100" w:before="300"/>
      </w:pPr>
      <w:r>
        <w:rPr>
          <w:rFonts w:ascii="Arial" w:cs="Arial" w:eastAsia="Arial" w:hAnsi="Arial"/>
          <w:b/>
          <w:bCs/>
          <w:color w:val="6D28D9"/>
          <w:sz w:val="30"/>
          <w:szCs w:val="30"/>
        </w:rPr>
        <w:t xml:space="preserve">12.6 KC Level Upgrade via certify()</w:t>
      </w:r>
    </w:p>
    <w:tbl>
      <w:tblPr>
        <w:tblW w:type="dxa" w:w="10224"/>
        <w:tblBorders>
          <w:top w:val="single" w:color="6D28D9"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import k3c.runtime as k3c</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spec = k3c.load("order.k3l.json")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Export proof obligations to Lean 4</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spec.export("order.lean",  format="lean")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spec.export("order.v",     format="coq")</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spec.export("order.thy",   format="isabelle")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Hand order.lean to Axiom or a formal verification engineer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They fill in the sorry placeholders with actual Lean proofs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Lean checker verifies: lean4 --check order_proofs.lean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When proofs are filled and Lean checker passes: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spec.certify(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proof_file = "order_proofs.lean",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verifier   = "lean4",    # deterministic proof checker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level      = "kc6",</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output     = "order_kc6_certificate.pdf"</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Produces a signed KC-6 compliance certificate.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Anyone can re-run: lean4 --check order_proofs.lean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and get the same mathematical result.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Tamper-evident. Valid forever.</w:t>
            </w:r>
          </w:p>
        </w:tc>
      </w:tr>
    </w:tbl>
    <w:p>
      <w:pPr>
        <w:spacing w:after="0" w:before="0"/>
      </w:pPr>
    </w:p>
    <w:tbl>
      <w:tblPr>
        <w:tblW w:type="dxa" w:w="10224"/>
        <w:tblBorders>
          <w:top w:val="single" w:color="6D28D9" w:sz="14"/>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EDE9FE" w:val="clear"/>
            <w:tcMar>
              <w:top w:type="dxa" w:w="90"/>
              <w:left w:type="dxa" w:w="150"/>
              <w:bottom w:type="dxa" w:w="90"/>
              <w:right w:type="dxa" w:w="150"/>
            </w:tcMar>
          </w:tcPr>
          <w:p>
            <w:pPr>
              <w:spacing w:after="30" w:before="80"/>
            </w:pPr>
            <w:r>
              <w:rPr>
                <w:rFonts w:ascii="Arial" w:cs="Arial" w:eastAsia="Arial" w:hAnsi="Arial"/>
                <w:color w:val="6D28D9"/>
                <w:sz w:val="22"/>
                <w:szCs w:val="22"/>
              </w:rPr>
              <w:t xml:space="preserve">⭐ </w:t>
            </w:r>
            <w:r>
              <w:rPr>
                <w:rFonts w:ascii="Arial" w:cs="Arial" w:eastAsia="Arial" w:hAnsi="Arial"/>
                <w:b/>
                <w:bCs/>
                <w:color w:val="6D28D9"/>
                <w:sz w:val="21"/>
                <w:szCs w:val="21"/>
              </w:rPr>
              <w:t xml:space="preserve">KC levels are now mathematically grounded:  </w:t>
            </w:r>
          </w:p>
          <w:p>
            <w:pPr>
              <w:spacing w:after="28" w:before="70"/>
            </w:pPr>
            <w:r>
              <w:rPr>
                <w:rFonts w:ascii="Arial" w:cs="Arial" w:eastAsia="Arial" w:hAnsi="Arial"/>
                <w:color w:val="1E293B"/>
                <w:sz w:val="21"/>
                <w:szCs w:val="21"/>
              </w:rPr>
              <w:t xml:space="preserve">KC-3: behavioral correspondence at runtime (spec.wrap). Fast to achieve.</w:t>
            </w:r>
          </w:p>
          <w:p>
            <w:pPr>
              <w:spacing w:after="28" w:before="70"/>
            </w:pPr>
            <w:r>
              <w:rPr>
                <w:rFonts w:ascii="Arial" w:cs="Arial" w:eastAsia="Arial" w:hAnsi="Arial"/>
                <w:color w:val="1E293B"/>
                <w:sz w:val="21"/>
                <w:szCs w:val="21"/>
              </w:rPr>
              <w:t xml:space="preserve">KC-5: all proof obligations discharged (Lean proofs filled, checker passes).</w:t>
            </w:r>
          </w:p>
          <w:p>
            <w:pPr>
              <w:spacing w:after="28" w:before="70"/>
            </w:pPr>
            <w:r>
              <w:rPr>
                <w:rFonts w:ascii="Arial" w:cs="Arial" w:eastAsia="Arial" w:hAnsi="Arial"/>
                <w:color w:val="1E293B"/>
                <w:sz w:val="21"/>
                <w:szCs w:val="21"/>
              </w:rPr>
              <w:t xml:space="preserve">KC-6: signed certificate + mathematical proof. Valid for ISO 26262 ASIL-D, IEC 62304, DO-178C.</w:t>
            </w:r>
          </w:p>
          <w:p>
            <w:pPr>
              <w:spacing w:after="28" w:before="70"/>
            </w:pPr>
            <w:r>
              <w:rPr>
                <w:rFonts w:ascii="Arial" w:cs="Arial" w:eastAsia="Arial" w:hAnsi="Arial"/>
                <w:color w:val="1E293B"/>
                <w:sz w:val="21"/>
                <w:szCs w:val="21"/>
              </w:rPr>
              <w:t xml:space="preserve">Same spec. Same Python file. Different depth of assurance.</w:t>
            </w:r>
          </w:p>
          <w:p>
            <w:pPr>
              <w:spacing w:after="50" w:before="70"/>
            </w:pPr>
            <w:r>
              <w:rPr>
                <w:rFonts w:ascii="Arial" w:cs="Arial" w:eastAsia="Arial" w:hAnsi="Arial"/>
                <w:color w:val="1E293B"/>
                <w:sz w:val="22"/>
                <w:szCs w:val="22"/>
              </w:rPr>
              <w:t xml:space="preserve"/>
            </w:r>
          </w:p>
        </w:tc>
      </w:tr>
    </w:tbl>
    <w:p>
      <w:pPr>
        <w:spacing w:after="0" w:before="0"/>
      </w:pPr>
    </w:p>
    <w:p>
      <w:pPr>
        <w:pStyle w:val="Heading2"/>
        <w:spacing w:after="100" w:before="300"/>
      </w:pPr>
      <w:r>
        <w:rPr>
          <w:rFonts w:ascii="Arial" w:cs="Arial" w:eastAsia="Arial" w:hAnsi="Arial"/>
          <w:b/>
          <w:bCs/>
          <w:color w:val="B7410E"/>
          <w:sz w:val="30"/>
          <w:szCs w:val="30"/>
        </w:rPr>
        <w:t xml:space="preserve">12.7 Market Validation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000"/>
        <w:gridCol w:w="5824"/>
      </w:tblGrid>
      <w:tr>
        <w:tc>
          <w:tcPr>
            <w:tcW w:type="dxa" w:w="1400"/>
            <w:tcBorders>
              <w:top w:val="single" w:color="E2E8F0" w:sz="4"/>
              <w:left w:val="single" w:color="E2E8F0" w:sz="4"/>
              <w:bottom w:val="single" w:color="E2E8F0" w:sz="4"/>
              <w:right w:val="single" w:color="E2E8F0" w:sz="4"/>
            </w:tcBorders>
            <w:shd w:fill="B7410E"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Company</w:t>
            </w:r>
          </w:p>
        </w:tc>
        <w:tc>
          <w:tcPr>
            <w:tcW w:type="dxa" w:w="1000"/>
            <w:tcBorders>
              <w:top w:val="single" w:color="E2E8F0" w:sz="4"/>
              <w:left w:val="single" w:color="E2E8F0" w:sz="4"/>
              <w:bottom w:val="single" w:color="E2E8F0" w:sz="4"/>
              <w:right w:val="single" w:color="E2E8F0" w:sz="4"/>
            </w:tcBorders>
            <w:shd w:fill="B7410E"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Raise</w:t>
            </w:r>
          </w:p>
        </w:tc>
        <w:tc>
          <w:tcPr>
            <w:tcW w:type="dxa" w:w="2000"/>
            <w:tcBorders>
              <w:top w:val="single" w:color="E2E8F0" w:sz="4"/>
              <w:left w:val="single" w:color="E2E8F0" w:sz="4"/>
              <w:bottom w:val="single" w:color="E2E8F0" w:sz="4"/>
              <w:right w:val="single" w:color="E2E8F0" w:sz="4"/>
            </w:tcBorders>
            <w:shd w:fill="B7410E"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What they do</w:t>
            </w:r>
          </w:p>
        </w:tc>
        <w:tc>
          <w:tcPr>
            <w:tcW w:type="dxa" w:w="5824"/>
            <w:tcBorders>
              <w:top w:val="single" w:color="E2E8F0" w:sz="4"/>
              <w:left w:val="single" w:color="E2E8F0" w:sz="4"/>
              <w:bottom w:val="single" w:color="E2E8F0" w:sz="4"/>
              <w:right w:val="single" w:color="E2E8F0" w:sz="4"/>
            </w:tcBorders>
            <w:shd w:fill="B7410E"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Where k3c differs</w:t>
            </w:r>
          </w:p>
        </w:tc>
      </w:tr>
      <w:tr>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Axiom</w:t>
            </w:r>
          </w:p>
          <w:p>
            <w:pPr>
              <w:spacing w:after="6" w:before="70"/>
            </w:pPr>
            <w:r>
              <w:rPr>
                <w:rFonts w:ascii="Arial" w:cs="Arial" w:eastAsia="Arial" w:hAnsi="Arial"/>
                <w:b w:val="false"/>
                <w:bCs w:val="false"/>
                <w:color w:val="1E293B"/>
                <w:sz w:val="20"/>
                <w:szCs w:val="20"/>
              </w:rPr>
              <w:t xml:space="preserve">(Mar 2026)</w:t>
            </w:r>
          </w:p>
        </w:tc>
        <w:tc>
          <w:tcPr>
            <w:tcW w:type="dxa" w:w="1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$200M Series A</w:t>
            </w:r>
          </w:p>
          <w:p>
            <w:pPr>
              <w:spacing w:after="6" w:before="70"/>
            </w:pPr>
            <w:r>
              <w:rPr>
                <w:rFonts w:ascii="Arial" w:cs="Arial" w:eastAsia="Arial" w:hAnsi="Arial"/>
                <w:b w:val="false"/>
                <w:bCs w:val="false"/>
                <w:color w:val="1E293B"/>
                <w:sz w:val="20"/>
                <w:szCs w:val="20"/>
              </w:rPr>
              <w:t xml:space="preserve">$1.6B valuation</w:t>
            </w:r>
          </w:p>
        </w:tc>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Lean 4 formal proofs for</w:t>
            </w:r>
          </w:p>
          <w:p>
            <w:pPr>
              <w:spacing w:after="6" w:before="70"/>
            </w:pPr>
            <w:r>
              <w:rPr>
                <w:rFonts w:ascii="Arial" w:cs="Arial" w:eastAsia="Arial" w:hAnsi="Arial"/>
                <w:b w:val="false"/>
                <w:bCs w:val="false"/>
                <w:color w:val="1E293B"/>
                <w:sz w:val="20"/>
                <w:szCs w:val="20"/>
              </w:rPr>
              <w:t xml:space="preserve">function-level math correctness.</w:t>
            </w:r>
          </w:p>
          <w:p>
            <w:pPr>
              <w:spacing w:after="6" w:before="70"/>
            </w:pPr>
            <w:r>
              <w:rPr>
                <w:rFonts w:ascii="Arial" w:cs="Arial" w:eastAsia="Arial" w:hAnsi="Arial"/>
                <w:b w:val="false"/>
                <w:bCs w:val="false"/>
                <w:color w:val="1E293B"/>
                <w:sz w:val="20"/>
                <w:szCs w:val="20"/>
              </w:rPr>
              <w:t xml:space="preserve">Proves individual functions</w:t>
            </w:r>
          </w:p>
          <w:p>
            <w:pPr>
              <w:spacing w:after="6" w:before="70"/>
            </w:pPr>
            <w:r>
              <w:rPr>
                <w:rFonts w:ascii="Arial" w:cs="Arial" w:eastAsia="Arial" w:hAnsi="Arial"/>
                <w:b w:val="false"/>
                <w:bCs w:val="false"/>
                <w:color w:val="1E293B"/>
                <w:sz w:val="20"/>
                <w:szCs w:val="20"/>
              </w:rPr>
              <w:t xml:space="preserve">are mathematically correct.</w:t>
            </w:r>
          </w:p>
        </w:tc>
        <w:tc>
          <w:tcPr>
            <w:tcW w:type="dxa" w:w="5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k3c proves BEHAVIORAL PROTOCOL</w:t>
            </w:r>
          </w:p>
          <w:p>
            <w:pPr>
              <w:spacing w:after="6" w:before="70"/>
            </w:pPr>
            <w:r>
              <w:rPr>
                <w:rFonts w:ascii="Arial" w:cs="Arial" w:eastAsia="Arial" w:hAnsi="Arial"/>
                <w:b w:val="false"/>
                <w:bCs w:val="false"/>
                <w:color w:val="1E293B"/>
                <w:sz w:val="20"/>
                <w:szCs w:val="20"/>
              </w:rPr>
              <w:t xml:space="preserve">correctness across event sequences.</w:t>
            </w:r>
          </w:p>
          <w:p>
            <w:pPr>
              <w:spacing w:after="6" w:before="70"/>
            </w:pPr>
            <w:r>
              <w:rPr>
                <w:rFonts w:ascii="Arial" w:cs="Arial" w:eastAsia="Arial" w:hAnsi="Arial"/>
                <w:b w:val="false"/>
                <w:bCs w:val="false"/>
                <w:color w:val="1E293B"/>
                <w:sz w:val="20"/>
                <w:szCs w:val="20"/>
              </w:rPr>
              <w:t xml:space="preserve">Axiom: does f(x) = correct value?</w:t>
            </w:r>
          </w:p>
          <w:p>
            <w:pPr>
              <w:spacing w:after="6" w:before="70"/>
            </w:pPr>
            <w:r>
              <w:rPr>
                <w:rFonts w:ascii="Arial" w:cs="Arial" w:eastAsia="Arial" w:hAnsi="Arial"/>
                <w:b w:val="false"/>
                <w:bCs w:val="false"/>
                <w:color w:val="1E293B"/>
                <w:sz w:val="20"/>
                <w:szCs w:val="20"/>
              </w:rPr>
              <w:t xml:space="preserve">k3c: does the system follow the spec?</w:t>
            </w:r>
          </w:p>
          <w:p>
            <w:pPr>
              <w:spacing w:after="6" w:before="70"/>
            </w:pPr>
            <w:r>
              <w:rPr>
                <w:rFonts w:ascii="Arial" w:cs="Arial" w:eastAsia="Arial" w:hAnsi="Arial"/>
                <w:b w:val="false"/>
                <w:bCs w:val="false"/>
                <w:color w:val="1E293B"/>
                <w:sz w:val="20"/>
                <w:szCs w:val="20"/>
              </w:rPr>
              <w:t xml:space="preserve">Complementary, not competing.</w:t>
            </w:r>
          </w:p>
        </w:tc>
      </w:tr>
      <w:tr>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Qodo</w:t>
            </w:r>
          </w:p>
          <w:p>
            <w:pPr>
              <w:spacing w:after="6" w:before="70"/>
            </w:pPr>
            <w:r>
              <w:rPr>
                <w:rFonts w:ascii="Arial" w:cs="Arial" w:eastAsia="Arial" w:hAnsi="Arial"/>
                <w:b w:val="false"/>
                <w:bCs w:val="false"/>
                <w:color w:val="1E293B"/>
                <w:sz w:val="20"/>
                <w:szCs w:val="20"/>
              </w:rPr>
              <w:t xml:space="preserve">(Mar 2026)</w:t>
            </w:r>
          </w:p>
        </w:tc>
        <w:tc>
          <w:tcPr>
            <w:tcW w:type="dxa" w:w="1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$70M Series B</w:t>
            </w:r>
          </w:p>
          <w:p>
            <w:pPr>
              <w:spacing w:after="6" w:before="70"/>
            </w:pPr>
            <w:r>
              <w:rPr>
                <w:rFonts w:ascii="Arial" w:cs="Arial" w:eastAsia="Arial" w:hAnsi="Arial"/>
                <w:b w:val="false"/>
                <w:bCs w:val="false"/>
                <w:color w:val="1E293B"/>
                <w:sz w:val="20"/>
                <w:szCs w:val="20"/>
              </w:rPr>
              <w:t xml:space="preserve">$120M total</w:t>
            </w:r>
          </w:p>
        </w:tc>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AI-powered PR review and</w:t>
            </w:r>
          </w:p>
          <w:p>
            <w:pPr>
              <w:spacing w:after="6" w:before="70"/>
            </w:pPr>
            <w:r>
              <w:rPr>
                <w:rFonts w:ascii="Arial" w:cs="Arial" w:eastAsia="Arial" w:hAnsi="Arial"/>
                <w:b w:val="false"/>
                <w:bCs w:val="false"/>
                <w:color w:val="1E293B"/>
                <w:sz w:val="20"/>
                <w:szCs w:val="20"/>
              </w:rPr>
              <w:t xml:space="preserve">code quality governance.</w:t>
            </w:r>
          </w:p>
          <w:p>
            <w:pPr>
              <w:spacing w:after="6" w:before="70"/>
            </w:pPr>
            <w:r>
              <w:rPr>
                <w:rFonts w:ascii="Arial" w:cs="Arial" w:eastAsia="Arial" w:hAnsi="Arial"/>
                <w:b w:val="false"/>
                <w:bCs w:val="false"/>
                <w:color w:val="1E293B"/>
                <w:sz w:val="20"/>
                <w:szCs w:val="20"/>
              </w:rPr>
              <w:t xml:space="preserve">Analyses diffs before merge.</w:t>
            </w:r>
          </w:p>
        </w:tc>
        <w:tc>
          <w:tcPr>
            <w:tcW w:type="dxa" w:w="5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k3c enforces spec LIVE in production</w:t>
            </w:r>
          </w:p>
          <w:p>
            <w:pPr>
              <w:spacing w:after="6" w:before="70"/>
            </w:pPr>
            <w:r>
              <w:rPr>
                <w:rFonts w:ascii="Arial" w:cs="Arial" w:eastAsia="Arial" w:hAnsi="Arial"/>
                <w:b w:val="false"/>
                <w:bCs w:val="false"/>
                <w:color w:val="1E293B"/>
                <w:sz w:val="20"/>
                <w:szCs w:val="20"/>
              </w:rPr>
              <w:t xml:space="preserve">on every event, forever.</w:t>
            </w:r>
          </w:p>
          <w:p>
            <w:pPr>
              <w:spacing w:after="6" w:before="70"/>
            </w:pPr>
            <w:r>
              <w:rPr>
                <w:rFonts w:ascii="Arial" w:cs="Arial" w:eastAsia="Arial" w:hAnsi="Arial"/>
                <w:b w:val="false"/>
                <w:bCs w:val="false"/>
                <w:color w:val="1E293B"/>
                <w:sz w:val="20"/>
                <w:szCs w:val="20"/>
              </w:rPr>
              <w:t xml:space="preserve">Not a review step.</w:t>
            </w:r>
          </w:p>
          <w:p>
            <w:pPr>
              <w:spacing w:after="6" w:before="70"/>
            </w:pPr>
            <w:r>
              <w:rPr>
                <w:rFonts w:ascii="Arial" w:cs="Arial" w:eastAsia="Arial" w:hAnsi="Arial"/>
                <w:b w:val="false"/>
                <w:bCs w:val="false"/>
                <w:color w:val="1E293B"/>
                <w:sz w:val="20"/>
                <w:szCs w:val="20"/>
              </w:rPr>
              <w:t xml:space="preserve">The spec IS the implementation.</w:t>
            </w:r>
          </w:p>
        </w:tc>
      </w:tr>
      <w:tr>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Axiomatic AI</w:t>
            </w:r>
          </w:p>
          <w:p>
            <w:pPr>
              <w:spacing w:after="6" w:before="70"/>
            </w:pPr>
            <w:r>
              <w:rPr>
                <w:rFonts w:ascii="Arial" w:cs="Arial" w:eastAsia="Arial" w:hAnsi="Arial"/>
                <w:b w:val="false"/>
                <w:bCs w:val="false"/>
                <w:color w:val="1E293B"/>
                <w:sz w:val="20"/>
                <w:szCs w:val="20"/>
              </w:rPr>
              <w:t xml:space="preserve">(Mar 2026)</w:t>
            </w:r>
          </w:p>
        </w:tc>
        <w:tc>
          <w:tcPr>
            <w:tcW w:type="dxa" w:w="1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$18M seed</w:t>
            </w:r>
          </w:p>
          <w:p>
            <w:pPr>
              <w:spacing w:after="6" w:before="70"/>
            </w:pPr>
            <w:r>
              <w:rPr>
                <w:rFonts w:ascii="Arial" w:cs="Arial" w:eastAsia="Arial" w:hAnsi="Arial"/>
                <w:b w:val="false"/>
                <w:bCs w:val="false"/>
                <w:color w:val="1E293B"/>
                <w:sz w:val="20"/>
                <w:szCs w:val="20"/>
              </w:rPr>
              <w:t xml:space="preserve">$25M total</w:t>
            </w:r>
          </w:p>
        </w:tc>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Physics-based verification</w:t>
            </w:r>
          </w:p>
          <w:p>
            <w:pPr>
              <w:spacing w:after="6" w:before="70"/>
            </w:pPr>
            <w:r>
              <w:rPr>
                <w:rFonts w:ascii="Arial" w:cs="Arial" w:eastAsia="Arial" w:hAnsi="Arial"/>
                <w:b w:val="false"/>
                <w:bCs w:val="false"/>
                <w:color w:val="1E293B"/>
                <w:sz w:val="20"/>
                <w:szCs w:val="20"/>
              </w:rPr>
              <w:t xml:space="preserve">for semiconductor, photonics,</w:t>
            </w:r>
          </w:p>
          <w:p>
            <w:pPr>
              <w:spacing w:after="6" w:before="70"/>
            </w:pPr>
            <w:r>
              <w:rPr>
                <w:rFonts w:ascii="Arial" w:cs="Arial" w:eastAsia="Arial" w:hAnsi="Arial"/>
                <w:b w:val="false"/>
                <w:bCs w:val="false"/>
                <w:color w:val="1E293B"/>
                <w:sz w:val="20"/>
                <w:szCs w:val="20"/>
              </w:rPr>
              <w:t xml:space="preserve">engineering AI workflows.</w:t>
            </w:r>
          </w:p>
        </w:tc>
        <w:tc>
          <w:tcPr>
            <w:tcW w:type="dxa" w:w="5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Different domain (hardware/physics).</w:t>
            </w:r>
          </w:p>
          <w:p>
            <w:pPr>
              <w:spacing w:after="6" w:before="70"/>
            </w:pPr>
            <w:r>
              <w:rPr>
                <w:rFonts w:ascii="Arial" w:cs="Arial" w:eastAsia="Arial" w:hAnsi="Arial"/>
                <w:b w:val="false"/>
                <w:bCs w:val="false"/>
                <w:color w:val="1E293B"/>
                <w:sz w:val="20"/>
                <w:szCs w:val="20"/>
              </w:rPr>
              <w:t xml:space="preserve">Same underlying insight:</w:t>
            </w:r>
          </w:p>
          <w:p>
            <w:pPr>
              <w:spacing w:after="6" w:before="70"/>
            </w:pPr>
            <w:r>
              <w:rPr>
                <w:rFonts w:ascii="Arial" w:cs="Arial" w:eastAsia="Arial" w:hAnsi="Arial"/>
                <w:b w:val="false"/>
                <w:bCs w:val="false"/>
                <w:color w:val="1E293B"/>
                <w:sz w:val="20"/>
                <w:szCs w:val="20"/>
              </w:rPr>
              <w:t xml:space="preserve">formal verification + AI.</w:t>
            </w:r>
          </w:p>
        </w:tc>
      </w:tr>
    </w:tbl>
    <w:p>
      <w:pPr>
        <w:spacing w:after="0" w:before="0"/>
      </w:pPr>
    </w:p>
    <w:tbl>
      <w:tblPr>
        <w:tblW w:type="dxa" w:w="10224"/>
        <w:tblBorders>
          <w:top w:val="single" w:color="0F172A" w:sz="10"/>
          <w:left w:val="single" w:color="0F172A" w:sz="10"/>
          <w:bottom w:val="single" w:color="0F172A" w:sz="10"/>
          <w:right w:val="single" w:color="0F172A" w:sz="10"/>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0FDFA" w:val="clear"/>
            <w:tcMar>
              <w:top w:type="dxa" w:w="90"/>
              <w:left w:type="dxa" w:w="150"/>
              <w:bottom w:type="dxa" w:w="90"/>
              <w:right w:type="dxa" w:w="150"/>
            </w:tcMar>
          </w:tcPr>
          <w:p>
            <w:pPr>
              <w:spacing w:after="30" w:before="80"/>
              <w:jc w:val="center"/>
            </w:pPr>
            <w:r>
              <w:rPr>
                <w:rFonts w:ascii="Arial" w:cs="Arial" w:eastAsia="Arial" w:hAnsi="Arial"/>
                <w:b/>
                <w:bCs/>
                <w:color w:val="0F172A"/>
                <w:sz w:val="24"/>
                <w:szCs w:val="24"/>
              </w:rPr>
              <w:t xml:space="preserve">$288M raised in 30 days across three formal verification startups.</w:t>
            </w:r>
          </w:p>
          <w:p>
            <w:pPr>
              <w:spacing w:after="30" w:before="70"/>
              <w:jc w:val="center"/>
            </w:pPr>
            <w:r>
              <w:rPr>
                <w:rFonts w:ascii="Arial" w:cs="Arial" w:eastAsia="Arial" w:hAnsi="Arial"/>
                <w:color w:val="64748B"/>
                <w:sz w:val="22"/>
                <w:szCs w:val="22"/>
              </w:rPr>
              <w:t xml:space="preserve">The market has validated the category. k3c is the spec layer that all of them prove against.</w:t>
            </w:r>
          </w:p>
          <w:p>
            <w:pPr>
              <w:spacing w:after="80" w:before="70"/>
              <w:jc w:val="center"/>
            </w:pPr>
            <w:r>
              <w:rPr>
                <w:rFonts w:ascii="Arial" w:cs="Arial" w:eastAsia="Arial" w:hAnsi="Arial"/>
                <w:b/>
                <w:bCs/>
                <w:color w:val="0D9488"/>
                <w:sz w:val="22"/>
                <w:szCs w:val="22"/>
              </w:rPr>
              <w:t xml:space="preserve">One k3c spec. Runtime enforcement. Formal proof. KC-6 certificate. Same file.</w:t>
            </w:r>
          </w:p>
        </w:tc>
      </w:tr>
    </w:tbl>
    <w:p>
      <w:pPr>
        <w:spacing w:after="0" w:before="0"/>
      </w:pPr>
    </w:p>
    <w:p>
      <w:r>
        <w:br/>
      </w:r>
    </w:p>
    <w:p>
      <w:pPr>
        <w:pStyle w:val="Heading1"/>
        <w:pBdr>
          <w:bottom w:val="single" w:color="0D9488" w:sz="10" w:space="3"/>
        </w:pBdr>
        <w:spacing w:after="140" w:before="400"/>
      </w:pPr>
      <w:r>
        <w:rPr>
          <w:rFonts w:ascii="Arial" w:cs="Arial" w:eastAsia="Arial" w:hAnsi="Arial"/>
          <w:b/>
          <w:bCs/>
          <w:color w:val="0F172A"/>
          <w:sz w:val="44"/>
          <w:szCs w:val="44"/>
        </w:rPr>
        <w:t xml:space="preserve">13. The k3c Web UI</w:t>
      </w:r>
    </w:p>
    <w:p>
      <w:pPr>
        <w:spacing w:after="70" w:before="70"/>
      </w:pPr>
      <w:r>
        <w:rPr>
          <w:rFonts w:ascii="Arial" w:cs="Arial" w:eastAsia="Arial" w:hAnsi="Arial"/>
          <w:color w:val="1E293B"/>
          <w:sz w:val="22"/>
          <w:szCs w:val="22"/>
        </w:rPr>
        <w:t xml:space="preserve">The k3c web UI brings together two surfaces that have never coexisted before: an interactive notebook for authoring specs, and a live API explorer that enforces those specs against real endpoints. They share one artifact — the k3l_ir JSON — so spec and test are the same document.</w:t>
      </w:r>
    </w:p>
    <w:p>
      <w:pPr>
        <w:spacing w:after="0" w:before="0"/>
      </w:pPr>
    </w:p>
    <w:tbl>
      <w:tblPr>
        <w:tblW w:type="dxa" w:w="10224"/>
        <w:tblBorders>
          <w:top w:val="single" w:color="0D9488" w:sz="10"/>
          <w:left w:val="single" w:color="0D9488" w:sz="10"/>
          <w:bottom w:val="single" w:color="0D9488" w:sz="10"/>
          <w:right w:val="single" w:color="0D9488" w:sz="10"/>
          <w:insideH w:val="single" w:color="auto" w:sz="4"/>
          <w:insideV w:val="single" w:color="auto" w:sz="4"/>
        </w:tblBorders>
      </w:tblPr>
      <w:tblGrid>
        <w:gridCol w:w="3408"/>
        <w:gridCol w:w="3408"/>
        <w:gridCol w:w="3408"/>
      </w:tblGrid>
      <w:tr>
        <w:tc>
          <w:tcPr>
            <w:tcW w:type="dxa" w:w="3408"/>
            <w:tcBorders>
              <w:top w:val="none" w:color="FFFFFF" w:sz="0"/>
              <w:left w:val="none" w:color="FFFFFF" w:sz="0"/>
              <w:bottom w:val="none" w:color="FFFFFF" w:sz="0"/>
              <w:right w:val="none" w:color="FFFFFF" w:sz="0"/>
            </w:tcBorders>
            <w:shd w:fill="EDE9FE" w:val="clear"/>
            <w:tcMar>
              <w:top w:type="dxa" w:w="110"/>
              <w:left w:type="dxa" w:w="80"/>
              <w:bottom w:type="dxa" w:w="110"/>
              <w:right w:type="dxa" w:w="80"/>
            </w:tcMar>
          </w:tcPr>
          <w:p>
            <w:pPr>
              <w:spacing w:after="20" w:before="70"/>
              <w:jc w:val="center"/>
            </w:pPr>
            <w:r>
              <w:rPr>
                <w:rFonts w:ascii="Arial" w:cs="Arial" w:eastAsia="Arial" w:hAnsi="Arial"/>
                <w:b/>
                <w:bCs/>
                <w:color w:val="6D28D9"/>
                <w:sz w:val="28"/>
                <w:szCs w:val="28"/>
              </w:rPr>
              <w:t xml:space="preserve">📓  Notebook</w:t>
            </w:r>
          </w:p>
          <w:p>
            <w:pPr>
              <w:spacing w:after="10" w:before="70"/>
              <w:jc w:val="center"/>
            </w:pPr>
            <w:r>
              <w:rPr>
                <w:rFonts w:ascii="Arial" w:cs="Arial" w:eastAsia="Arial" w:hAnsi="Arial"/>
                <w:color w:val="1E293B"/>
                <w:sz w:val="19"/>
                <w:szCs w:val="19"/>
              </w:rPr>
              <w:t xml:space="preserve">Author specs interactively</w:t>
            </w:r>
          </w:p>
          <w:p>
            <w:pPr>
              <w:spacing w:after="10" w:before="70"/>
              <w:jc w:val="center"/>
            </w:pPr>
            <w:r>
              <w:rPr>
                <w:rFonts w:ascii="Arial" w:cs="Arial" w:eastAsia="Arial" w:hAnsi="Arial"/>
                <w:color w:val="1E293B"/>
                <w:sz w:val="19"/>
                <w:szCs w:val="19"/>
              </w:rPr>
              <w:t xml:space="preserve">Spec cells + Markdown</w:t>
            </w:r>
          </w:p>
          <w:p>
            <w:pPr>
              <w:spacing w:after="10" w:before="70"/>
              <w:jc w:val="center"/>
            </w:pPr>
            <w:r>
              <w:rPr>
                <w:rFonts w:ascii="Arial" w:cs="Arial" w:eastAsia="Arial" w:hAnsi="Arial"/>
                <w:color w:val="1E293B"/>
                <w:sz w:val="19"/>
                <w:szCs w:val="19"/>
              </w:rPr>
              <w:t xml:space="preserve">Live k3l_ir preview</w:t>
            </w:r>
          </w:p>
          <w:p>
            <w:pPr>
              <w:spacing w:after="10" w:before="70"/>
              <w:jc w:val="center"/>
            </w:pPr>
            <w:r>
              <w:rPr>
                <w:rFonts w:ascii="Arial" w:cs="Arial" w:eastAsia="Arial" w:hAnsi="Arial"/>
                <w:color w:val="1E293B"/>
                <w:sz w:val="19"/>
                <w:szCs w:val="19"/>
              </w:rPr>
              <w:t xml:space="preserve">Non-engineers can write intent</w:t>
            </w:r>
          </w:p>
        </w:tc>
        <w:tc>
          <w:tcPr>
            <w:tcW w:type="dxa" w:w="3408"/>
            <w:tcBorders>
              <w:top w:val="none" w:color="FFFFFF" w:sz="0"/>
              <w:left w:val="none" w:color="FFFFFF" w:sz="0"/>
              <w:bottom w:val="none" w:color="FFFFFF" w:sz="0"/>
              <w:right w:val="none" w:color="FFFFFF" w:sz="0"/>
            </w:tcBorders>
            <w:shd w:fill="E0F2FE" w:val="clear"/>
            <w:tcMar>
              <w:top w:type="dxa" w:w="110"/>
              <w:left w:type="dxa" w:w="80"/>
              <w:bottom w:type="dxa" w:w="110"/>
              <w:right w:type="dxa" w:w="80"/>
            </w:tcMar>
          </w:tcPr>
          <w:p>
            <w:pPr>
              <w:spacing w:after="20" w:before="70"/>
              <w:jc w:val="center"/>
            </w:pPr>
            <w:r>
              <w:rPr>
                <w:rFonts w:ascii="Arial" w:cs="Arial" w:eastAsia="Arial" w:hAnsi="Arial"/>
                <w:b/>
                <w:bCs/>
                <w:color w:val="0369A1"/>
                <w:sz w:val="28"/>
                <w:szCs w:val="28"/>
              </w:rPr>
              <w:t xml:space="preserve">🔌  API Explorer</w:t>
            </w:r>
          </w:p>
          <w:p>
            <w:pPr>
              <w:spacing w:after="10" w:before="70"/>
              <w:jc w:val="center"/>
            </w:pPr>
            <w:r>
              <w:rPr>
                <w:rFonts w:ascii="Arial" w:cs="Arial" w:eastAsia="Arial" w:hAnsi="Arial"/>
                <w:color w:val="1E293B"/>
                <w:sz w:val="19"/>
                <w:szCs w:val="19"/>
              </w:rPr>
              <w:t xml:space="preserve">Test real endpoints</w:t>
            </w:r>
          </w:p>
          <w:p>
            <w:pPr>
              <w:spacing w:after="10" w:before="70"/>
              <w:jc w:val="center"/>
            </w:pPr>
            <w:r>
              <w:rPr>
                <w:rFonts w:ascii="Arial" w:cs="Arial" w:eastAsia="Arial" w:hAnsi="Arial"/>
                <w:color w:val="1E293B"/>
                <w:sz w:val="19"/>
                <w:szCs w:val="19"/>
              </w:rPr>
              <w:t xml:space="preserve">Live spec state panel</w:t>
            </w:r>
          </w:p>
          <w:p>
            <w:pPr>
              <w:spacing w:after="10" w:before="70"/>
              <w:jc w:val="center"/>
            </w:pPr>
            <w:r>
              <w:rPr>
                <w:rFonts w:ascii="Arial" w:cs="Arial" w:eastAsia="Arial" w:hAnsi="Arial"/>
                <w:color w:val="1E293B"/>
                <w:sz w:val="19"/>
                <w:szCs w:val="19"/>
              </w:rPr>
              <w:t xml:space="preserve">Spec-enforced sequences</w:t>
            </w:r>
          </w:p>
          <w:p>
            <w:pPr>
              <w:spacing w:after="10" w:before="70"/>
              <w:jc w:val="center"/>
            </w:pPr>
            <w:r>
              <w:rPr>
                <w:rFonts w:ascii="Arial" w:cs="Arial" w:eastAsia="Arial" w:hAnsi="Arial"/>
                <w:color w:val="1E293B"/>
                <w:sz w:val="19"/>
                <w:szCs w:val="19"/>
              </w:rPr>
              <w:t xml:space="preserve">SpecViolation inline</w:t>
            </w:r>
          </w:p>
        </w:tc>
        <w:tc>
          <w:tcPr>
            <w:tcW w:type="dxa" w:w="3408"/>
            <w:tcBorders>
              <w:top w:val="none" w:color="FFFFFF" w:sz="0"/>
              <w:left w:val="none" w:color="FFFFFF" w:sz="0"/>
              <w:bottom w:val="none" w:color="FFFFFF" w:sz="0"/>
              <w:right w:val="none" w:color="FFFFFF" w:sz="0"/>
            </w:tcBorders>
            <w:shd w:fill="CCFBF1" w:val="clear"/>
            <w:tcMar>
              <w:top w:type="dxa" w:w="110"/>
              <w:left w:type="dxa" w:w="80"/>
              <w:bottom w:type="dxa" w:w="110"/>
              <w:right w:type="dxa" w:w="80"/>
            </w:tcMar>
          </w:tcPr>
          <w:p>
            <w:pPr>
              <w:spacing w:after="20" w:before="70"/>
              <w:jc w:val="center"/>
            </w:pPr>
            <w:r>
              <w:rPr>
                <w:rFonts w:ascii="Arial" w:cs="Arial" w:eastAsia="Arial" w:hAnsi="Arial"/>
                <w:b/>
                <w:bCs/>
                <w:color w:val="0D9488"/>
                <w:sz w:val="28"/>
                <w:szCs w:val="28"/>
              </w:rPr>
              <w:t xml:space="preserve">▶  Scenario Runner</w:t>
            </w:r>
          </w:p>
          <w:p>
            <w:pPr>
              <w:spacing w:after="10" w:before="70"/>
              <w:jc w:val="center"/>
            </w:pPr>
            <w:r>
              <w:rPr>
                <w:rFonts w:ascii="Arial" w:cs="Arial" w:eastAsia="Arial" w:hAnsi="Arial"/>
                <w:color w:val="1E293B"/>
                <w:sz w:val="19"/>
                <w:szCs w:val="19"/>
              </w:rPr>
              <w:t xml:space="preserve">YAML-defined sequences</w:t>
            </w:r>
          </w:p>
          <w:p>
            <w:pPr>
              <w:spacing w:after="10" w:before="70"/>
              <w:jc w:val="center"/>
            </w:pPr>
            <w:r>
              <w:rPr>
                <w:rFonts w:ascii="Arial" w:cs="Arial" w:eastAsia="Arial" w:hAnsi="Arial"/>
                <w:color w:val="1E293B"/>
                <w:sz w:val="19"/>
                <w:szCs w:val="19"/>
              </w:rPr>
              <w:t xml:space="preserve">CI integration</w:t>
            </w:r>
          </w:p>
          <w:p>
            <w:pPr>
              <w:spacing w:after="10" w:before="70"/>
              <w:jc w:val="center"/>
            </w:pPr>
            <w:r>
              <w:rPr>
                <w:rFonts w:ascii="Arial" w:cs="Arial" w:eastAsia="Arial" w:hAnsi="Arial"/>
                <w:color w:val="1E293B"/>
                <w:sz w:val="19"/>
                <w:szCs w:val="19"/>
              </w:rPr>
              <w:t xml:space="preserve">Production telemetry</w:t>
            </w:r>
          </w:p>
          <w:p>
            <w:pPr>
              <w:spacing w:after="10" w:before="70"/>
              <w:jc w:val="center"/>
            </w:pPr>
            <w:r>
              <w:rPr>
                <w:rFonts w:ascii="Arial" w:cs="Arial" w:eastAsia="Arial" w:hAnsi="Arial"/>
                <w:color w:val="1E293B"/>
                <w:sz w:val="19"/>
                <w:szCs w:val="19"/>
              </w:rPr>
              <w:t xml:space="preserve">KC compliance reports</w:t>
            </w:r>
          </w:p>
        </w:tc>
      </w:tr>
    </w:tbl>
    <w:p>
      <w:pPr>
        <w:spacing w:after="0" w:before="0"/>
      </w:pPr>
    </w:p>
    <w:p>
      <w:pPr>
        <w:pStyle w:val="Heading2"/>
        <w:spacing w:after="100" w:before="300"/>
      </w:pPr>
      <w:r>
        <w:rPr>
          <w:rFonts w:ascii="Arial" w:cs="Arial" w:eastAsia="Arial" w:hAnsi="Arial"/>
          <w:b/>
          <w:bCs/>
          <w:color w:val="6D28D9"/>
          <w:sz w:val="30"/>
          <w:szCs w:val="30"/>
        </w:rPr>
        <w:t xml:space="preserve">13.1 Interactive Notebooks</w:t>
      </w:r>
    </w:p>
    <w:p>
      <w:pPr>
        <w:spacing w:after="70" w:before="70"/>
      </w:pPr>
      <w:r>
        <w:rPr>
          <w:rFonts w:ascii="Arial" w:cs="Arial" w:eastAsia="Arial" w:hAnsi="Arial"/>
          <w:color w:val="1E293B"/>
          <w:sz w:val="22"/>
          <w:szCs w:val="22"/>
        </w:rPr>
        <w:t xml:space="preserve">The notebook is the primary authoring surface for k3c.author. Every cell type maps to a part of the (I, U, K) calculus. Non-engineers — product managers, architects, domain experts — author specs in structured cells without writing Python. Run the notebook and the k3l_ir is produced automatically.</w:t>
      </w:r>
    </w:p>
    <w:p>
      <w:pPr>
        <w:spacing w:after="0" w:before="0"/>
      </w:pPr>
    </w:p>
    <w:tbl>
      <w:tblPr>
        <w:tblW w:type="dxa" w:w="10224"/>
        <w:tblBorders>
          <w:top w:val="none" w:color="FFFFFF" w:sz="0"/>
          <w:left w:val="none" w:color="FFFFFF" w:sz="0"/>
          <w:bottom w:val="none" w:color="FFFFFF" w:sz="0"/>
          <w:right w:val="none" w:color="FFFFFF" w:sz="0"/>
          <w:insideH w:val="single" w:color="auto" w:sz="4"/>
          <w:insideV w:val="single" w:color="auto" w:sz="4"/>
        </w:tblBorders>
      </w:tblPr>
      <w:tblGrid>
        <w:gridCol w:w="900"/>
        <w:gridCol w:w="9324"/>
      </w:tblGrid>
      <w:tr>
        <w:tc>
          <w:tcPr>
            <w:tcW w:type="dxa" w:w="900"/>
            <w:tcBorders>
              <w:top w:val="none" w:color="FFFFFF" w:sz="0"/>
              <w:left w:val="single" w:color="1D4ED8" w:sz="8"/>
              <w:bottom w:val="none" w:color="FFFFFF" w:sz="0"/>
              <w:right w:val="none" w:color="FFFFFF" w:sz="0"/>
            </w:tcBorders>
            <w:shd w:fill="DBEAFE" w:val="clear"/>
            <w:tcMar>
              <w:top w:type="dxa" w:w="60"/>
              <w:left w:type="dxa" w:w="80"/>
              <w:bottom w:type="dxa" w:w="60"/>
              <w:right w:type="dxa" w:w="60"/>
            </w:tcMar>
          </w:tcPr>
          <w:p>
            <w:pPr>
              <w:spacing w:after="70" w:before="40"/>
            </w:pPr>
            <w:r>
              <w:rPr>
                <w:rFonts w:ascii="Arial" w:cs="Arial" w:eastAsia="Arial" w:hAnsi="Arial"/>
                <w:b/>
                <w:bCs/>
                <w:color w:val="1D4ED8"/>
                <w:sz w:val="17"/>
                <w:szCs w:val="17"/>
              </w:rPr>
              <w:t xml:space="preserve">FIELD</w:t>
            </w:r>
          </w:p>
        </w:tc>
        <w:tc>
          <w:tcPr>
            <w:tcW w:type="dxa" w:w="9324"/>
            <w:tcBorders>
              <w:top w:val="none" w:color="FFFFFF" w:sz="0"/>
              <w:left w:val="none" w:color="FFFFFF" w:sz="0"/>
              <w:bottom w:val="none" w:color="FFFFFF" w:sz="0"/>
              <w:right w:val="none" w:color="FFFFFF" w:sz="0"/>
            </w:tcBorders>
            <w:shd w:fill="F8FAFC" w:val="clear"/>
            <w:tcMar>
              <w:top w:type="dxa" w:w="40"/>
              <w:left w:type="dxa" w:w="100"/>
              <w:bottom w:type="dxa" w:w="40"/>
              <w:right w:type="dxa" w:w="60"/>
            </w:tcMar>
          </w:tcPr>
          <w:p>
            <w:pPr>
              <w:spacing w:after="6" w:before="40"/>
            </w:pPr>
            <w:r>
              <w:rPr>
                <w:rFonts w:ascii="Courier New" w:cs="Courier New" w:eastAsia="Courier New" w:hAnsi="Courier New"/>
                <w:color w:val="1E3A5F"/>
                <w:sz w:val="18"/>
                <w:szCs w:val="18"/>
              </w:rPr>
              <w:t xml:space="preserve">  field  airline_designator</w:t>
            </w:r>
          </w:p>
          <w:p>
            <w:pPr>
              <w:spacing w:after="6" w:before="10"/>
            </w:pPr>
            <w:r>
              <w:rPr>
                <w:rFonts w:ascii="Courier New" w:cs="Courier New" w:eastAsia="Courier New" w:hAnsi="Courier New"/>
                <w:color w:val="1E3A5F"/>
                <w:sz w:val="18"/>
                <w:szCs w:val="18"/>
              </w:rPr>
              <w:t xml:space="preserve">    extractor:  bytes[2..5]</w:t>
            </w:r>
          </w:p>
          <w:p>
            <w:pPr>
              <w:spacing w:after="6" w:before="10"/>
            </w:pPr>
            <w:r>
              <w:rPr>
                <w:rFonts w:ascii="Courier New" w:cs="Courier New" w:eastAsia="Courier New" w:hAnsi="Courier New"/>
                <w:color w:val="1E3A5F"/>
                <w:sz w:val="18"/>
                <w:szCs w:val="18"/>
              </w:rPr>
              <w:t xml:space="preserve">    mandatory:  true</w:t>
            </w:r>
          </w:p>
          <w:p>
            <w:pPr>
              <w:spacing w:after="6" w:before="10"/>
            </w:pPr>
            <w:r>
              <w:rPr>
                <w:rFonts w:ascii="Courier New" w:cs="Courier New" w:eastAsia="Courier New" w:hAnsi="Courier New"/>
                <w:color w:val="1E3A5F"/>
                <w:sz w:val="18"/>
                <w:szCs w:val="18"/>
              </w:rPr>
              <w:t xml:space="preserve">    pattern:    "^[A-Z0-9]{2}[A-Z0-9 ]$"</w:t>
            </w:r>
          </w:p>
          <w:p>
            <w:pPr>
              <w:spacing w:after="40" w:before="10"/>
            </w:pPr>
            <w:r>
              <w:rPr>
                <w:rFonts w:ascii="Courier New" w:cs="Courier New" w:eastAsia="Courier New" w:hAnsi="Courier New"/>
                <w:color w:val="1E3A5F"/>
                <w:sz w:val="18"/>
                <w:szCs w:val="18"/>
              </w:rPr>
              <w:t xml:space="preserve">    desc:       "IATA airline code"</w:t>
            </w:r>
          </w:p>
        </w:tc>
      </w:tr>
    </w:tbl>
    <w:tbl>
      <w:tblPr>
        <w:tblW w:type="dxa" w:w="10224"/>
        <w:tblBorders>
          <w:top w:val="none" w:color="FFFFFF" w:sz="0"/>
          <w:left w:val="none" w:color="FFFFFF" w:sz="0"/>
          <w:bottom w:val="none" w:color="FFFFFF" w:sz="0"/>
          <w:right w:val="none" w:color="FFFFFF" w:sz="0"/>
          <w:insideH w:val="single" w:color="auto" w:sz="4"/>
          <w:insideV w:val="single" w:color="auto" w:sz="4"/>
        </w:tblBorders>
      </w:tblPr>
      <w:tblGrid>
        <w:gridCol w:w="900"/>
        <w:gridCol w:w="9324"/>
      </w:tblGrid>
      <w:tr>
        <w:tc>
          <w:tcPr>
            <w:tcW w:type="dxa" w:w="900"/>
            <w:tcBorders>
              <w:top w:val="none" w:color="FFFFFF" w:sz="0"/>
              <w:left w:val="single" w:color="047857" w:sz="8"/>
              <w:bottom w:val="none" w:color="FFFFFF" w:sz="0"/>
              <w:right w:val="none" w:color="FFFFFF" w:sz="0"/>
            </w:tcBorders>
            <w:shd w:fill="D1FAE5" w:val="clear"/>
            <w:tcMar>
              <w:top w:type="dxa" w:w="60"/>
              <w:left w:type="dxa" w:w="80"/>
              <w:bottom w:type="dxa" w:w="60"/>
              <w:right w:type="dxa" w:w="60"/>
            </w:tcMar>
          </w:tcPr>
          <w:p>
            <w:pPr>
              <w:spacing w:after="70" w:before="40"/>
            </w:pPr>
            <w:r>
              <w:rPr>
                <w:rFonts w:ascii="Arial" w:cs="Arial" w:eastAsia="Arial" w:hAnsi="Arial"/>
                <w:b/>
                <w:bCs/>
                <w:color w:val="047857"/>
                <w:sz w:val="17"/>
                <w:szCs w:val="17"/>
              </w:rPr>
              <w:t xml:space="preserve">PERMIT</w:t>
            </w:r>
          </w:p>
        </w:tc>
        <w:tc>
          <w:tcPr>
            <w:tcW w:type="dxa" w:w="9324"/>
            <w:tcBorders>
              <w:top w:val="none" w:color="FFFFFF" w:sz="0"/>
              <w:left w:val="none" w:color="FFFFFF" w:sz="0"/>
              <w:bottom w:val="none" w:color="FFFFFF" w:sz="0"/>
              <w:right w:val="none" w:color="FFFFFF" w:sz="0"/>
            </w:tcBorders>
            <w:shd w:fill="F8FAFC" w:val="clear"/>
            <w:tcMar>
              <w:top w:type="dxa" w:w="40"/>
              <w:left w:type="dxa" w:w="100"/>
              <w:bottom w:type="dxa" w:w="40"/>
              <w:right w:type="dxa" w:w="60"/>
            </w:tcMar>
          </w:tcPr>
          <w:p>
            <w:pPr>
              <w:spacing w:after="6" w:before="40"/>
            </w:pPr>
            <w:r>
              <w:rPr>
                <w:rFonts w:ascii="Courier New" w:cs="Courier New" w:eastAsia="Courier New" w:hAnsi="Courier New"/>
                <w:color w:val="1E3A5F"/>
                <w:sz w:val="18"/>
                <w:szCs w:val="18"/>
              </w:rPr>
              <w:t xml:space="preserve">  permit  confirm_order</w:t>
            </w:r>
          </w:p>
          <w:p>
            <w:pPr>
              <w:spacing w:after="6" w:before="10"/>
            </w:pPr>
            <w:r>
              <w:rPr>
                <w:rFonts w:ascii="Courier New" w:cs="Courier New" w:eastAsia="Courier New" w:hAnsi="Courier New"/>
                <w:color w:val="1E3A5F"/>
                <w:sz w:val="18"/>
                <w:szCs w:val="18"/>
              </w:rPr>
              <w:t xml:space="preserve">    when:  state.status == "Pending"</w:t>
            </w:r>
          </w:p>
          <w:p>
            <w:pPr>
              <w:spacing w:after="40" w:before="10"/>
            </w:pPr>
            <w:r>
              <w:rPr>
                <w:rFonts w:ascii="Courier New" w:cs="Courier New" w:eastAsia="Courier New" w:hAnsi="Courier New"/>
                <w:color w:val="1E3A5F"/>
                <w:sz w:val="18"/>
                <w:szCs w:val="18"/>
              </w:rPr>
              <w:t xml:space="preserve">           and event.tag == "POST /orders/{id}/confirm"</w:t>
            </w:r>
          </w:p>
        </w:tc>
      </w:tr>
    </w:tbl>
    <w:tbl>
      <w:tblPr>
        <w:tblW w:type="dxa" w:w="10224"/>
        <w:tblBorders>
          <w:top w:val="none" w:color="FFFFFF" w:sz="0"/>
          <w:left w:val="none" w:color="FFFFFF" w:sz="0"/>
          <w:bottom w:val="none" w:color="FFFFFF" w:sz="0"/>
          <w:right w:val="none" w:color="FFFFFF" w:sz="0"/>
          <w:insideH w:val="single" w:color="auto" w:sz="4"/>
          <w:insideV w:val="single" w:color="auto" w:sz="4"/>
        </w:tblBorders>
      </w:tblPr>
      <w:tblGrid>
        <w:gridCol w:w="900"/>
        <w:gridCol w:w="9324"/>
      </w:tblGrid>
      <w:tr>
        <w:tc>
          <w:tcPr>
            <w:tcW w:type="dxa" w:w="900"/>
            <w:tcBorders>
              <w:top w:val="none" w:color="FFFFFF" w:sz="0"/>
              <w:left w:val="single" w:color="047857" w:sz="8"/>
              <w:bottom w:val="none" w:color="FFFFFF" w:sz="0"/>
              <w:right w:val="none" w:color="FFFFFF" w:sz="0"/>
            </w:tcBorders>
            <w:shd w:fill="D1FAE5" w:val="clear"/>
            <w:tcMar>
              <w:top w:type="dxa" w:w="60"/>
              <w:left w:type="dxa" w:w="80"/>
              <w:bottom w:type="dxa" w:w="60"/>
              <w:right w:type="dxa" w:w="60"/>
            </w:tcMar>
          </w:tcPr>
          <w:p>
            <w:pPr>
              <w:spacing w:after="70" w:before="40"/>
            </w:pPr>
            <w:r>
              <w:rPr>
                <w:rFonts w:ascii="Arial" w:cs="Arial" w:eastAsia="Arial" w:hAnsi="Arial"/>
                <w:b/>
                <w:bCs/>
                <w:color w:val="047857"/>
                <w:sz w:val="17"/>
                <w:szCs w:val="17"/>
              </w:rPr>
              <w:t xml:space="preserve">MAINTAIN</w:t>
            </w:r>
          </w:p>
        </w:tc>
        <w:tc>
          <w:tcPr>
            <w:tcW w:type="dxa" w:w="9324"/>
            <w:tcBorders>
              <w:top w:val="none" w:color="FFFFFF" w:sz="0"/>
              <w:left w:val="none" w:color="FFFFFF" w:sz="0"/>
              <w:bottom w:val="none" w:color="FFFFFF" w:sz="0"/>
              <w:right w:val="none" w:color="FFFFFF" w:sz="0"/>
            </w:tcBorders>
            <w:shd w:fill="F8FAFC" w:val="clear"/>
            <w:tcMar>
              <w:top w:type="dxa" w:w="40"/>
              <w:left w:type="dxa" w:w="100"/>
              <w:bottom w:type="dxa" w:w="40"/>
              <w:right w:type="dxa" w:w="60"/>
            </w:tcMar>
          </w:tcPr>
          <w:p>
            <w:pPr>
              <w:spacing w:after="6" w:before="40"/>
            </w:pPr>
            <w:r>
              <w:rPr>
                <w:rFonts w:ascii="Courier New" w:cs="Courier New" w:eastAsia="Courier New" w:hAnsi="Courier New"/>
                <w:color w:val="1E3A5F"/>
                <w:sz w:val="18"/>
                <w:szCs w:val="18"/>
              </w:rPr>
              <w:t xml:space="preserve">  maintain  ship_needs_payment</w:t>
            </w:r>
          </w:p>
          <w:p>
            <w:pPr>
              <w:spacing w:after="6" w:before="10"/>
            </w:pPr>
            <w:r>
              <w:rPr>
                <w:rFonts w:ascii="Courier New" w:cs="Courier New" w:eastAsia="Courier New" w:hAnsi="Courier New"/>
                <w:color w:val="1E3A5F"/>
                <w:sz w:val="18"/>
                <w:szCs w:val="18"/>
              </w:rPr>
              <w:t xml:space="preserve">    always:  not (state.status == "Shipped")</w:t>
            </w:r>
          </w:p>
          <w:p>
            <w:pPr>
              <w:spacing w:after="6" w:before="10"/>
            </w:pPr>
            <w:r>
              <w:rPr>
                <w:rFonts w:ascii="Courier New" w:cs="Courier New" w:eastAsia="Courier New" w:hAnsi="Courier New"/>
                <w:color w:val="1E3A5F"/>
                <w:sz w:val="18"/>
                <w:szCs w:val="18"/>
              </w:rPr>
              <w:t xml:space="preserve">             or state.payment_done</w:t>
            </w:r>
          </w:p>
          <w:p>
            <w:pPr>
              <w:spacing w:after="40" w:before="10"/>
            </w:pPr>
            <w:r>
              <w:rPr>
                <w:rFonts w:ascii="Courier New" w:cs="Courier New" w:eastAsia="Courier New" w:hAnsi="Courier New"/>
                <w:color w:val="1E3A5F"/>
                <w:sz w:val="18"/>
                <w:szCs w:val="18"/>
              </w:rPr>
              <w:t xml:space="preserve">    desc:    "Cannot ship without completing payment"</w:t>
            </w:r>
          </w:p>
        </w:tc>
      </w:tr>
    </w:tbl>
    <w:tbl>
      <w:tblPr>
        <w:tblW w:type="dxa" w:w="10224"/>
        <w:tblBorders>
          <w:top w:val="none" w:color="FFFFFF" w:sz="0"/>
          <w:left w:val="none" w:color="FFFFFF" w:sz="0"/>
          <w:bottom w:val="none" w:color="FFFFFF" w:sz="0"/>
          <w:right w:val="none" w:color="FFFFFF" w:sz="0"/>
          <w:insideH w:val="single" w:color="auto" w:sz="4"/>
          <w:insideV w:val="single" w:color="auto" w:sz="4"/>
        </w:tblBorders>
      </w:tblPr>
      <w:tblGrid>
        <w:gridCol w:w="900"/>
        <w:gridCol w:w="9324"/>
      </w:tblGrid>
      <w:tr>
        <w:tc>
          <w:tcPr>
            <w:tcW w:type="dxa" w:w="900"/>
            <w:tcBorders>
              <w:top w:val="none" w:color="FFFFFF" w:sz="0"/>
              <w:left w:val="single" w:color="B45309" w:sz="8"/>
              <w:bottom w:val="none" w:color="FFFFFF" w:sz="0"/>
              <w:right w:val="none" w:color="FFFFFF" w:sz="0"/>
            </w:tcBorders>
            <w:shd w:fill="FEF3C7" w:val="clear"/>
            <w:tcMar>
              <w:top w:type="dxa" w:w="60"/>
              <w:left w:type="dxa" w:w="80"/>
              <w:bottom w:type="dxa" w:w="60"/>
              <w:right w:type="dxa" w:w="60"/>
            </w:tcMar>
          </w:tcPr>
          <w:p>
            <w:pPr>
              <w:spacing w:after="70" w:before="40"/>
            </w:pPr>
            <w:r>
              <w:rPr>
                <w:rFonts w:ascii="Arial" w:cs="Arial" w:eastAsia="Arial" w:hAnsi="Arial"/>
                <w:b/>
                <w:bCs/>
                <w:color w:val="B45309"/>
                <w:sz w:val="17"/>
                <w:szCs w:val="17"/>
              </w:rPr>
              <w:t xml:space="preserve">OBLIGATION</w:t>
            </w:r>
          </w:p>
        </w:tc>
        <w:tc>
          <w:tcPr>
            <w:tcW w:type="dxa" w:w="9324"/>
            <w:tcBorders>
              <w:top w:val="none" w:color="FFFFFF" w:sz="0"/>
              <w:left w:val="none" w:color="FFFFFF" w:sz="0"/>
              <w:bottom w:val="none" w:color="FFFFFF" w:sz="0"/>
              <w:right w:val="none" w:color="FFFFFF" w:sz="0"/>
            </w:tcBorders>
            <w:shd w:fill="F8FAFC" w:val="clear"/>
            <w:tcMar>
              <w:top w:type="dxa" w:w="40"/>
              <w:left w:type="dxa" w:w="100"/>
              <w:bottom w:type="dxa" w:w="40"/>
              <w:right w:type="dxa" w:w="60"/>
            </w:tcMar>
          </w:tcPr>
          <w:p>
            <w:pPr>
              <w:spacing w:after="6" w:before="40"/>
            </w:pPr>
            <w:r>
              <w:rPr>
                <w:rFonts w:ascii="Courier New" w:cs="Courier New" w:eastAsia="Courier New" w:hAnsi="Courier New"/>
                <w:color w:val="1E3A5F"/>
                <w:sz w:val="18"/>
                <w:szCs w:val="18"/>
              </w:rPr>
              <w:t xml:space="preserve">  obligation  cancel_refund</w:t>
            </w:r>
          </w:p>
          <w:p>
            <w:pPr>
              <w:spacing w:after="6" w:before="10"/>
            </w:pPr>
            <w:r>
              <w:rPr>
                <w:rFonts w:ascii="Courier New" w:cs="Courier New" w:eastAsia="Courier New" w:hAnsi="Courier New"/>
                <w:color w:val="1E3A5F"/>
                <w:sz w:val="18"/>
                <w:szCs w:val="18"/>
              </w:rPr>
              <w:t xml:space="preserve">    trigger:    state.status == "Cancelled" and state.payment_done</w:t>
            </w:r>
          </w:p>
          <w:p>
            <w:pPr>
              <w:spacing w:after="6" w:before="10"/>
            </w:pPr>
            <w:r>
              <w:rPr>
                <w:rFonts w:ascii="Courier New" w:cs="Courier New" w:eastAsia="Courier New" w:hAnsi="Courier New"/>
                <w:color w:val="1E3A5F"/>
                <w:sz w:val="18"/>
                <w:szCs w:val="18"/>
              </w:rPr>
              <w:t xml:space="preserve">    guarantee:  state.status == "Refunded"</w:t>
            </w:r>
          </w:p>
          <w:p>
            <w:pPr>
              <w:spacing w:after="40" w:before="10"/>
            </w:pPr>
            <w:r>
              <w:rPr>
                <w:rFonts w:ascii="Courier New" w:cs="Courier New" w:eastAsia="Courier New" w:hAnsi="Courier New"/>
                <w:color w:val="1E3A5F"/>
                <w:sz w:val="18"/>
                <w:szCs w:val="18"/>
              </w:rPr>
              <w:t xml:space="preserve">    within:     5</w:t>
            </w:r>
          </w:p>
        </w:tc>
      </w:tr>
    </w:tbl>
    <w:tbl>
      <w:tblPr>
        <w:tblW w:type="dxa" w:w="10224"/>
        <w:tblBorders>
          <w:top w:val="none" w:color="FFFFFF" w:sz="0"/>
          <w:left w:val="none" w:color="FFFFFF" w:sz="0"/>
          <w:bottom w:val="none" w:color="FFFFFF" w:sz="0"/>
          <w:right w:val="none" w:color="FFFFFF" w:sz="0"/>
          <w:insideH w:val="single" w:color="auto" w:sz="4"/>
          <w:insideV w:val="single" w:color="auto" w:sz="4"/>
        </w:tblBorders>
      </w:tblPr>
      <w:tblGrid>
        <w:gridCol w:w="900"/>
        <w:gridCol w:w="9324"/>
      </w:tblGrid>
      <w:tr>
        <w:tc>
          <w:tcPr>
            <w:tcW w:type="dxa" w:w="900"/>
            <w:tcBorders>
              <w:top w:val="none" w:color="FFFFFF" w:sz="0"/>
              <w:left w:val="single" w:color="B45309" w:sz="8"/>
              <w:bottom w:val="none" w:color="FFFFFF" w:sz="0"/>
              <w:right w:val="none" w:color="FFFFFF" w:sz="0"/>
            </w:tcBorders>
            <w:shd w:fill="FEF3C7" w:val="clear"/>
            <w:tcMar>
              <w:top w:type="dxa" w:w="60"/>
              <w:left w:type="dxa" w:w="80"/>
              <w:bottom w:type="dxa" w:w="60"/>
              <w:right w:type="dxa" w:w="60"/>
            </w:tcMar>
          </w:tcPr>
          <w:p>
            <w:pPr>
              <w:spacing w:after="70" w:before="40"/>
            </w:pPr>
            <w:r>
              <w:rPr>
                <w:rFonts w:ascii="Arial" w:cs="Arial" w:eastAsia="Arial" w:hAnsi="Arial"/>
                <w:b/>
                <w:bCs/>
                <w:color w:val="B45309"/>
                <w:sz w:val="17"/>
                <w:szCs w:val="17"/>
              </w:rPr>
              <w:t xml:space="preserve">KORRELATOR</w:t>
            </w:r>
          </w:p>
        </w:tc>
        <w:tc>
          <w:tcPr>
            <w:tcW w:type="dxa" w:w="9324"/>
            <w:tcBorders>
              <w:top w:val="none" w:color="FFFFFF" w:sz="0"/>
              <w:left w:val="none" w:color="FFFFFF" w:sz="0"/>
              <w:bottom w:val="none" w:color="FFFFFF" w:sz="0"/>
              <w:right w:val="none" w:color="FFFFFF" w:sz="0"/>
            </w:tcBorders>
            <w:shd w:fill="F8FAFC" w:val="clear"/>
            <w:tcMar>
              <w:top w:type="dxa" w:w="40"/>
              <w:left w:type="dxa" w:w="100"/>
              <w:bottom w:type="dxa" w:w="40"/>
              <w:right w:type="dxa" w:w="60"/>
            </w:tcMar>
          </w:tcPr>
          <w:p>
            <w:pPr>
              <w:spacing w:after="6" w:before="40"/>
            </w:pPr>
            <w:r>
              <w:rPr>
                <w:rFonts w:ascii="Courier New" w:cs="Courier New" w:eastAsia="Courier New" w:hAnsi="Courier New"/>
                <w:color w:val="1E3A5F"/>
                <w:sz w:val="18"/>
                <w:szCs w:val="18"/>
              </w:rPr>
              <w:t xml:space="preserve">  korrelator  kc3</w:t>
            </w:r>
          </w:p>
          <w:p>
            <w:pPr>
              <w:spacing w:after="6" w:before="10"/>
            </w:pPr>
            <w:r>
              <w:rPr>
                <w:rFonts w:ascii="Courier New" w:cs="Courier New" w:eastAsia="Courier New" w:hAnsi="Courier New"/>
                <w:color w:val="1E3A5F"/>
                <w:sz w:val="18"/>
                <w:szCs w:val="18"/>
              </w:rPr>
              <w:t xml:space="preserve">    lift:    [status, total]</w:t>
            </w:r>
          </w:p>
          <w:p>
            <w:pPr>
              <w:spacing w:after="40" w:before="10"/>
            </w:pPr>
            <w:r>
              <w:rPr>
                <w:rFonts w:ascii="Courier New" w:cs="Courier New" w:eastAsia="Courier New" w:hAnsi="Courier New"/>
                <w:color w:val="1E3A5F"/>
                <w:sz w:val="18"/>
                <w:szCs w:val="18"/>
              </w:rPr>
              <w:t xml:space="preserve">    match:   actual == intended</w:t>
            </w:r>
          </w:p>
        </w:tc>
      </w:tr>
    </w:tbl>
    <w:tbl>
      <w:tblPr>
        <w:tblW w:type="dxa" w:w="10224"/>
        <w:tblBorders>
          <w:top w:val="none" w:color="FFFFFF" w:sz="0"/>
          <w:left w:val="none" w:color="FFFFFF" w:sz="0"/>
          <w:bottom w:val="none" w:color="FFFFFF" w:sz="0"/>
          <w:right w:val="none" w:color="FFFFFF" w:sz="0"/>
          <w:insideH w:val="single" w:color="auto" w:sz="4"/>
          <w:insideV w:val="single" w:color="auto" w:sz="4"/>
        </w:tblBorders>
      </w:tblPr>
      <w:tblGrid>
        <w:gridCol w:w="900"/>
        <w:gridCol w:w="9324"/>
      </w:tblGrid>
      <w:tr>
        <w:tc>
          <w:tcPr>
            <w:tcW w:type="dxa" w:w="900"/>
            <w:tcBorders>
              <w:top w:val="none" w:color="FFFFFF" w:sz="0"/>
              <w:left w:val="single" w:color="64748B" w:sz="8"/>
              <w:bottom w:val="none" w:color="FFFFFF" w:sz="0"/>
              <w:right w:val="none" w:color="FFFFFF" w:sz="0"/>
            </w:tcBorders>
            <w:shd w:fill="F1F5F9" w:val="clear"/>
            <w:tcMar>
              <w:top w:type="dxa" w:w="60"/>
              <w:left w:type="dxa" w:w="80"/>
              <w:bottom w:type="dxa" w:w="60"/>
              <w:right w:type="dxa" w:w="60"/>
            </w:tcMar>
          </w:tcPr>
          <w:p>
            <w:pPr>
              <w:spacing w:after="70" w:before="40"/>
            </w:pPr>
            <w:r>
              <w:rPr>
                <w:rFonts w:ascii="Arial" w:cs="Arial" w:eastAsia="Arial" w:hAnsi="Arial"/>
                <w:b/>
                <w:bCs/>
                <w:color w:val="64748B"/>
                <w:sz w:val="17"/>
                <w:szCs w:val="17"/>
              </w:rPr>
              <w:t xml:space="preserve">MARKDOWN</w:t>
            </w:r>
          </w:p>
        </w:tc>
        <w:tc>
          <w:tcPr>
            <w:tcW w:type="dxa" w:w="9324"/>
            <w:tcBorders>
              <w:top w:val="none" w:color="FFFFFF" w:sz="0"/>
              <w:left w:val="none" w:color="FFFFFF" w:sz="0"/>
              <w:bottom w:val="none" w:color="FFFFFF" w:sz="0"/>
              <w:right w:val="none" w:color="FFFFFF" w:sz="0"/>
            </w:tcBorders>
            <w:shd w:fill="F8FAFC" w:val="clear"/>
            <w:tcMar>
              <w:top w:type="dxa" w:w="40"/>
              <w:left w:type="dxa" w:w="100"/>
              <w:bottom w:type="dxa" w:w="40"/>
              <w:right w:type="dxa" w:w="60"/>
            </w:tcMar>
          </w:tcPr>
          <w:p>
            <w:pPr>
              <w:spacing w:after="6" w:before="40"/>
            </w:pPr>
            <w:r>
              <w:rPr>
                <w:rFonts w:ascii="Courier New" w:cs="Courier New" w:eastAsia="Courier New" w:hAnsi="Courier New"/>
                <w:color w:val="1E3A5F"/>
                <w:sz w:val="18"/>
                <w:szCs w:val="18"/>
              </w:rPr>
              <w:t xml:space="preserve">  ## Order Lifecycle</w:t>
            </w:r>
          </w:p>
          <w:p>
            <w:pPr>
              <w:spacing w:after="6" w:before="10"/>
            </w:pPr>
            <w:r>
              <w:rPr>
                <w:rFonts w:ascii="Courier New" w:cs="Courier New" w:eastAsia="Courier New" w:hAnsi="Courier New"/>
                <w:color w:val="1E3A5F"/>
                <w:sz w:val="18"/>
                <w:szCs w:val="18"/>
              </w:rPr>
              <w:t xml:space="preserve">  The order must be confirmed before it can be shipped.</w:t>
            </w:r>
          </w:p>
          <w:p>
            <w:pPr>
              <w:spacing w:after="40" w:before="10"/>
            </w:pPr>
            <w:r>
              <w:rPr>
                <w:rFonts w:ascii="Courier New" w:cs="Courier New" w:eastAsia="Courier New" w:hAnsi="Courier New"/>
                <w:color w:val="1E3A5F"/>
                <w:sz w:val="18"/>
                <w:szCs w:val="18"/>
              </w:rPr>
              <w:t xml:space="preserve">  Payment must be recorded before shipping is permitted.</w:t>
            </w:r>
          </w:p>
        </w:tc>
      </w:tr>
    </w:tbl>
    <w:p>
      <w:pPr>
        <w:spacing w:after="0" w:before="0"/>
      </w:pPr>
    </w:p>
    <w:tbl>
      <w:tblPr>
        <w:tblW w:type="dxa" w:w="10224"/>
        <w:tblBorders>
          <w:top w:val="single" w:color="0D9488" w:sz="14"/>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CCFBF1" w:val="clear"/>
            <w:tcMar>
              <w:top w:type="dxa" w:w="90"/>
              <w:left w:type="dxa" w:w="150"/>
              <w:bottom w:type="dxa" w:w="90"/>
              <w:right w:type="dxa" w:w="150"/>
            </w:tcMar>
          </w:tcPr>
          <w:p>
            <w:pPr>
              <w:spacing w:after="30" w:before="80"/>
            </w:pPr>
            <w:r>
              <w:rPr>
                <w:rFonts w:ascii="Arial" w:cs="Arial" w:eastAsia="Arial" w:hAnsi="Arial"/>
                <w:color w:val="0D9488"/>
                <w:sz w:val="22"/>
                <w:szCs w:val="22"/>
              </w:rPr>
              <w:t xml:space="preserve">❤ </w:t>
            </w:r>
            <w:r>
              <w:rPr>
                <w:rFonts w:ascii="Arial" w:cs="Arial" w:eastAsia="Arial" w:hAnsi="Arial"/>
                <w:b/>
                <w:bCs/>
                <w:color w:val="0D9488"/>
                <w:sz w:val="21"/>
                <w:szCs w:val="21"/>
              </w:rPr>
              <w:t xml:space="preserve">The notebook IS the spec.  </w:t>
            </w:r>
          </w:p>
          <w:p>
            <w:pPr>
              <w:spacing w:after="28" w:before="70"/>
            </w:pPr>
            <w:r>
              <w:rPr>
                <w:rFonts w:ascii="Arial" w:cs="Arial" w:eastAsia="Arial" w:hAnsi="Arial"/>
                <w:color w:val="1E293B"/>
                <w:sz w:val="21"/>
                <w:szCs w:val="21"/>
              </w:rPr>
              <w:t xml:space="preserve">Run the notebook → k3l_ir JSON produced automatically. The Markdown cells become documentation. The spec cells become enforcement rules. The same .k3nb file is versioned in git alongside the code it specifies. No drift is structurally possible.</w:t>
            </w:r>
          </w:p>
          <w:p>
            <w:pPr>
              <w:spacing w:after="50" w:before="70"/>
            </w:pPr>
            <w:r>
              <w:rPr>
                <w:rFonts w:ascii="Arial" w:cs="Arial" w:eastAsia="Arial" w:hAnsi="Arial"/>
                <w:color w:val="1E293B"/>
                <w:sz w:val="22"/>
                <w:szCs w:val="22"/>
              </w:rPr>
              <w:t xml:space="preserve"/>
            </w:r>
          </w:p>
        </w:tc>
      </w:tr>
    </w:tbl>
    <w:p>
      <w:pPr>
        <w:spacing w:after="0" w:before="0"/>
      </w:pPr>
    </w:p>
    <w:p>
      <w:pPr>
        <w:pStyle w:val="Heading2"/>
        <w:spacing w:after="100" w:before="300"/>
      </w:pPr>
      <w:r>
        <w:rPr>
          <w:rFonts w:ascii="Arial" w:cs="Arial" w:eastAsia="Arial" w:hAnsi="Arial"/>
          <w:b/>
          <w:bCs/>
          <w:color w:val="0369A1"/>
          <w:sz w:val="30"/>
          <w:szCs w:val="30"/>
        </w:rPr>
        <w:t xml:space="preserve">13.2 The API Explorer — Postman, Reimagined</w:t>
      </w:r>
    </w:p>
    <w:p>
      <w:pPr>
        <w:spacing w:after="70" w:before="70"/>
      </w:pPr>
      <w:r>
        <w:rPr>
          <w:rFonts w:ascii="Arial" w:cs="Arial" w:eastAsia="Arial" w:hAnsi="Arial"/>
          <w:color w:val="1E293B"/>
          <w:sz w:val="22"/>
          <w:szCs w:val="22"/>
        </w:rPr>
        <w:t xml:space="preserve">The API Explorer sends requests to real endpoints and enforces the spec against every response — not just the shape of the response, but the causal sequence of calls. This is what Postman cannot do.</w:t>
      </w:r>
    </w:p>
    <w:p>
      <w:pPr>
        <w:spacing w:after="0" w:before="0"/>
      </w:pPr>
    </w:p>
    <w:tbl>
      <w:tblPr>
        <w:tblW w:type="dxa" w:w="10224"/>
        <w:tblBorders>
          <w:top w:val="single" w:color="E2E8F0" w:sz="4"/>
          <w:left w:val="single" w:color="E2E8F0" w:sz="4"/>
          <w:bottom w:val="single" w:color="E2E8F0" w:sz="4"/>
          <w:right w:val="single" w:color="E2E8F0" w:sz="4"/>
          <w:insideH w:val="single" w:color="auto" w:sz="4"/>
          <w:insideV w:val="single" w:color="auto" w:sz="4"/>
        </w:tblBorders>
      </w:tblPr>
      <w:tblGrid>
        <w:gridCol w:w="5112"/>
        <w:gridCol w:w="5112"/>
      </w:tblGrid>
      <w:tr>
        <w:tc>
          <w:tcPr>
            <w:tcW w:type="dxa" w:w="5112"/>
            <w:tcBorders>
              <w:top w:val="none" w:color="FFFFFF" w:sz="0"/>
              <w:left w:val="none" w:color="FFFFFF" w:sz="0"/>
              <w:bottom w:val="none" w:color="FFFFFF" w:sz="0"/>
              <w:right w:val="none" w:color="FFFFFF" w:sz="0"/>
            </w:tcBorders>
            <w:tcMar>
              <w:top w:type="dxa" w:w="110"/>
              <w:left w:type="dxa" w:w="140"/>
              <w:bottom w:type="dxa" w:w="110"/>
              <w:right w:type="dxa" w:w="140"/>
            </w:tcMar>
          </w:tcPr>
          <w:p>
            <w:pPr>
              <w:spacing w:after="40" w:before="60"/>
            </w:pPr>
            <w:r>
              <w:rPr>
                <w:rFonts w:ascii="Arial" w:cs="Arial" w:eastAsia="Arial" w:hAnsi="Arial"/>
                <w:b/>
                <w:bCs/>
                <w:color w:val="DC2626"/>
                <w:sz w:val="22"/>
                <w:szCs w:val="22"/>
              </w:rPr>
              <w:t xml:space="preserve">Postman tests</w:t>
            </w:r>
          </w:p>
          <w:p>
            <w:pPr>
              <w:spacing w:after="12" w:before="70"/>
            </w:pPr>
            <w:r>
              <w:rPr>
                <w:rFonts w:ascii="Arial" w:cs="Arial" w:eastAsia="Arial" w:hAnsi="Arial"/>
                <w:color w:val="1E293B"/>
                <w:sz w:val="20"/>
                <w:szCs w:val="20"/>
              </w:rPr>
              <w:t xml:space="preserve">Did this endpoint return the right shape?</w:t>
            </w:r>
          </w:p>
          <w:p>
            <w:pPr>
              <w:spacing w:after="12" w:before="70"/>
            </w:pPr>
            <w:r>
              <w:rPr>
                <w:rFonts w:ascii="Arial" w:cs="Arial" w:eastAsia="Arial" w:hAnsi="Arial"/>
                <w:color w:val="1E293B"/>
                <w:sz w:val="20"/>
                <w:szCs w:val="20"/>
              </w:rPr>
              <w:t xml:space="preserve">Status code, JSON schema, response time</w:t>
            </w:r>
          </w:p>
          <w:p>
            <w:pPr>
              <w:spacing w:after="12" w:before="70"/>
            </w:pPr>
            <w:r>
              <w:rPr>
                <w:rFonts w:ascii="Arial" w:cs="Arial" w:eastAsia="Arial" w:hAnsi="Arial"/>
                <w:color w:val="1E293B"/>
                <w:sz w:val="20"/>
                <w:szCs w:val="20"/>
              </w:rPr>
              <w:t xml:space="preserve">Checks individual responses</w:t>
            </w:r>
          </w:p>
          <w:p>
            <w:pPr>
              <w:spacing w:after="12" w:before="70"/>
            </w:pPr>
            <w:r>
              <w:rPr>
                <w:rFonts w:ascii="Arial" w:cs="Arial" w:eastAsia="Arial" w:hAnsi="Arial"/>
                <w:color w:val="1E293B"/>
                <w:sz w:val="20"/>
                <w:szCs w:val="20"/>
              </w:rPr>
              <w:t xml:space="preserve">No notion of protocol across sequences</w:t>
            </w:r>
          </w:p>
          <w:p>
            <w:pPr>
              <w:spacing w:after="60" w:before="70"/>
            </w:pPr>
            <w:r>
              <w:rPr>
                <w:rFonts w:ascii="Arial" w:cs="Arial" w:eastAsia="Arial" w:hAnsi="Arial"/>
                <w:color w:val="1E293B"/>
                <w:sz w:val="20"/>
                <w:szCs w:val="20"/>
              </w:rPr>
              <w:t xml:space="preserve">AI generates endpoint → Postman passes
behavior still wrong</w:t>
            </w:r>
          </w:p>
        </w:tc>
        <w:tc>
          <w:tcPr>
            <w:tcW w:type="dxa" w:w="5112"/>
            <w:tcBorders>
              <w:top w:val="none" w:color="FFFFFF" w:sz="0"/>
              <w:left w:val="none" w:color="FFFFFF" w:sz="0"/>
              <w:bottom w:val="none" w:color="FFFFFF" w:sz="0"/>
              <w:right w:val="none" w:color="FFFFFF" w:sz="0"/>
            </w:tcBorders>
            <w:tcMar>
              <w:top w:type="dxa" w:w="110"/>
              <w:left w:type="dxa" w:w="140"/>
              <w:bottom w:type="dxa" w:w="110"/>
              <w:right w:type="dxa" w:w="140"/>
            </w:tcMar>
          </w:tcPr>
          <w:p>
            <w:pPr>
              <w:spacing w:after="40" w:before="60"/>
            </w:pPr>
            <w:r>
              <w:rPr>
                <w:rFonts w:ascii="Arial" w:cs="Arial" w:eastAsia="Arial" w:hAnsi="Arial"/>
                <w:b/>
                <w:bCs/>
                <w:color w:val="059669"/>
                <w:sz w:val="22"/>
                <w:szCs w:val="22"/>
              </w:rPr>
              <w:t xml:space="preserve">k3c API Explorer</w:t>
            </w:r>
          </w:p>
          <w:p>
            <w:pPr>
              <w:spacing w:after="12" w:before="70"/>
            </w:pPr>
            <w:r>
              <w:rPr>
                <w:rFonts w:ascii="Arial" w:cs="Arial" w:eastAsia="Arial" w:hAnsi="Arial"/>
                <w:color w:val="1E293B"/>
                <w:sz w:val="20"/>
                <w:szCs w:val="20"/>
              </w:rPr>
              <w:t xml:space="preserve">Did this sequence satisfy the spec?</w:t>
            </w:r>
          </w:p>
          <w:p>
            <w:pPr>
              <w:spacing w:after="12" w:before="70"/>
            </w:pPr>
            <w:r>
              <w:rPr>
                <w:rFonts w:ascii="Arial" w:cs="Arial" w:eastAsia="Arial" w:hAnsi="Arial"/>
                <w:color w:val="1E293B"/>
                <w:sz w:val="20"/>
                <w:szCs w:val="20"/>
              </w:rPr>
              <w:t xml:space="preserve">Protocol ordering, causal invariants</w:t>
            </w:r>
          </w:p>
          <w:p>
            <w:pPr>
              <w:spacing w:after="12" w:before="70"/>
            </w:pPr>
            <w:r>
              <w:rPr>
                <w:rFonts w:ascii="Arial" w:cs="Arial" w:eastAsia="Arial" w:hAnsi="Arial"/>
                <w:color w:val="1E293B"/>
                <w:sz w:val="20"/>
                <w:szCs w:val="20"/>
              </w:rPr>
              <w:t xml:space="preserve">Checks behavioral causality across calls</w:t>
            </w:r>
          </w:p>
          <w:p>
            <w:pPr>
              <w:spacing w:after="12" w:before="70"/>
            </w:pPr>
            <w:r>
              <w:rPr>
                <w:rFonts w:ascii="Arial" w:cs="Arial" w:eastAsia="Arial" w:hAnsi="Arial"/>
                <w:color w:val="1E293B"/>
                <w:sz w:val="20"/>
                <w:szCs w:val="20"/>
              </w:rPr>
              <w:t xml:space="preserve">Spec state advances with every request</w:t>
            </w:r>
          </w:p>
          <w:p>
            <w:pPr>
              <w:spacing w:after="60" w:before="70"/>
            </w:pPr>
            <w:r>
              <w:rPr>
                <w:rFonts w:ascii="Arial" w:cs="Arial" w:eastAsia="Arial" w:hAnsi="Arial"/>
                <w:color w:val="1E293B"/>
                <w:sz w:val="20"/>
                <w:szCs w:val="20"/>
              </w:rPr>
              <w:t xml:space="preserve">AI generates endpoint → k3c catches
protocol violations immediately</w:t>
            </w:r>
          </w:p>
        </w:tc>
      </w:tr>
    </w:tbl>
    <w:p>
      <w:pPr>
        <w:spacing w:after="0" w:before="0"/>
      </w:pPr>
    </w:p>
    <w:p>
      <w:pPr>
        <w:pStyle w:val="Heading3"/>
        <w:spacing w:after="70" w:before="200"/>
      </w:pPr>
      <w:r>
        <w:rPr>
          <w:rFonts w:ascii="Arial" w:cs="Arial" w:eastAsia="Arial" w:hAnsi="Arial"/>
          <w:b/>
          <w:bCs/>
          <w:color w:val="0369A1"/>
          <w:sz w:val="24"/>
          <w:szCs w:val="24"/>
        </w:rPr>
        <w:t xml:space="preserve">The Live Spec State Panel</w:t>
      </w:r>
    </w:p>
    <w:p>
      <w:pPr>
        <w:spacing w:after="70" w:before="70"/>
      </w:pPr>
      <w:r>
        <w:rPr>
          <w:rFonts w:ascii="Arial" w:cs="Arial" w:eastAsia="Arial" w:hAnsi="Arial"/>
          <w:color w:val="1E293B"/>
          <w:sz w:val="22"/>
          <w:szCs w:val="22"/>
        </w:rPr>
        <w:t xml:space="preserve">The API Explorer shows the spec state alongside every request. Every response advances the Ctx.spec_state in real time. Permit checks, invariant status, and violation details all appear inline:</w:t>
      </w:r>
    </w:p>
    <w:p>
      <w:pPr>
        <w:spacing w:after="0" w:before="0"/>
      </w:pPr>
    </w:p>
    <w:tbl>
      <w:tblPr>
        <w:tblW w:type="dxa" w:w="10224"/>
        <w:tblBorders>
          <w:top w:val="single" w:color="E2E8F0" w:sz="6"/>
          <w:left w:val="single" w:color="E2E8F0" w:sz="6"/>
          <w:bottom w:val="single" w:color="E2E8F0" w:sz="6"/>
          <w:right w:val="single" w:color="E2E8F0" w:sz="6"/>
          <w:insideH w:val="single" w:color="auto" w:sz="4"/>
          <w:insideV w:val="single" w:color="auto" w:sz="4"/>
        </w:tblBorders>
      </w:tblPr>
      <w:tblGrid>
        <w:gridCol w:w="5112"/>
        <w:gridCol w:w="5112"/>
      </w:tblGrid>
      <w:tr>
        <w:tc>
          <w:tcPr>
            <w:tcW w:type="dxa" w:w="5112"/>
            <w:tcBorders>
              <w:top w:val="none" w:color="FFFFFF" w:sz="0"/>
              <w:left w:val="none" w:color="FFFFFF" w:sz="0"/>
              <w:bottom w:val="none" w:color="FFFFFF" w:sz="0"/>
              <w:right w:val="none" w:color="FFFFFF" w:sz="0"/>
            </w:tcBorders>
            <w:shd w:fill="0F172A" w:val="clear"/>
            <w:tcMar>
              <w:top w:type="dxa" w:w="70"/>
              <w:left w:type="dxa" w:w="120"/>
              <w:bottom w:type="dxa" w:w="70"/>
              <w:right w:type="dxa" w:w="60"/>
            </w:tcMar>
          </w:tcPr>
          <w:p>
            <w:pPr>
              <w:spacing w:after="70" w:before="70"/>
            </w:pPr>
            <w:r>
              <w:rPr>
                <w:rFonts w:ascii="Arial" w:cs="Arial" w:eastAsia="Arial" w:hAnsi="Arial"/>
                <w:b/>
                <w:bCs/>
                <w:color w:val="FFFFFF"/>
                <w:sz w:val="18"/>
                <w:szCs w:val="18"/>
              </w:rPr>
              <w:t xml:space="preserve">REQUEST BUILDER</w:t>
            </w:r>
          </w:p>
        </w:tc>
        <w:tc>
          <w:tcPr>
            <w:tcW w:type="dxa" w:w="5112"/>
            <w:tcBorders>
              <w:top w:val="none" w:color="FFFFFF" w:sz="0"/>
              <w:left w:val="none" w:color="FFFFFF" w:sz="0"/>
              <w:bottom w:val="none" w:color="FFFFFF" w:sz="0"/>
              <w:right w:val="none" w:color="FFFFFF" w:sz="0"/>
            </w:tcBorders>
            <w:shd w:fill="0F172A" w:val="clear"/>
            <w:tcMar>
              <w:top w:type="dxa" w:w="70"/>
              <w:left w:type="dxa" w:w="60"/>
              <w:bottom w:type="dxa" w:w="70"/>
              <w:right w:type="dxa" w:w="120"/>
            </w:tcMar>
          </w:tcPr>
          <w:p>
            <w:pPr>
              <w:spacing w:after="70" w:before="70"/>
            </w:pPr>
            <w:r>
              <w:rPr>
                <w:rFonts w:ascii="Arial" w:cs="Arial" w:eastAsia="Arial" w:hAnsi="Arial"/>
                <w:b/>
                <w:bCs/>
                <w:color w:val="FFFFFF"/>
                <w:sz w:val="18"/>
                <w:szCs w:val="18"/>
              </w:rPr>
              <w:t xml:space="preserve">SPEC STATE</w:t>
            </w:r>
          </w:p>
        </w:tc>
      </w:tr>
      <w:tr>
        <w:tc>
          <w:tcPr>
            <w:tcW w:type="dxa" w:w="5112"/>
            <w:tcBorders>
              <w:top w:val="none" w:color="FFFFFF" w:sz="0"/>
              <w:left w:val="none" w:color="FFFFFF" w:sz="0"/>
              <w:bottom w:val="none" w:color="FFFFFF" w:sz="0"/>
              <w:right w:val="none" w:color="FFFFFF" w:sz="0"/>
            </w:tcBorders>
            <w:shd w:fill="F8FAFC" w:val="clear"/>
            <w:tcMar>
              <w:top w:type="dxa" w:w="100"/>
              <w:left w:type="dxa" w:w="120"/>
              <w:bottom w:type="dxa" w:w="100"/>
              <w:right w:type="dxa" w:w="60"/>
            </w:tcMar>
          </w:tcPr>
          <w:p>
            <w:pPr>
              <w:spacing w:after="20" w:before="60"/>
            </w:pPr>
            <w:r>
              <w:rPr>
                <w:rFonts w:ascii="Courier New" w:cs="Courier New" w:eastAsia="Courier New" w:hAnsi="Courier New"/>
                <w:color w:val="1E3A5F"/>
                <w:sz w:val="19"/>
                <w:szCs w:val="19"/>
              </w:rPr>
              <w:t xml:space="preserve">POST /orders/123/confirm</w:t>
            </w:r>
          </w:p>
          <w:p>
            <w:pPr>
              <w:spacing w:after="30" w:before="70"/>
            </w:pPr>
            <w:r>
              <w:rPr>
                <w:rFonts w:ascii="Courier New" w:cs="Courier New" w:eastAsia="Courier New" w:hAnsi="Courier New"/>
                <w:color w:val="1E3A5F"/>
                <w:sz w:val="19"/>
                <w:szCs w:val="19"/>
              </w:rPr>
              <w:t xml:space="preserve">{  "order_id": "123" }</w:t>
            </w:r>
          </w:p>
          <w:p>
            <w:pPr>
              <w:spacing w:after="30" w:before="20"/>
              <w:jc w:val="left"/>
            </w:pPr>
            <w:r>
              <w:rPr>
                <w:rFonts w:ascii="Arial" w:cs="Arial" w:eastAsia="Arial" w:hAnsi="Arial"/>
                <w:b/>
                <w:bCs/>
                <w:color w:val="FFFFFF"/>
                <w:sz w:val="19"/>
                <w:szCs w:val="19"/>
              </w:rPr>
              <w:t xml:space="preserve">[  Send  ]</w:t>
            </w:r>
          </w:p>
          <w:p>
            <w:pPr>
              <w:spacing w:after="16" w:before="20"/>
            </w:pPr>
            <w:r>
              <w:rPr>
                <w:rFonts w:ascii="Arial" w:cs="Arial" w:eastAsia="Arial" w:hAnsi="Arial"/>
                <w:color w:val="64748B"/>
                <w:sz w:val="18"/>
                <w:szCs w:val="18"/>
              </w:rPr>
              <w:t xml:space="preserve">―――  Response  ―――</w:t>
            </w:r>
          </w:p>
          <w:p>
            <w:pPr>
              <w:spacing w:after="10" w:before="70"/>
            </w:pPr>
            <w:r>
              <w:rPr>
                <w:rFonts w:ascii="Courier New" w:cs="Courier New" w:eastAsia="Courier New" w:hAnsi="Courier New"/>
                <w:color w:val="1E3A5F"/>
                <w:sz w:val="19"/>
                <w:szCs w:val="19"/>
              </w:rPr>
              <w:t xml:space="preserve">201 Created</w:t>
            </w:r>
          </w:p>
          <w:p>
            <w:pPr>
              <w:spacing w:after="60" w:before="70"/>
            </w:pPr>
            <w:r>
              <w:rPr>
                <w:rFonts w:ascii="Courier New" w:cs="Courier New" w:eastAsia="Courier New" w:hAnsi="Courier New"/>
                <w:color w:val="1E3A5F"/>
                <w:sz w:val="19"/>
                <w:szCs w:val="19"/>
              </w:rPr>
              <w:t xml:space="preserve">{ "status": "Confirmed" }</w:t>
            </w:r>
          </w:p>
        </w:tc>
        <w:tc>
          <w:tcPr>
            <w:tcW w:type="dxa" w:w="5112"/>
            <w:tcBorders>
              <w:top w:val="none" w:color="FFFFFF" w:sz="0"/>
              <w:left w:val="none" w:color="FFFFFF" w:sz="0"/>
              <w:bottom w:val="none" w:color="FFFFFF" w:sz="0"/>
              <w:right w:val="none" w:color="FFFFFF" w:sz="0"/>
            </w:tcBorders>
            <w:shd w:fill="F8FAFC" w:val="clear"/>
            <w:tcMar>
              <w:top w:type="dxa" w:w="100"/>
              <w:left w:type="dxa" w:w="60"/>
              <w:bottom w:type="dxa" w:w="100"/>
              <w:right w:type="dxa" w:w="120"/>
            </w:tcMar>
          </w:tcPr>
          <w:p>
            <w:pPr>
              <w:spacing w:after="16" w:before="60"/>
            </w:pPr>
            <w:r>
              <w:rPr>
                <w:rFonts w:ascii="Arial" w:cs="Arial" w:eastAsia="Arial" w:hAnsi="Arial"/>
                <w:b/>
                <w:bCs/>
                <w:color w:val="64748B"/>
                <w:sz w:val="18"/>
                <w:szCs w:val="18"/>
              </w:rPr>
              <w:t xml:space="preserve">Ctx.spec_state</w:t>
            </w:r>
          </w:p>
          <w:p>
            <w:pPr>
              <w:spacing w:after="8" w:before="70"/>
            </w:pPr>
            <w:r>
              <w:rPr>
                <w:rFonts w:ascii="Courier New" w:cs="Courier New" w:eastAsia="Courier New" w:hAnsi="Courier New"/>
                <w:color w:val="1E3A5F"/>
                <w:sz w:val="19"/>
                <w:szCs w:val="19"/>
              </w:rPr>
              <w:t xml:space="preserve">phase:       Confirmed</w:t>
            </w:r>
          </w:p>
          <w:p>
            <w:pPr>
              <w:spacing w:after="8" w:before="70"/>
            </w:pPr>
            <w:r>
              <w:rPr>
                <w:rFonts w:ascii="Courier New" w:cs="Courier New" w:eastAsia="Courier New" w:hAnsi="Courier New"/>
                <w:color w:val="1E3A5F"/>
                <w:sz w:val="19"/>
                <w:szCs w:val="19"/>
              </w:rPr>
              <w:t xml:space="preserve">last_event:  POST /confirm</w:t>
            </w:r>
          </w:p>
          <w:p>
            <w:pPr>
              <w:spacing w:after="20" w:before="70"/>
            </w:pPr>
            <w:r>
              <w:rPr>
                <w:rFonts w:ascii="Courier New" w:cs="Courier New" w:eastAsia="Courier New" w:hAnsi="Courier New"/>
                <w:color w:val="1E3A5F"/>
                <w:sz w:val="19"/>
                <w:szCs w:val="19"/>
              </w:rPr>
              <w:t xml:space="preserve">ob_timers:   {}</w:t>
            </w:r>
          </w:p>
          <w:p>
            <w:pPr>
              <w:spacing w:after="12" w:before="10"/>
            </w:pPr>
            <w:r>
              <w:rPr>
                <w:rFonts w:ascii="Arial" w:cs="Arial" w:eastAsia="Arial" w:hAnsi="Arial"/>
                <w:b/>
                <w:bCs/>
                <w:color w:val="64748B"/>
                <w:sz w:val="18"/>
                <w:szCs w:val="18"/>
              </w:rPr>
              <w:t xml:space="preserve">Permit check</w:t>
            </w:r>
          </w:p>
          <w:p>
            <w:pPr>
              <w:spacing w:after="20" w:before="70"/>
            </w:pPr>
            <w:r>
              <w:rPr>
                <w:rFonts w:ascii="Arial" w:cs="Arial" w:eastAsia="Arial" w:hAnsi="Arial"/>
                <w:b/>
                <w:bCs/>
                <w:color w:val="059669"/>
                <w:sz w:val="19"/>
                <w:szCs w:val="19"/>
              </w:rPr>
              <w:t xml:space="preserve">✓  </w:t>
            </w:r>
            <w:r>
              <w:rPr>
                <w:rFonts w:ascii="Arial" w:cs="Arial" w:eastAsia="Arial" w:hAnsi="Arial"/>
                <w:color w:val="059669"/>
                <w:sz w:val="19"/>
                <w:szCs w:val="19"/>
              </w:rPr>
              <w:t xml:space="preserve">confirm_pending matched</w:t>
            </w:r>
          </w:p>
          <w:p>
            <w:pPr>
              <w:spacing w:after="12" w:before="10"/>
            </w:pPr>
            <w:r>
              <w:rPr>
                <w:rFonts w:ascii="Arial" w:cs="Arial" w:eastAsia="Arial" w:hAnsi="Arial"/>
                <w:b/>
                <w:bCs/>
                <w:color w:val="64748B"/>
                <w:sz w:val="18"/>
                <w:szCs w:val="18"/>
              </w:rPr>
              <w:t xml:space="preserve">Invariants</w:t>
            </w:r>
          </w:p>
          <w:p>
            <w:pPr>
              <w:spacing w:after="8" w:before="70"/>
            </w:pPr>
            <w:r>
              <w:rPr>
                <w:rFonts w:ascii="Arial" w:cs="Arial" w:eastAsia="Arial" w:hAnsi="Arial"/>
                <w:b/>
                <w:bCs/>
                <w:color w:val="059669"/>
                <w:sz w:val="19"/>
                <w:szCs w:val="19"/>
              </w:rPr>
              <w:t xml:space="preserve">✓  </w:t>
            </w:r>
            <w:r>
              <w:rPr>
                <w:rFonts w:ascii="Arial" w:cs="Arial" w:eastAsia="Arial" w:hAnsi="Arial"/>
                <w:color w:val="059669"/>
                <w:sz w:val="19"/>
                <w:szCs w:val="19"/>
              </w:rPr>
              <w:t xml:space="preserve">total_non_negative</w:t>
            </w:r>
          </w:p>
          <w:p>
            <w:pPr>
              <w:spacing w:after="8" w:before="70"/>
            </w:pPr>
            <w:r>
              <w:rPr>
                <w:rFonts w:ascii="Arial" w:cs="Arial" w:eastAsia="Arial" w:hAnsi="Arial"/>
                <w:b/>
                <w:bCs/>
                <w:color w:val="059669"/>
                <w:sz w:val="19"/>
                <w:szCs w:val="19"/>
              </w:rPr>
              <w:t xml:space="preserve">✓  </w:t>
            </w:r>
            <w:r>
              <w:rPr>
                <w:rFonts w:ascii="Arial" w:cs="Arial" w:eastAsia="Arial" w:hAnsi="Arial"/>
                <w:color w:val="059669"/>
                <w:sz w:val="19"/>
                <w:szCs w:val="19"/>
              </w:rPr>
              <w:t xml:space="preserve">ship_needs_payment</w:t>
            </w:r>
          </w:p>
          <w:p>
            <w:pPr>
              <w:spacing w:after="60" w:before="70"/>
            </w:pPr>
            <w:r>
              <w:rPr>
                <w:rFonts w:ascii="Arial" w:cs="Arial" w:eastAsia="Arial" w:hAnsi="Arial"/>
                <w:b/>
                <w:bCs/>
                <w:color w:val="059669"/>
                <w:sz w:val="19"/>
                <w:szCs w:val="19"/>
              </w:rPr>
              <w:t xml:space="preserve">✓  </w:t>
            </w:r>
            <w:r>
              <w:rPr>
                <w:rFonts w:ascii="Arial" w:cs="Arial" w:eastAsia="Arial" w:hAnsi="Arial"/>
                <w:color w:val="059669"/>
                <w:sz w:val="19"/>
                <w:szCs w:val="19"/>
              </w:rPr>
              <w:t xml:space="preserve">KC-3 korrelation</w:t>
            </w:r>
          </w:p>
        </w:tc>
      </w:tr>
      <w:tr>
        <w:tc>
          <w:tcPr>
            <w:tcW w:type="dxa" w:w="5112"/>
            <w:tcBorders>
              <w:top w:val="none" w:color="FFFFFF" w:sz="0"/>
              <w:left w:val="none" w:color="FFFFFF" w:sz="0"/>
              <w:bottom w:val="none" w:color="FFFFFF" w:sz="0"/>
              <w:right w:val="none" w:color="FFFFFF" w:sz="0"/>
            </w:tcBorders>
            <w:shd w:fill="FEE2E2" w:val="clear"/>
            <w:tcMar>
              <w:top w:type="dxa" w:w="100"/>
              <w:left w:type="dxa" w:w="120"/>
              <w:bottom w:type="dxa" w:w="100"/>
              <w:right w:type="dxa" w:w="60"/>
            </w:tcMar>
          </w:tcPr>
          <w:p>
            <w:pPr>
              <w:spacing w:after="20" w:before="60"/>
            </w:pPr>
            <w:r>
              <w:rPr>
                <w:rFonts w:ascii="Courier New" w:cs="Courier New" w:eastAsia="Courier New" w:hAnsi="Courier New"/>
                <w:color w:val="1E3A5F"/>
                <w:sz w:val="19"/>
                <w:szCs w:val="19"/>
              </w:rPr>
              <w:t xml:space="preserve">POST /orders/123/ship</w:t>
            </w:r>
          </w:p>
          <w:p>
            <w:pPr>
              <w:spacing w:after="30" w:before="70"/>
            </w:pPr>
            <w:r>
              <w:rPr>
                <w:rFonts w:ascii="Courier New" w:cs="Courier New" w:eastAsia="Courier New" w:hAnsi="Courier New"/>
                <w:color w:val="1E3A5F"/>
                <w:sz w:val="19"/>
                <w:szCs w:val="19"/>
              </w:rPr>
              <w:t xml:space="preserve">{ }</w:t>
            </w:r>
          </w:p>
          <w:p>
            <w:pPr>
              <w:spacing w:after="30" w:before="20"/>
            </w:pPr>
            <w:r>
              <w:rPr>
                <w:rFonts w:ascii="Arial" w:cs="Arial" w:eastAsia="Arial" w:hAnsi="Arial"/>
                <w:b/>
                <w:bCs/>
                <w:color w:val="64748B"/>
                <w:sz w:val="19"/>
                <w:szCs w:val="19"/>
              </w:rPr>
              <w:t xml:space="preserve">[  Send  ]</w:t>
            </w:r>
          </w:p>
          <w:p>
            <w:pPr>
              <w:spacing w:after="16" w:before="20"/>
            </w:pPr>
            <w:r>
              <w:rPr>
                <w:rFonts w:ascii="Arial" w:cs="Arial" w:eastAsia="Arial" w:hAnsi="Arial"/>
                <w:color w:val="64748B"/>
                <w:sz w:val="18"/>
                <w:szCs w:val="18"/>
              </w:rPr>
              <w:t xml:space="preserve">―――  Response  ―――</w:t>
            </w:r>
          </w:p>
          <w:p>
            <w:pPr>
              <w:spacing w:after="10" w:before="70"/>
            </w:pPr>
            <w:r>
              <w:rPr>
                <w:rFonts w:ascii="Courier New" w:cs="Courier New" w:eastAsia="Courier New" w:hAnsi="Courier New"/>
                <w:color w:val="1E3A5F"/>
                <w:sz w:val="19"/>
                <w:szCs w:val="19"/>
              </w:rPr>
              <w:t xml:space="preserve">200 OK</w:t>
            </w:r>
          </w:p>
          <w:p>
            <w:pPr>
              <w:spacing w:after="60" w:before="70"/>
            </w:pPr>
            <w:r>
              <w:rPr>
                <w:rFonts w:ascii="Courier New" w:cs="Courier New" w:eastAsia="Courier New" w:hAnsi="Courier New"/>
                <w:color w:val="1E3A5F"/>
                <w:sz w:val="19"/>
                <w:szCs w:val="19"/>
              </w:rPr>
              <w:t xml:space="preserve">{ "status": "Shipped" }</w:t>
            </w:r>
          </w:p>
        </w:tc>
        <w:tc>
          <w:tcPr>
            <w:tcW w:type="dxa" w:w="5112"/>
            <w:tcBorders>
              <w:top w:val="none" w:color="FFFFFF" w:sz="0"/>
              <w:left w:val="none" w:color="FFFFFF" w:sz="0"/>
              <w:bottom w:val="none" w:color="FFFFFF" w:sz="0"/>
              <w:right w:val="none" w:color="FFFFFF" w:sz="0"/>
            </w:tcBorders>
            <w:shd w:fill="FEE2E2" w:val="clear"/>
            <w:tcMar>
              <w:top w:type="dxa" w:w="100"/>
              <w:left w:type="dxa" w:w="60"/>
              <w:bottom w:type="dxa" w:w="100"/>
              <w:right w:type="dxa" w:w="120"/>
            </w:tcMar>
          </w:tcPr>
          <w:p>
            <w:pPr>
              <w:spacing w:after="20" w:before="60"/>
            </w:pPr>
            <w:r>
              <w:rPr>
                <w:rFonts w:ascii="Arial" w:cs="Arial" w:eastAsia="Arial" w:hAnsi="Arial"/>
                <w:b/>
                <w:bCs/>
                <w:color w:val="DC2626"/>
                <w:sz w:val="20"/>
                <w:szCs w:val="20"/>
              </w:rPr>
              <w:t xml:space="preserve">⚠  SPEC VIOLATION</w:t>
            </w:r>
          </w:p>
          <w:p>
            <w:pPr>
              <w:spacing w:after="8" w:before="70"/>
            </w:pPr>
            <w:r>
              <w:rPr>
                <w:rFonts w:ascii="Arial" w:cs="Arial" w:eastAsia="Arial" w:hAnsi="Arial"/>
                <w:b/>
                <w:bCs/>
                <w:color w:val="1E293B"/>
                <w:sz w:val="19"/>
                <w:szCs w:val="19"/>
              </w:rPr>
              <w:t xml:space="preserve">rule:  </w:t>
            </w:r>
            <w:r>
              <w:rPr>
                <w:rFonts w:ascii="Courier New" w:cs="Courier New" w:eastAsia="Courier New" w:hAnsi="Courier New"/>
                <w:color w:val="1E3A5F"/>
                <w:sz w:val="18"/>
                <w:szCs w:val="18"/>
              </w:rPr>
              <w:t xml:space="preserve">ship_needs_payment</w:t>
            </w:r>
          </w:p>
          <w:p>
            <w:pPr>
              <w:spacing w:after="8" w:before="70"/>
            </w:pPr>
            <w:r>
              <w:rPr>
                <w:rFonts w:ascii="Arial" w:cs="Arial" w:eastAsia="Arial" w:hAnsi="Arial"/>
                <w:b/>
                <w:bCs/>
                <w:color w:val="1E293B"/>
                <w:sz w:val="19"/>
                <w:szCs w:val="19"/>
              </w:rPr>
              <w:t xml:space="preserve">kind:  </w:t>
            </w:r>
            <w:r>
              <w:rPr>
                <w:rFonts w:ascii="Courier New" w:cs="Courier New" w:eastAsia="Courier New" w:hAnsi="Courier New"/>
                <w:color w:val="1E3A5F"/>
                <w:sz w:val="18"/>
                <w:szCs w:val="18"/>
              </w:rPr>
              <w:t xml:space="preserve">maintain</w:t>
            </w:r>
          </w:p>
          <w:p>
            <w:pPr>
              <w:spacing w:after="20" w:before="70"/>
            </w:pPr>
            <w:r>
              <w:rPr>
                <w:rFonts w:ascii="Arial" w:cs="Arial" w:eastAsia="Arial" w:hAnsi="Arial"/>
                <w:b/>
                <w:bCs/>
                <w:color w:val="1E293B"/>
                <w:sz w:val="19"/>
                <w:szCs w:val="19"/>
              </w:rPr>
              <w:t xml:space="preserve">desc:  </w:t>
            </w:r>
            <w:r>
              <w:rPr>
                <w:rFonts w:ascii="Arial" w:cs="Arial" w:eastAsia="Arial" w:hAnsi="Arial"/>
                <w:color w:val="1E293B"/>
                <w:sz w:val="19"/>
                <w:szCs w:val="19"/>
              </w:rPr>
              <w:t xml:space="preserve">Cannot ship without payment</w:t>
            </w:r>
          </w:p>
          <w:p>
            <w:pPr>
              <w:spacing w:after="8" w:before="70"/>
            </w:pPr>
            <w:r>
              <w:rPr>
                <w:rFonts w:ascii="Arial" w:cs="Arial" w:eastAsia="Arial" w:hAnsi="Arial"/>
                <w:b/>
                <w:bCs/>
                <w:color w:val="1E293B"/>
                <w:sz w:val="18"/>
                <w:szCs w:val="18"/>
              </w:rPr>
              <w:t xml:space="preserve">before:  </w:t>
            </w:r>
            <w:r>
              <w:rPr>
                <w:rFonts w:ascii="Courier New" w:cs="Courier New" w:eastAsia="Courier New" w:hAnsi="Courier New"/>
                <w:color w:val="1E3A5F"/>
                <w:sz w:val="17"/>
                <w:szCs w:val="17"/>
              </w:rPr>
              <w:t xml:space="preserve">payment_done: false</w:t>
            </w:r>
          </w:p>
          <w:p>
            <w:pPr>
              <w:spacing w:after="8" w:before="70"/>
            </w:pPr>
            <w:r>
              <w:rPr>
                <w:rFonts w:ascii="Arial" w:cs="Arial" w:eastAsia="Arial" w:hAnsi="Arial"/>
                <w:b/>
                <w:bCs/>
                <w:color w:val="1E293B"/>
                <w:sz w:val="18"/>
                <w:szCs w:val="18"/>
              </w:rPr>
              <w:t xml:space="preserve">after:   </w:t>
            </w:r>
            <w:r>
              <w:rPr>
                <w:rFonts w:ascii="Courier New" w:cs="Courier New" w:eastAsia="Courier New" w:hAnsi="Courier New"/>
                <w:color w:val="1E3A5F"/>
                <w:sz w:val="17"/>
                <w:szCs w:val="17"/>
              </w:rPr>
              <w:t xml:space="preserve">status: Shipped</w:t>
            </w:r>
          </w:p>
          <w:p>
            <w:pPr>
              <w:spacing w:after="60" w:before="70"/>
            </w:pPr>
            <w:r>
              <w:rPr>
                <w:rFonts w:ascii="Arial" w:cs="Arial" w:eastAsia="Arial" w:hAnsi="Arial"/>
                <w:b/>
                <w:bCs/>
                <w:color w:val="1E293B"/>
                <w:sz w:val="18"/>
                <w:szCs w:val="18"/>
              </w:rPr>
              <w:t xml:space="preserve">expected:</w:t>
            </w:r>
            <w:r>
              <w:rPr>
                <w:rFonts w:ascii="Courier New" w:cs="Courier New" w:eastAsia="Courier New" w:hAnsi="Courier New"/>
                <w:color w:val="1E3A5F"/>
                <w:sz w:val="17"/>
                <w:szCs w:val="17"/>
              </w:rPr>
              <w:t xml:space="preserve"> payment_done: true</w:t>
            </w:r>
          </w:p>
        </w:tc>
      </w:tr>
    </w:tbl>
    <w:p>
      <w:pPr>
        <w:spacing w:after="0" w:before="0"/>
      </w:pPr>
    </w:p>
    <w:p>
      <w:pPr>
        <w:pStyle w:val="Heading2"/>
        <w:spacing w:after="100" w:before="300"/>
      </w:pPr>
      <w:r>
        <w:rPr>
          <w:rFonts w:ascii="Arial" w:cs="Arial" w:eastAsia="Arial" w:hAnsi="Arial"/>
          <w:b/>
          <w:bCs/>
          <w:color w:val="0D9488"/>
          <w:sz w:val="30"/>
          <w:szCs w:val="30"/>
        </w:rPr>
        <w:t xml:space="preserve">13.3 Scenarios — Behavioral Test Suites</w:t>
      </w:r>
    </w:p>
    <w:p>
      <w:pPr>
        <w:spacing w:after="70" w:before="70"/>
      </w:pPr>
      <w:r>
        <w:rPr>
          <w:rFonts w:ascii="Arial" w:cs="Arial" w:eastAsia="Arial" w:hAnsi="Arial"/>
          <w:color w:val="1E293B"/>
          <w:sz w:val="22"/>
          <w:szCs w:val="22"/>
        </w:rPr>
        <w:t xml:space="preserve">A scenario is a YAML-defined sequence of requests that constitutes a meaningful test of the spec. Unlike Postman collections — which check individual responses — k3c scenarios check the entire causal chain against the spec. A scenario can expect a violation. Postman cannot express this.</w:t>
      </w:r>
    </w:p>
    <w:p>
      <w:pPr>
        <w:spacing w:after="0" w:before="0"/>
      </w:pPr>
    </w:p>
    <w:tbl>
      <w:tblPr>
        <w:tblW w:type="dxa" w:w="10224"/>
        <w:tblBorders>
          <w:top w:val="single" w:color="0D9488"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 happy_path.k3scenario</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name: Happy path order lifecycle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spec: order.k3l.json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base_url: https://api.staging.example.com</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steps: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name: Create order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request: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method: POST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url: /orders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body: { items: [widget], total: 99.99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expect: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status: 201</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spec_check: permit_matched(confirm_pending)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name: Record payment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request: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method: POST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url: /orders/{{order_id}}/payment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body: { amount: 99.99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expect: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status: 200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spec_check: state.payment_done == true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name: Ship order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request: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method: POST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url: /orders/{{order_id}}/ship</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expect: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status: 200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spec_check: state.status == Shipped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name: Attempt cancel after ship (expect violation)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request: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method: POST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url: /orders/{{order_id}}/cancel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expect: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spec_violation: cancel_before_ship   # not a 4xx — a named spec violation</w:t>
            </w:r>
          </w:p>
        </w:tc>
      </w:tr>
    </w:tbl>
    <w:p>
      <w:pPr>
        <w:spacing w:after="0" w:before="0"/>
      </w:pPr>
    </w:p>
    <w:tbl>
      <w:tblPr>
        <w:tblW w:type="dxa" w:w="10224"/>
        <w:tblBorders>
          <w:top w:val="single" w:color="0D9488" w:sz="14"/>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CCFBF1" w:val="clear"/>
            <w:tcMar>
              <w:top w:type="dxa" w:w="90"/>
              <w:left w:type="dxa" w:w="150"/>
              <w:bottom w:type="dxa" w:w="90"/>
              <w:right w:type="dxa" w:w="150"/>
            </w:tcMar>
          </w:tcPr>
          <w:p>
            <w:pPr>
              <w:spacing w:after="30" w:before="80"/>
            </w:pPr>
            <w:r>
              <w:rPr>
                <w:rFonts w:ascii="Arial" w:cs="Arial" w:eastAsia="Arial" w:hAnsi="Arial"/>
                <w:color w:val="0D9488"/>
                <w:sz w:val="22"/>
                <w:szCs w:val="22"/>
              </w:rPr>
              <w:t xml:space="preserve">★ </w:t>
            </w:r>
            <w:r>
              <w:rPr>
                <w:rFonts w:ascii="Arial" w:cs="Arial" w:eastAsia="Arial" w:hAnsi="Arial"/>
                <w:b/>
                <w:bCs/>
                <w:color w:val="0D9488"/>
                <w:sz w:val="21"/>
                <w:szCs w:val="21"/>
              </w:rPr>
              <w:t xml:space="preserve">The last step expects a violation — not a 4xx.  </w:t>
            </w:r>
          </w:p>
          <w:p>
            <w:pPr>
              <w:spacing w:after="28" w:before="70"/>
            </w:pPr>
            <w:r>
              <w:rPr>
                <w:rFonts w:ascii="Arial" w:cs="Arial" w:eastAsia="Arial" w:hAnsi="Arial"/>
                <w:color w:val="1E293B"/>
                <w:sz w:val="21"/>
                <w:szCs w:val="21"/>
              </w:rPr>
              <w:t xml:space="preserve">Postman tests check what the API returns. k3c scenarios check what the API means. The spec defines what should be structurally impossible. The scenario verifies the implementation enforces it. This is what makes k3c scenarios genuinely different from any collection tool that exists today.</w:t>
            </w:r>
          </w:p>
          <w:p>
            <w:pPr>
              <w:spacing w:after="50" w:before="70"/>
            </w:pPr>
            <w:r>
              <w:rPr>
                <w:rFonts w:ascii="Arial" w:cs="Arial" w:eastAsia="Arial" w:hAnsi="Arial"/>
                <w:color w:val="1E293B"/>
                <w:sz w:val="22"/>
                <w:szCs w:val="22"/>
              </w:rPr>
              <w:t xml:space="preserve"/>
            </w:r>
          </w:p>
        </w:tc>
      </w:tr>
    </w:tbl>
    <w:p>
      <w:pPr>
        <w:spacing w:after="0" w:before="0"/>
      </w:pPr>
    </w:p>
    <w:p>
      <w:pPr>
        <w:pStyle w:val="Heading3"/>
        <w:spacing w:after="70" w:before="200"/>
      </w:pPr>
      <w:r>
        <w:rPr>
          <w:rFonts w:ascii="Arial" w:cs="Arial" w:eastAsia="Arial" w:hAnsi="Arial"/>
          <w:b/>
          <w:bCs/>
          <w:color w:val="0369A1"/>
          <w:sz w:val="24"/>
          <w:szCs w:val="24"/>
        </w:rPr>
        <w:t xml:space="preserve">CI Integration</w:t>
      </w:r>
    </w:p>
    <w:tbl>
      <w:tblPr>
        <w:tblW w:type="dxa" w:w="10224"/>
        <w:tblBorders>
          <w:top w:val="single" w:color="0369A1"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 Run scenarios in CI</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scenario run happy_path.k3scenario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--env staging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--spec order.k3l.json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--output results/happy_path.json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All scenarios in a directory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scenario run scenarios/ --env staging --ci</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Output: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Create order          — permit: confirm_pending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Record payment        — state.payment_done == true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Ship order            — state.status == Shipped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Cancel after ship     — violation: cancel_before_ship (expected)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4/4 passed  ·  KC-3 compliance: PASS  ·  0 unexpected violations</w:t>
            </w:r>
          </w:p>
        </w:tc>
      </w:tr>
    </w:tbl>
    <w:p>
      <w:pPr>
        <w:spacing w:after="0" w:before="0"/>
      </w:pPr>
    </w:p>
    <w:p>
      <w:pPr>
        <w:pStyle w:val="Heading2"/>
        <w:spacing w:after="100" w:before="300"/>
      </w:pPr>
      <w:r>
        <w:rPr>
          <w:rFonts w:ascii="Arial" w:cs="Arial" w:eastAsia="Arial" w:hAnsi="Arial"/>
          <w:b/>
          <w:bCs/>
          <w:color w:val="0D9488"/>
          <w:sz w:val="30"/>
          <w:szCs w:val="30"/>
        </w:rPr>
        <w:t xml:space="preserve">13.4 Full Product Shape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7624"/>
      </w:tblGrid>
      <w:tr>
        <w:tc>
          <w:tcPr>
            <w:tcW w:type="dxa" w:w="2600"/>
            <w:tcBorders>
              <w:top w:val="single" w:color="E2E8F0" w:sz="4"/>
              <w:left w:val="single" w:color="E2E8F0" w:sz="4"/>
              <w:bottom w:val="single" w:color="E2E8F0" w:sz="4"/>
              <w:right w:val="single" w:color="E2E8F0" w:sz="4"/>
            </w:tcBorders>
            <w:shd w:fill="0D9488"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Module</w:t>
            </w:r>
          </w:p>
        </w:tc>
        <w:tc>
          <w:tcPr>
            <w:tcW w:type="dxa" w:w="7624"/>
            <w:tcBorders>
              <w:top w:val="single" w:color="E2E8F0" w:sz="4"/>
              <w:left w:val="single" w:color="E2E8F0" w:sz="4"/>
              <w:bottom w:val="single" w:color="E2E8F0" w:sz="4"/>
              <w:right w:val="single" w:color="E2E8F0" w:sz="4"/>
            </w:tcBorders>
            <w:shd w:fill="0D9488"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What it does</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Notebook editor</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FIELD / PERMIT / MAINTAIN / OBLIGATION / KORRELATOR / MARKDOWN cells.</w:t>
            </w:r>
          </w:p>
          <w:p>
            <w:pPr>
              <w:spacing w:after="6" w:before="70"/>
            </w:pPr>
            <w:r>
              <w:rPr>
                <w:rFonts w:ascii="Arial" w:cs="Arial" w:eastAsia="Arial" w:hAnsi="Arial"/>
                <w:b w:val="false"/>
                <w:bCs w:val="false"/>
                <w:color w:val="1E293B"/>
                <w:sz w:val="20"/>
                <w:szCs w:val="20"/>
              </w:rPr>
              <w:t xml:space="preserve">Run notebook → k3l_ir JSON. Save → .k3nb in git.</w:t>
            </w:r>
          </w:p>
          <w:p>
            <w:pPr>
              <w:spacing w:after="6" w:before="70"/>
            </w:pPr>
            <w:r>
              <w:rPr>
                <w:rFonts w:ascii="Arial" w:cs="Arial" w:eastAsia="Arial" w:hAnsi="Arial"/>
                <w:b w:val="false"/>
                <w:bCs w:val="false"/>
                <w:color w:val="1E293B"/>
                <w:sz w:val="20"/>
                <w:szCs w:val="20"/>
              </w:rPr>
              <w:t xml:space="preserve">Export → openapi | lean | coq | tla+ | typescript | markdown.</w:t>
            </w:r>
          </w:p>
          <w:p>
            <w:pPr>
              <w:spacing w:after="6" w:before="70"/>
            </w:pPr>
            <w:r>
              <w:rPr>
                <w:rFonts w:ascii="Arial" w:cs="Arial" w:eastAsia="Arial" w:hAnsi="Arial"/>
                <w:b w:val="false"/>
                <w:bCs w:val="false"/>
                <w:color w:val="1E293B"/>
                <w:sz w:val="20"/>
                <w:szCs w:val="20"/>
              </w:rPr>
              <w:t xml:space="preserve">Primary authoring surface for PMs and domain experts.</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API Explorer</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Request builder + live spec state panel.</w:t>
            </w:r>
          </w:p>
          <w:p>
            <w:pPr>
              <w:spacing w:after="6" w:before="70"/>
            </w:pPr>
            <w:r>
              <w:rPr>
                <w:rFonts w:ascii="Arial" w:cs="Arial" w:eastAsia="Arial" w:hAnsi="Arial"/>
                <w:b w:val="false"/>
                <w:bCs w:val="false"/>
                <w:color w:val="1E293B"/>
                <w:sz w:val="20"/>
                <w:szCs w:val="20"/>
              </w:rPr>
              <w:t xml:space="preserve">Every request advances Ctx.spec_state in real time.</w:t>
            </w:r>
          </w:p>
          <w:p>
            <w:pPr>
              <w:spacing w:after="6" w:before="70"/>
            </w:pPr>
            <w:r>
              <w:rPr>
                <w:rFonts w:ascii="Arial" w:cs="Arial" w:eastAsia="Arial" w:hAnsi="Arial"/>
                <w:b w:val="false"/>
                <w:bCs w:val="false"/>
                <w:color w:val="1E293B"/>
                <w:sz w:val="20"/>
                <w:szCs w:val="20"/>
              </w:rPr>
              <w:t xml:space="preserve">Permit check, invariant status, KC korrelation all shown inline.</w:t>
            </w:r>
          </w:p>
          <w:p>
            <w:pPr>
              <w:spacing w:after="6" w:before="70"/>
            </w:pPr>
            <w:r>
              <w:rPr>
                <w:rFonts w:ascii="Arial" w:cs="Arial" w:eastAsia="Arial" w:hAnsi="Arial"/>
                <w:b w:val="false"/>
                <w:bCs w:val="false"/>
                <w:color w:val="1E293B"/>
                <w:sz w:val="20"/>
                <w:szCs w:val="20"/>
              </w:rPr>
              <w:t xml:space="preserve">SpecViolation displayed in response panel with full detail.</w:t>
            </w:r>
          </w:p>
          <w:p>
            <w:pPr>
              <w:spacing w:after="6" w:before="70"/>
            </w:pPr>
            <w:r>
              <w:rPr>
                <w:rFonts w:ascii="Arial" w:cs="Arial" w:eastAsia="Arial" w:hAnsi="Arial"/>
                <w:b w:val="false"/>
                <w:bCs w:val="false"/>
                <w:color w:val="1E293B"/>
                <w:sz w:val="20"/>
                <w:szCs w:val="20"/>
              </w:rPr>
              <w:t xml:space="preserve">Environment variables, auth headers, request history.</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Scenario Runner</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YAML scenario sequences (.k3scenario files).</w:t>
            </w:r>
          </w:p>
          <w:p>
            <w:pPr>
              <w:spacing w:after="6" w:before="70"/>
            </w:pPr>
            <w:r>
              <w:rPr>
                <w:rFonts w:ascii="Arial" w:cs="Arial" w:eastAsia="Arial" w:hAnsi="Arial"/>
                <w:b w:val="false"/>
                <w:bCs w:val="false"/>
                <w:color w:val="1E293B"/>
                <w:sz w:val="20"/>
                <w:szCs w:val="20"/>
              </w:rPr>
              <w:t xml:space="preserve">Run against dev / staging / production environments.</w:t>
            </w:r>
          </w:p>
          <w:p>
            <w:pPr>
              <w:spacing w:after="6" w:before="70"/>
            </w:pPr>
            <w:r>
              <w:rPr>
                <w:rFonts w:ascii="Arial" w:cs="Arial" w:eastAsia="Arial" w:hAnsi="Arial"/>
                <w:b w:val="false"/>
                <w:bCs w:val="false"/>
                <w:color w:val="1E293B"/>
                <w:sz w:val="20"/>
                <w:szCs w:val="20"/>
              </w:rPr>
              <w:t xml:space="preserve">Pass/fail per step with full spec state trail.</w:t>
            </w:r>
          </w:p>
          <w:p>
            <w:pPr>
              <w:spacing w:after="6" w:before="70"/>
            </w:pPr>
            <w:r>
              <w:rPr>
                <w:rFonts w:ascii="Arial" w:cs="Arial" w:eastAsia="Arial" w:hAnsi="Arial"/>
                <w:b w:val="false"/>
                <w:bCs w:val="false"/>
                <w:color w:val="1E293B"/>
                <w:sz w:val="20"/>
                <w:szCs w:val="20"/>
              </w:rPr>
              <w:t xml:space="preserve">Expect violations by name (structural impossibility tests).</w:t>
            </w:r>
          </w:p>
          <w:p>
            <w:pPr>
              <w:spacing w:after="6" w:before="70"/>
            </w:pPr>
            <w:r>
              <w:rPr>
                <w:rFonts w:ascii="Arial" w:cs="Arial" w:eastAsia="Arial" w:hAnsi="Arial"/>
                <w:b w:val="false"/>
                <w:bCs w:val="false"/>
                <w:color w:val="1E293B"/>
                <w:sz w:val="20"/>
                <w:szCs w:val="20"/>
              </w:rPr>
              <w:t xml:space="preserve">Export as CI check: k3c scenario run --ci.</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Spec Dashboard</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All specs in workspace with KC level and last run status.</w:t>
            </w:r>
          </w:p>
          <w:p>
            <w:pPr>
              <w:spacing w:after="6" w:before="70"/>
            </w:pPr>
            <w:r>
              <w:rPr>
                <w:rFonts w:ascii="Arial" w:cs="Arial" w:eastAsia="Arial" w:hAnsi="Arial"/>
                <w:b w:val="false"/>
                <w:bCs w:val="false"/>
                <w:color w:val="1E293B"/>
                <w:sz w:val="20"/>
                <w:szCs w:val="20"/>
              </w:rPr>
              <w:t xml:space="preserve">Production violation rate from k3c.runtime telemetry.</w:t>
            </w:r>
          </w:p>
          <w:p>
            <w:pPr>
              <w:spacing w:after="6" w:before="70"/>
            </w:pPr>
            <w:r>
              <w:rPr>
                <w:rFonts w:ascii="Arial" w:cs="Arial" w:eastAsia="Arial" w:hAnsi="Arial"/>
                <w:b w:val="false"/>
                <w:bCs w:val="false"/>
                <w:color w:val="1E293B"/>
                <w:sz w:val="20"/>
                <w:szCs w:val="20"/>
              </w:rPr>
              <w:t xml:space="preserve">KC compliance report generator (KC-3 → KC-6).</w:t>
            </w:r>
          </w:p>
          <w:p>
            <w:pPr>
              <w:spacing w:after="6" w:before="70"/>
            </w:pPr>
            <w:r>
              <w:rPr>
                <w:rFonts w:ascii="Arial" w:cs="Arial" w:eastAsia="Arial" w:hAnsi="Arial"/>
                <w:b w:val="false"/>
                <w:bCs w:val="false"/>
                <w:color w:val="1E293B"/>
                <w:sz w:val="20"/>
                <w:szCs w:val="20"/>
              </w:rPr>
              <w:t xml:space="preserve">Diff between two spec versions (what changed in the protocol).</w:t>
            </w:r>
          </w:p>
          <w:p>
            <w:pPr>
              <w:spacing w:after="6" w:before="70"/>
            </w:pPr>
            <w:r>
              <w:rPr>
                <w:rFonts w:ascii="Arial" w:cs="Arial" w:eastAsia="Arial" w:hAnsi="Arial"/>
                <w:b w:val="false"/>
                <w:bCs w:val="false"/>
                <w:color w:val="1E293B"/>
                <w:sz w:val="20"/>
                <w:szCs w:val="20"/>
              </w:rPr>
              <w:t xml:space="preserve">Lean/Coq export for KC-5/6 from the dashboard.</w:t>
            </w:r>
          </w:p>
        </w:tc>
      </w:tr>
    </w:tbl>
    <w:p>
      <w:pPr>
        <w:spacing w:after="0" w:before="0"/>
      </w:pPr>
    </w:p>
    <w:p>
      <w:pPr>
        <w:pStyle w:val="Heading2"/>
        <w:spacing w:after="100" w:before="300"/>
      </w:pPr>
      <w:r>
        <w:rPr>
          <w:rFonts w:ascii="Arial" w:cs="Arial" w:eastAsia="Arial" w:hAnsi="Arial"/>
          <w:b/>
          <w:bCs/>
          <w:color w:val="B7410E"/>
          <w:sz w:val="30"/>
          <w:szCs w:val="30"/>
        </w:rPr>
        <w:t xml:space="preserve">13.5 Positioning</w:t>
      </w:r>
    </w:p>
    <w:tbl>
      <w:tblPr>
        <w:tblW w:type="dxa" w:w="10224"/>
        <w:tblBorders>
          <w:top w:val="single" w:color="B7410E"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EF0EA" w:val="clear"/>
            <w:tcMar>
              <w:top w:type="dxa" w:w="90"/>
              <w:left w:type="dxa" w:w="150"/>
              <w:bottom w:type="dxa" w:w="90"/>
              <w:right w:type="dxa" w:w="150"/>
            </w:tcMar>
          </w:tcPr>
          <w:p>
            <w:pPr>
              <w:spacing w:after="30" w:before="80"/>
              <w:jc w:val="center"/>
            </w:pPr>
            <w:r>
              <w:rPr>
                <w:rFonts w:ascii="Arial" w:cs="Arial" w:eastAsia="Arial" w:hAnsi="Arial"/>
                <w:b/>
                <w:bCs/>
                <w:color w:val="B7410E"/>
                <w:sz w:val="32"/>
                <w:szCs w:val="32"/>
              </w:rPr>
              <w:t xml:space="preserve">"Test what the API does.  k3c tests what the API means."</w:t>
            </w:r>
          </w:p>
          <w:p>
            <w:pPr>
              <w:spacing w:after="80" w:before="70"/>
              <w:jc w:val="center"/>
            </w:pPr>
            <w:r>
              <w:rPr>
                <w:rFonts w:ascii="Arial" w:cs="Arial" w:eastAsia="Arial" w:hAnsi="Arial"/>
                <w:color w:val="1E293B"/>
                <w:sz w:val="21"/>
                <w:szCs w:val="21"/>
              </w:rPr>
              <w:t xml:space="preserve">Postman has 35 million users and tests individual API responses. k3c tests behavioral protocols across sequences of calls. These are different questions — and for teams using AI to generate implementations, k3c’s question is the one that matters.</w:t>
            </w:r>
          </w:p>
        </w:tc>
      </w:tr>
    </w:tbl>
    <w:p>
      <w:pPr>
        <w:spacing w:after="0" w:before="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5924"/>
      </w:tblGrid>
      <w:tr>
        <w:tc>
          <w:tcPr>
            <w:tcW w:type="dxa" w:w="1600"/>
            <w:tcBorders>
              <w:top w:val="single" w:color="E2E8F0" w:sz="4"/>
              <w:left w:val="single" w:color="E2E8F0" w:sz="4"/>
              <w:bottom w:val="single" w:color="E2E8F0" w:sz="4"/>
              <w:right w:val="single" w:color="E2E8F0" w:sz="4"/>
            </w:tcBorders>
            <w:shd w:fill="B7410E"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Tool</w:t>
            </w:r>
          </w:p>
        </w:tc>
        <w:tc>
          <w:tcPr>
            <w:tcW w:type="dxa" w:w="2700"/>
            <w:tcBorders>
              <w:top w:val="single" w:color="E2E8F0" w:sz="4"/>
              <w:left w:val="single" w:color="E2E8F0" w:sz="4"/>
              <w:bottom w:val="single" w:color="E2E8F0" w:sz="4"/>
              <w:right w:val="single" w:color="E2E8F0" w:sz="4"/>
            </w:tcBorders>
            <w:shd w:fill="B7410E"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What it tests</w:t>
            </w:r>
          </w:p>
        </w:tc>
        <w:tc>
          <w:tcPr>
            <w:tcW w:type="dxa" w:w="5924"/>
            <w:tcBorders>
              <w:top w:val="single" w:color="E2E8F0" w:sz="4"/>
              <w:left w:val="single" w:color="E2E8F0" w:sz="4"/>
              <w:bottom w:val="single" w:color="E2E8F0" w:sz="4"/>
              <w:right w:val="single" w:color="E2E8F0" w:sz="4"/>
            </w:tcBorders>
            <w:shd w:fill="B7410E"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What it misses</w:t>
            </w:r>
          </w:p>
        </w:tc>
      </w:tr>
      <w:tr>
        <w:tc>
          <w:tcPr>
            <w:tcW w:type="dxa" w:w="1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Postman / Insomnia</w:t>
            </w:r>
          </w:p>
        </w:tc>
        <w:tc>
          <w:tcPr>
            <w:tcW w:type="dxa" w:w="27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Response shape, status codes,</w:t>
            </w:r>
          </w:p>
          <w:p>
            <w:pPr>
              <w:spacing w:after="6" w:before="70"/>
            </w:pPr>
            <w:r>
              <w:rPr>
                <w:rFonts w:ascii="Arial" w:cs="Arial" w:eastAsia="Arial" w:hAnsi="Arial"/>
                <w:b w:val="false"/>
                <w:bCs w:val="false"/>
                <w:color w:val="1E293B"/>
                <w:sz w:val="20"/>
                <w:szCs w:val="20"/>
              </w:rPr>
              <w:t xml:space="preserve">schema validation, response time</w:t>
            </w:r>
          </w:p>
        </w:tc>
        <w:tc>
          <w:tcPr>
            <w:tcW w:type="dxa" w:w="59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Protocol ordering across calls</w:t>
            </w:r>
          </w:p>
          <w:p>
            <w:pPr>
              <w:spacing w:after="6" w:before="70"/>
            </w:pPr>
            <w:r>
              <w:rPr>
                <w:rFonts w:ascii="Arial" w:cs="Arial" w:eastAsia="Arial" w:hAnsi="Arial"/>
                <w:b w:val="false"/>
                <w:bCs w:val="false"/>
                <w:color w:val="1E293B"/>
                <w:sz w:val="20"/>
                <w:szCs w:val="20"/>
              </w:rPr>
              <w:t xml:space="preserve">Causal invariants between states</w:t>
            </w:r>
          </w:p>
          <w:p>
            <w:pPr>
              <w:spacing w:after="6" w:before="70"/>
            </w:pPr>
            <w:r>
              <w:rPr>
                <w:rFonts w:ascii="Arial" w:cs="Arial" w:eastAsia="Arial" w:hAnsi="Arial"/>
                <w:b w:val="false"/>
                <w:bCs w:val="false"/>
                <w:color w:val="1E293B"/>
                <w:sz w:val="20"/>
                <w:szCs w:val="20"/>
              </w:rPr>
              <w:t xml:space="preserve">Behavioral violations by AI code</w:t>
            </w:r>
          </w:p>
        </w:tc>
      </w:tr>
      <w:tr>
        <w:tc>
          <w:tcPr>
            <w:tcW w:type="dxa" w:w="1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Pact / contract testing</w:t>
            </w:r>
          </w:p>
        </w:tc>
        <w:tc>
          <w:tcPr>
            <w:tcW w:type="dxa" w:w="27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Provider/consumer payload</w:t>
            </w:r>
          </w:p>
          <w:p>
            <w:pPr>
              <w:spacing w:after="6" w:before="70"/>
            </w:pPr>
            <w:r>
              <w:rPr>
                <w:rFonts w:ascii="Arial" w:cs="Arial" w:eastAsia="Arial" w:hAnsi="Arial"/>
                <w:b w:val="false"/>
                <w:bCs w:val="false"/>
                <w:color w:val="1E293B"/>
                <w:sz w:val="20"/>
                <w:szCs w:val="20"/>
              </w:rPr>
              <w:t xml:space="preserve">agreement at API boundaries</w:t>
            </w:r>
          </w:p>
        </w:tc>
        <w:tc>
          <w:tcPr>
            <w:tcW w:type="dxa" w:w="59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Everything beyond payload shape</w:t>
            </w:r>
          </w:p>
          <w:p>
            <w:pPr>
              <w:spacing w:after="6" w:before="70"/>
            </w:pPr>
            <w:r>
              <w:rPr>
                <w:rFonts w:ascii="Arial" w:cs="Arial" w:eastAsia="Arial" w:hAnsi="Arial"/>
                <w:b w:val="false"/>
                <w:bCs w:val="false"/>
                <w:color w:val="1E293B"/>
                <w:sz w:val="20"/>
                <w:szCs w:val="20"/>
              </w:rPr>
              <w:t xml:space="preserve">Sequence constraints</w:t>
            </w:r>
          </w:p>
          <w:p>
            <w:pPr>
              <w:spacing w:after="6" w:before="70"/>
            </w:pPr>
            <w:r>
              <w:rPr>
                <w:rFonts w:ascii="Arial" w:cs="Arial" w:eastAsia="Arial" w:hAnsi="Arial"/>
                <w:b w:val="false"/>
                <w:bCs w:val="false"/>
                <w:color w:val="1E293B"/>
                <w:sz w:val="20"/>
                <w:szCs w:val="20"/>
              </w:rPr>
              <w:t xml:space="preserve">State-based invariants</w:t>
            </w:r>
          </w:p>
        </w:tc>
      </w:tr>
      <w:tr>
        <w:tc>
          <w:tcPr>
            <w:tcW w:type="dxa" w:w="1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k3c API Explorer</w:t>
            </w:r>
          </w:p>
        </w:tc>
        <w:tc>
          <w:tcPr>
            <w:tcW w:type="dxa" w:w="27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Behavioral protocol across</w:t>
            </w:r>
          </w:p>
          <w:p>
            <w:pPr>
              <w:spacing w:after="6" w:before="70"/>
            </w:pPr>
            <w:r>
              <w:rPr>
                <w:rFonts w:ascii="Arial" w:cs="Arial" w:eastAsia="Arial" w:hAnsi="Arial"/>
                <w:b w:val="false"/>
                <w:bCs w:val="false"/>
                <w:color w:val="1E293B"/>
                <w:sz w:val="20"/>
                <w:szCs w:val="20"/>
              </w:rPr>
              <w:t xml:space="preserve">every sequence of calls</w:t>
            </w:r>
          </w:p>
          <w:p>
            <w:pPr>
              <w:spacing w:after="6" w:before="70"/>
            </w:pPr>
            <w:r>
              <w:rPr>
                <w:rFonts w:ascii="Arial" w:cs="Arial" w:eastAsia="Arial" w:hAnsi="Arial"/>
                <w:b w:val="false"/>
                <w:bCs w:val="false"/>
                <w:color w:val="1E293B"/>
                <w:sz w:val="20"/>
                <w:szCs w:val="20"/>
              </w:rPr>
              <w:t xml:space="preserve">Causal invariants in real time</w:t>
            </w:r>
          </w:p>
        </w:tc>
        <w:tc>
          <w:tcPr>
            <w:tcW w:type="dxa" w:w="59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Nothing — the spec IS complete</w:t>
            </w:r>
          </w:p>
          <w:p>
            <w:pPr>
              <w:spacing w:after="6" w:before="70"/>
            </w:pPr>
            <w:r>
              <w:rPr>
                <w:rFonts w:ascii="Arial" w:cs="Arial" w:eastAsia="Arial" w:hAnsi="Arial"/>
                <w:b w:val="false"/>
                <w:bCs w:val="false"/>
                <w:color w:val="1E293B"/>
                <w:sz w:val="20"/>
                <w:szCs w:val="20"/>
              </w:rPr>
              <w:t xml:space="preserve">behavioral definition</w:t>
            </w:r>
          </w:p>
          <w:p>
            <w:pPr>
              <w:spacing w:after="6" w:before="70"/>
            </w:pPr>
            <w:r>
              <w:rPr>
                <w:rFonts w:ascii="Arial" w:cs="Arial" w:eastAsia="Arial" w:hAnsi="Arial"/>
                <w:b w:val="false"/>
                <w:bCs w:val="false"/>
                <w:color w:val="1E293B"/>
                <w:sz w:val="20"/>
                <w:szCs w:val="20"/>
              </w:rPr>
              <w:t xml:space="preserve">of what the system means</w:t>
            </w:r>
          </w:p>
        </w:tc>
      </w:tr>
    </w:tbl>
    <w:p>
      <w:pPr>
        <w:spacing w:after="0" w:before="0"/>
      </w:pPr>
    </w:p>
    <w:tbl>
      <w:tblPr>
        <w:tblW w:type="dxa" w:w="10224"/>
        <w:tblBorders>
          <w:top w:val="single" w:color="B7410E" w:sz="14"/>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EF0EA" w:val="clear"/>
            <w:tcMar>
              <w:top w:type="dxa" w:w="90"/>
              <w:left w:type="dxa" w:w="150"/>
              <w:bottom w:type="dxa" w:w="90"/>
              <w:right w:type="dxa" w:w="150"/>
            </w:tcMar>
          </w:tcPr>
          <w:p>
            <w:pPr>
              <w:spacing w:after="30" w:before="80"/>
            </w:pPr>
            <w:r>
              <w:rPr>
                <w:rFonts w:ascii="Arial" w:cs="Arial" w:eastAsia="Arial" w:hAnsi="Arial"/>
                <w:color w:val="B7410E"/>
                <w:sz w:val="22"/>
                <w:szCs w:val="22"/>
              </w:rPr>
              <w:t xml:space="preserve">🎯 </w:t>
            </w:r>
            <w:r>
              <w:rPr>
                <w:rFonts w:ascii="Arial" w:cs="Arial" w:eastAsia="Arial" w:hAnsi="Arial"/>
                <w:b/>
                <w:bCs/>
                <w:color w:val="B7410E"/>
                <w:sz w:val="21"/>
                <w:szCs w:val="21"/>
              </w:rPr>
              <w:t xml:space="preserve">The Market C wedge into Postman’s user base:  </w:t>
            </w:r>
          </w:p>
          <w:p>
            <w:pPr>
              <w:spacing w:after="28" w:before="70"/>
            </w:pPr>
            <w:r>
              <w:rPr>
                <w:rFonts w:ascii="Arial" w:cs="Arial" w:eastAsia="Arial" w:hAnsi="Arial"/>
                <w:color w:val="1E293B"/>
                <w:sz w:val="21"/>
                <w:szCs w:val="21"/>
              </w:rPr>
              <w:t xml:space="preserve">The 35 million Postman users who are now using AI coding agents are experiencing a new failure mode: AI generates services where every endpoint returns the right shape, but the behavioral sequence violates the protocol. Postman misses this. k3c catches it by construction. That is the migration trigger.</w:t>
            </w:r>
          </w:p>
          <w:p>
            <w:pPr>
              <w:spacing w:after="50" w:before="70"/>
            </w:pPr>
            <w:r>
              <w:rPr>
                <w:rFonts w:ascii="Arial" w:cs="Arial" w:eastAsia="Arial" w:hAnsi="Arial"/>
                <w:color w:val="1E293B"/>
                <w:sz w:val="22"/>
                <w:szCs w:val="22"/>
              </w:rPr>
              <w:t xml:space="preserve"/>
            </w:r>
          </w:p>
        </w:tc>
      </w:tr>
    </w:tbl>
    <w:p>
      <w:pPr>
        <w:spacing w:after="0" w:before="0"/>
      </w:pPr>
    </w:p>
    <w:p>
      <w:pPr>
        <w:pStyle w:val="Heading2"/>
        <w:spacing w:after="100" w:before="300"/>
      </w:pPr>
      <w:r>
        <w:rPr>
          <w:rFonts w:ascii="Arial" w:cs="Arial" w:eastAsia="Arial" w:hAnsi="Arial"/>
          <w:b/>
          <w:bCs/>
          <w:color w:val="0D9488"/>
          <w:sz w:val="30"/>
          <w:szCs w:val="30"/>
        </w:rPr>
        <w:t xml:space="preserve">13.6 Build Sequence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8024"/>
      </w:tblGrid>
      <w:tr>
        <w:tc>
          <w:tcPr>
            <w:tcW w:type="dxa" w:w="2200"/>
            <w:tcBorders>
              <w:top w:val="single" w:color="E2E8F0" w:sz="4"/>
              <w:left w:val="single" w:color="E2E8F0" w:sz="4"/>
              <w:bottom w:val="single" w:color="E2E8F0" w:sz="4"/>
              <w:right w:val="single" w:color="E2E8F0" w:sz="4"/>
            </w:tcBorders>
            <w:shd w:fill="0D9488"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Phase</w:t>
            </w:r>
          </w:p>
        </w:tc>
        <w:tc>
          <w:tcPr>
            <w:tcW w:type="dxa" w:w="8024"/>
            <w:tcBorders>
              <w:top w:val="single" w:color="E2E8F0" w:sz="4"/>
              <w:left w:val="single" w:color="E2E8F0" w:sz="4"/>
              <w:bottom w:val="single" w:color="E2E8F0" w:sz="4"/>
              <w:right w:val="single" w:color="E2E8F0" w:sz="4"/>
            </w:tcBorders>
            <w:shd w:fill="0D9488"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What ships</w:t>
            </w:r>
          </w:p>
        </w:tc>
      </w:tr>
      <w:tr>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Phase 1  (now)
pip install k3c</w:t>
            </w:r>
          </w:p>
        </w:tc>
        <w:tc>
          <w:tcPr>
            <w:tcW w:type="dxa" w:w="8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Python SDK stable.</w:t>
            </w:r>
          </w:p>
          <w:p>
            <w:pPr>
              <w:spacing w:after="6" w:before="70"/>
            </w:pPr>
            <w:r>
              <w:rPr>
                <w:rFonts w:ascii="Arial" w:cs="Arial" w:eastAsia="Arial" w:hAnsi="Arial"/>
                <w:b w:val="false"/>
                <w:bCs w:val="false"/>
                <w:color w:val="1E293B"/>
                <w:sz w:val="20"/>
                <w:szCs w:val="20"/>
              </w:rPr>
              <w:t xml:space="preserve">k3c.author + k3c.runtime.</w:t>
            </w:r>
          </w:p>
          <w:p>
            <w:pPr>
              <w:spacing w:after="6" w:before="70"/>
            </w:pPr>
            <w:r>
              <w:rPr>
                <w:rFonts w:ascii="Arial" w:cs="Arial" w:eastAsia="Arial" w:hAnsi="Arial"/>
                <w:b w:val="false"/>
                <w:bCs w:val="false"/>
                <w:color w:val="1E293B"/>
                <w:sz w:val="20"/>
                <w:szCs w:val="20"/>
              </w:rPr>
              <w:t xml:space="preserve">Command-line spec authoring and enforcement.</w:t>
            </w:r>
          </w:p>
        </w:tc>
      </w:tr>
      <w:tr>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Phase 2  (6 months)
Web UI — Notebook</w:t>
            </w:r>
          </w:p>
        </w:tc>
        <w:tc>
          <w:tcPr>
            <w:tcW w:type="dxa" w:w="8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k3c.dev web UI.</w:t>
            </w:r>
          </w:p>
          <w:p>
            <w:pPr>
              <w:spacing w:after="6" w:before="70"/>
            </w:pPr>
            <w:r>
              <w:rPr>
                <w:rFonts w:ascii="Arial" w:cs="Arial" w:eastAsia="Arial" w:hAnsi="Arial"/>
                <w:b w:val="false"/>
                <w:bCs w:val="false"/>
                <w:color w:val="1E293B"/>
                <w:sz w:val="20"/>
                <w:szCs w:val="20"/>
              </w:rPr>
              <w:t xml:space="preserve">Notebook editor for spec authoring.</w:t>
            </w:r>
          </w:p>
          <w:p>
            <w:pPr>
              <w:spacing w:after="6" w:before="70"/>
            </w:pPr>
            <w:r>
              <w:rPr>
                <w:rFonts w:ascii="Arial" w:cs="Arial" w:eastAsia="Arial" w:hAnsi="Arial"/>
                <w:b w:val="false"/>
                <w:bCs w:val="false"/>
                <w:color w:val="1E293B"/>
                <w:sz w:val="20"/>
                <w:szCs w:val="20"/>
              </w:rPr>
              <w:t xml:space="preserve">Non-engineers write specs without Python.</w:t>
            </w:r>
          </w:p>
          <w:p>
            <w:pPr>
              <w:spacing w:after="6" w:before="70"/>
            </w:pPr>
            <w:r>
              <w:rPr>
                <w:rFonts w:ascii="Arial" w:cs="Arial" w:eastAsia="Arial" w:hAnsi="Arial"/>
                <w:b w:val="false"/>
                <w:bCs w:val="false"/>
                <w:color w:val="1E293B"/>
                <w:sz w:val="20"/>
                <w:szCs w:val="20"/>
              </w:rPr>
              <w:t xml:space="preserve">Replaces writing k3c.author Python directly.</w:t>
            </w:r>
          </w:p>
        </w:tc>
      </w:tr>
      <w:tr>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Phase 3  (9 months)
Web UI — API Explorer</w:t>
            </w:r>
          </w:p>
        </w:tc>
        <w:tc>
          <w:tcPr>
            <w:tcW w:type="dxa" w:w="8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Live API testing with spec state panel.</w:t>
            </w:r>
          </w:p>
          <w:p>
            <w:pPr>
              <w:spacing w:after="6" w:before="70"/>
            </w:pPr>
            <w:r>
              <w:rPr>
                <w:rFonts w:ascii="Arial" w:cs="Arial" w:eastAsia="Arial" w:hAnsi="Arial"/>
                <w:b w:val="false"/>
                <w:bCs w:val="false"/>
                <w:color w:val="1E293B"/>
                <w:sz w:val="20"/>
                <w:szCs w:val="20"/>
              </w:rPr>
              <w:t xml:space="preserve">SpecViolation inline in response view.</w:t>
            </w:r>
          </w:p>
          <w:p>
            <w:pPr>
              <w:spacing w:after="6" w:before="70"/>
            </w:pPr>
            <w:r>
              <w:rPr>
                <w:rFonts w:ascii="Arial" w:cs="Arial" w:eastAsia="Arial" w:hAnsi="Arial"/>
                <w:b w:val="false"/>
                <w:bCs w:val="false"/>
                <w:color w:val="1E293B"/>
                <w:sz w:val="20"/>
                <w:szCs w:val="20"/>
              </w:rPr>
              <w:t xml:space="preserve">This is the hook that brings Postman users to k3c.</w:t>
            </w:r>
          </w:p>
          <w:p>
            <w:pPr>
              <w:spacing w:after="6" w:before="70"/>
            </w:pPr>
            <w:r>
              <w:rPr>
                <w:rFonts w:ascii="Arial" w:cs="Arial" w:eastAsia="Arial" w:hAnsi="Arial"/>
                <w:b w:val="false"/>
                <w:bCs w:val="false"/>
                <w:color w:val="1E293B"/>
                <w:sz w:val="20"/>
                <w:szCs w:val="20"/>
              </w:rPr>
              <w:t xml:space="preserve">Phases 2 and 3 ship as the first web UI release.</w:t>
            </w:r>
          </w:p>
        </w:tc>
      </w:tr>
      <w:tr>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Phase 4  (12 months)
Scenario Runner + CI</w:t>
            </w:r>
          </w:p>
        </w:tc>
        <w:tc>
          <w:tcPr>
            <w:tcW w:type="dxa" w:w="8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YAML scenario files.</w:t>
            </w:r>
          </w:p>
          <w:p>
            <w:pPr>
              <w:spacing w:after="6" w:before="70"/>
            </w:pPr>
            <w:r>
              <w:rPr>
                <w:rFonts w:ascii="Arial" w:cs="Arial" w:eastAsia="Arial" w:hAnsi="Arial"/>
                <w:b w:val="false"/>
                <w:bCs w:val="false"/>
                <w:color w:val="1E293B"/>
                <w:sz w:val="20"/>
                <w:szCs w:val="20"/>
              </w:rPr>
              <w:t xml:space="preserve">CI integration: k3c scenario run --ci.</w:t>
            </w:r>
          </w:p>
          <w:p>
            <w:pPr>
              <w:spacing w:after="6" w:before="70"/>
            </w:pPr>
            <w:r>
              <w:rPr>
                <w:rFonts w:ascii="Arial" w:cs="Arial" w:eastAsia="Arial" w:hAnsi="Arial"/>
                <w:b w:val="false"/>
                <w:bCs w:val="false"/>
                <w:color w:val="1E293B"/>
                <w:sz w:val="20"/>
                <w:szCs w:val="20"/>
              </w:rPr>
              <w:t xml:space="preserve">Production telemetry dashboard.</w:t>
            </w:r>
          </w:p>
          <w:p>
            <w:pPr>
              <w:spacing w:after="6" w:before="70"/>
            </w:pPr>
            <w:r>
              <w:rPr>
                <w:rFonts w:ascii="Arial" w:cs="Arial" w:eastAsia="Arial" w:hAnsi="Arial"/>
                <w:b w:val="false"/>
                <w:bCs w:val="false"/>
                <w:color w:val="1E293B"/>
                <w:sz w:val="20"/>
                <w:szCs w:val="20"/>
              </w:rPr>
              <w:t xml:space="preserve">KC compliance reports from real traffic.</w:t>
            </w:r>
          </w:p>
        </w:tc>
      </w:tr>
      <w:tr>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Phase 5  (18 months)
Rust runtime + KC-5/6</w:t>
            </w:r>
          </w:p>
        </w:tc>
        <w:tc>
          <w:tcPr>
            <w:tcW w:type="dxa" w:w="8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Rust k3c::runtime for production services.</w:t>
            </w:r>
          </w:p>
          <w:p>
            <w:pPr>
              <w:spacing w:after="6" w:before="70"/>
            </w:pPr>
            <w:r>
              <w:rPr>
                <w:rFonts w:ascii="Arial" w:cs="Arial" w:eastAsia="Arial" w:hAnsi="Arial"/>
                <w:b w:val="false"/>
                <w:bCs w:val="false"/>
                <w:color w:val="1E293B"/>
                <w:sz w:val="20"/>
                <w:szCs w:val="20"/>
              </w:rPr>
              <w:t xml:space="preserve">Level 2 compile-time proof via Verified&lt;Sys,Spec&gt;.</w:t>
            </w:r>
          </w:p>
          <w:p>
            <w:pPr>
              <w:spacing w:after="6" w:before="70"/>
            </w:pPr>
            <w:r>
              <w:rPr>
                <w:rFonts w:ascii="Arial" w:cs="Arial" w:eastAsia="Arial" w:hAnsi="Arial"/>
                <w:b w:val="false"/>
                <w:bCs w:val="false"/>
                <w:color w:val="1E293B"/>
                <w:sz w:val="20"/>
                <w:szCs w:val="20"/>
              </w:rPr>
              <w:t xml:space="preserve">Lean/Coq export → KC-5/6 certificates.</w:t>
            </w:r>
          </w:p>
          <w:p>
            <w:pPr>
              <w:spacing w:after="6" w:before="70"/>
            </w:pPr>
            <w:r>
              <w:rPr>
                <w:rFonts w:ascii="Arial" w:cs="Arial" w:eastAsia="Arial" w:hAnsi="Arial"/>
                <w:b w:val="false"/>
                <w:bCs w:val="false"/>
                <w:color w:val="1E293B"/>
                <w:sz w:val="20"/>
                <w:szCs w:val="20"/>
              </w:rPr>
              <w:t xml:space="preserve">Safety-critical market: automotive, medical, aerospace.</w:t>
            </w:r>
          </w:p>
        </w:tc>
      </w:tr>
    </w:tbl>
    <w:p>
      <w:pPr>
        <w:spacing w:after="0" w:before="0"/>
      </w:pPr>
    </w:p>
    <w:p>
      <w:r>
        <w:br/>
      </w:r>
    </w:p>
    <w:p>
      <w:pPr>
        <w:pStyle w:val="Heading1"/>
        <w:pBdr>
          <w:bottom w:val="single" w:color="0D9488" w:sz="10" w:space="3"/>
        </w:pBdr>
        <w:spacing w:after="140" w:before="400"/>
      </w:pPr>
      <w:r>
        <w:rPr>
          <w:rFonts w:ascii="Arial" w:cs="Arial" w:eastAsia="Arial" w:hAnsi="Arial"/>
          <w:b/>
          <w:bCs/>
          <w:color w:val="0F172A"/>
          <w:sz w:val="44"/>
          <w:szCs w:val="44"/>
        </w:rPr>
        <w:t xml:space="preserve">14. Spec Registry — OCI Distribution</w:t>
      </w:r>
    </w:p>
    <w:p>
      <w:pPr>
        <w:spacing w:after="70" w:before="70"/>
      </w:pPr>
      <w:r>
        <w:rPr>
          <w:rFonts w:ascii="Arial" w:cs="Arial" w:eastAsia="Arial" w:hAnsi="Arial"/>
          <w:color w:val="1E293B"/>
          <w:sz w:val="22"/>
          <w:szCs w:val="22"/>
        </w:rPr>
        <w:t xml:space="preserve">A k3c spec is a versioned artifact. Every team that writes a k3c spec for MQTT QoS semantics, CAN bus protocol, or clinical order workflows is solving a problem someone else has already solved. A registry gives those solutions a permanent address and a trust level. OCI compliance means the infrastructure already exists everywhere.</w:t>
      </w:r>
    </w:p>
    <w:p>
      <w:pPr>
        <w:spacing w:after="0" w:before="0"/>
      </w:pPr>
    </w:p>
    <w:tbl>
      <w:tblPr>
        <w:tblW w:type="dxa" w:w="10224"/>
        <w:tblBorders>
          <w:top w:val="single" w:color="0D9488" w:sz="10"/>
          <w:left w:val="single" w:color="0D9488" w:sz="10"/>
          <w:bottom w:val="single" w:color="0D9488" w:sz="10"/>
          <w:right w:val="single" w:color="0D9488" w:sz="10"/>
          <w:insideH w:val="single" w:color="auto" w:sz="4"/>
          <w:insideV w:val="single" w:color="auto" w:sz="4"/>
        </w:tblBorders>
      </w:tblPr>
      <w:tblGrid>
        <w:gridCol w:w="3408"/>
        <w:gridCol w:w="3408"/>
        <w:gridCol w:w="3408"/>
      </w:tblGrid>
      <w:tr>
        <w:tc>
          <w:tcPr>
            <w:tcW w:type="dxa" w:w="3408"/>
            <w:tcBorders>
              <w:top w:val="none" w:color="FFFFFF" w:sz="0"/>
              <w:left w:val="none" w:color="FFFFFF" w:sz="0"/>
              <w:bottom w:val="none" w:color="FFFFFF" w:sz="0"/>
              <w:right w:val="none" w:color="FFFFFF" w:sz="0"/>
            </w:tcBorders>
            <w:shd w:fill="CCFBF1" w:val="clear"/>
            <w:tcMar>
              <w:top w:type="dxa" w:w="110"/>
              <w:left w:type="dxa" w:w="80"/>
              <w:bottom w:type="dxa" w:w="110"/>
              <w:right w:type="dxa" w:w="80"/>
            </w:tcMar>
          </w:tcPr>
          <w:p>
            <w:pPr>
              <w:spacing w:after="20" w:before="70"/>
              <w:jc w:val="center"/>
            </w:pPr>
            <w:r>
              <w:rPr>
                <w:rFonts w:ascii="Arial" w:cs="Arial" w:eastAsia="Arial" w:hAnsi="Arial"/>
                <w:b/>
                <w:bCs/>
                <w:color w:val="0D9488"/>
                <w:sz w:val="26"/>
                <w:szCs w:val="26"/>
              </w:rPr>
              <w:t xml:space="preserve">🌐  Public Registry</w:t>
            </w:r>
          </w:p>
          <w:p>
            <w:pPr>
              <w:spacing w:after="10" w:before="70"/>
              <w:jc w:val="center"/>
            </w:pPr>
            <w:r>
              <w:rPr>
                <w:rFonts w:ascii="Arial" w:cs="Arial" w:eastAsia="Arial" w:hAnsi="Arial"/>
                <w:color w:val="1E293B"/>
                <w:sz w:val="19"/>
                <w:szCs w:val="19"/>
              </w:rPr>
              <w:t xml:space="preserve">registry.k3c.dev</w:t>
            </w:r>
          </w:p>
          <w:p>
            <w:pPr>
              <w:spacing w:after="10" w:before="70"/>
              <w:jc w:val="center"/>
            </w:pPr>
            <w:r>
              <w:rPr>
                <w:rFonts w:ascii="Arial" w:cs="Arial" w:eastAsia="Arial" w:hAnsi="Arial"/>
                <w:color w:val="1E293B"/>
                <w:sz w:val="19"/>
                <w:szCs w:val="19"/>
              </w:rPr>
              <w:t xml:space="preserve">Open source specs</w:t>
            </w:r>
          </w:p>
          <w:p>
            <w:pPr>
              <w:spacing w:after="10" w:before="70"/>
              <w:jc w:val="center"/>
            </w:pPr>
            <w:r>
              <w:rPr>
                <w:rFonts w:ascii="Arial" w:cs="Arial" w:eastAsia="Arial" w:hAnsi="Arial"/>
                <w:color w:val="1E293B"/>
                <w:sz w:val="19"/>
                <w:szCs w:val="19"/>
              </w:rPr>
              <w:t xml:space="preserve">Community-certified</w:t>
            </w:r>
          </w:p>
          <w:p>
            <w:pPr>
              <w:spacing w:after="10" w:before="70"/>
              <w:jc w:val="center"/>
            </w:pPr>
            <w:r>
              <w:rPr>
                <w:rFonts w:ascii="Arial" w:cs="Arial" w:eastAsia="Arial" w:hAnsi="Arial"/>
                <w:color w:val="1E293B"/>
                <w:sz w:val="19"/>
                <w:szCs w:val="19"/>
              </w:rPr>
              <w:t xml:space="preserve">Standard protocols</w:t>
            </w:r>
          </w:p>
        </w:tc>
        <w:tc>
          <w:tcPr>
            <w:tcW w:type="dxa" w:w="3408"/>
            <w:tcBorders>
              <w:top w:val="none" w:color="FFFFFF" w:sz="0"/>
              <w:left w:val="none" w:color="FFFFFF" w:sz="0"/>
              <w:bottom w:val="none" w:color="FFFFFF" w:sz="0"/>
              <w:right w:val="none" w:color="FFFFFF" w:sz="0"/>
            </w:tcBorders>
            <w:shd w:fill="EDE9FE" w:val="clear"/>
            <w:tcMar>
              <w:top w:type="dxa" w:w="110"/>
              <w:left w:type="dxa" w:w="80"/>
              <w:bottom w:type="dxa" w:w="110"/>
              <w:right w:type="dxa" w:w="80"/>
            </w:tcMar>
          </w:tcPr>
          <w:p>
            <w:pPr>
              <w:spacing w:after="20" w:before="70"/>
              <w:jc w:val="center"/>
            </w:pPr>
            <w:r>
              <w:rPr>
                <w:rFonts w:ascii="Arial" w:cs="Arial" w:eastAsia="Arial" w:hAnsi="Arial"/>
                <w:b/>
                <w:bCs/>
                <w:color w:val="6D28D9"/>
                <w:sz w:val="26"/>
                <w:szCs w:val="26"/>
              </w:rPr>
              <w:t xml:space="preserve">🔒  Private Registry</w:t>
            </w:r>
          </w:p>
          <w:p>
            <w:pPr>
              <w:spacing w:after="10" w:before="70"/>
              <w:jc w:val="center"/>
            </w:pPr>
            <w:r>
              <w:rPr>
                <w:rFonts w:ascii="Arial" w:cs="Arial" w:eastAsia="Arial" w:hAnsi="Arial"/>
                <w:color w:val="1E293B"/>
                <w:sz w:val="19"/>
                <w:szCs w:val="19"/>
              </w:rPr>
              <w:t xml:space="preserve">Your OCI registry</w:t>
            </w:r>
          </w:p>
          <w:p>
            <w:pPr>
              <w:spacing w:after="10" w:before="70"/>
              <w:jc w:val="center"/>
            </w:pPr>
            <w:r>
              <w:rPr>
                <w:rFonts w:ascii="Arial" w:cs="Arial" w:eastAsia="Arial" w:hAnsi="Arial"/>
                <w:color w:val="1E293B"/>
                <w:sz w:val="19"/>
                <w:szCs w:val="19"/>
              </w:rPr>
              <w:t xml:space="preserve">Enterprise specs</w:t>
            </w:r>
          </w:p>
          <w:p>
            <w:pPr>
              <w:spacing w:after="10" w:before="70"/>
              <w:jc w:val="center"/>
            </w:pPr>
            <w:r>
              <w:rPr>
                <w:rFonts w:ascii="Arial" w:cs="Arial" w:eastAsia="Arial" w:hAnsi="Arial"/>
                <w:color w:val="1E293B"/>
                <w:sz w:val="19"/>
                <w:szCs w:val="19"/>
              </w:rPr>
              <w:t xml:space="preserve">Internal protocols</w:t>
            </w:r>
          </w:p>
          <w:p>
            <w:pPr>
              <w:spacing w:after="10" w:before="70"/>
              <w:jc w:val="center"/>
            </w:pPr>
            <w:r>
              <w:rPr>
                <w:rFonts w:ascii="Arial" w:cs="Arial" w:eastAsia="Arial" w:hAnsi="Arial"/>
                <w:color w:val="1E293B"/>
                <w:sz w:val="19"/>
                <w:szCs w:val="19"/>
              </w:rPr>
              <w:t xml:space="preserve">Compliance packs</w:t>
            </w:r>
          </w:p>
        </w:tc>
        <w:tc>
          <w:tcPr>
            <w:tcW w:type="dxa" w:w="3408"/>
            <w:tcBorders>
              <w:top w:val="none" w:color="FFFFFF" w:sz="0"/>
              <w:left w:val="none" w:color="FFFFFF" w:sz="0"/>
              <w:bottom w:val="none" w:color="FFFFFF" w:sz="0"/>
              <w:right w:val="none" w:color="FFFFFF" w:sz="0"/>
            </w:tcBorders>
            <w:shd w:fill="FEF3C7" w:val="clear"/>
            <w:tcMar>
              <w:top w:type="dxa" w:w="110"/>
              <w:left w:type="dxa" w:w="80"/>
              <w:bottom w:type="dxa" w:w="110"/>
              <w:right w:type="dxa" w:w="80"/>
            </w:tcMar>
          </w:tcPr>
          <w:p>
            <w:pPr>
              <w:spacing w:after="20" w:before="70"/>
              <w:jc w:val="center"/>
            </w:pPr>
            <w:r>
              <w:rPr>
                <w:rFonts w:ascii="Arial" w:cs="Arial" w:eastAsia="Arial" w:hAnsi="Arial"/>
                <w:b/>
                <w:bCs/>
                <w:color w:val="B45309"/>
                <w:sz w:val="26"/>
                <w:szCs w:val="26"/>
              </w:rPr>
              <w:t xml:space="preserve">🏅  Certified Packs</w:t>
            </w:r>
          </w:p>
          <w:p>
            <w:pPr>
              <w:spacing w:after="10" w:before="70"/>
              <w:jc w:val="center"/>
            </w:pPr>
            <w:r>
              <w:rPr>
                <w:rFonts w:ascii="Arial" w:cs="Arial" w:eastAsia="Arial" w:hAnsi="Arial"/>
                <w:color w:val="1E293B"/>
                <w:sz w:val="19"/>
                <w:szCs w:val="19"/>
              </w:rPr>
              <w:t xml:space="preserve">KC level badges</w:t>
            </w:r>
          </w:p>
          <w:p>
            <w:pPr>
              <w:spacing w:after="10" w:before="70"/>
              <w:jc w:val="center"/>
            </w:pPr>
            <w:r>
              <w:rPr>
                <w:rFonts w:ascii="Arial" w:cs="Arial" w:eastAsia="Arial" w:hAnsi="Arial"/>
                <w:color w:val="1E293B"/>
                <w:sz w:val="19"/>
                <w:szCs w:val="19"/>
              </w:rPr>
              <w:t xml:space="preserve">Signed by k3c CA</w:t>
            </w:r>
          </w:p>
          <w:p>
            <w:pPr>
              <w:spacing w:after="10" w:before="70"/>
              <w:jc w:val="center"/>
            </w:pPr>
            <w:r>
              <w:rPr>
                <w:rFonts w:ascii="Arial" w:cs="Arial" w:eastAsia="Arial" w:hAnsi="Arial"/>
                <w:color w:val="1E293B"/>
                <w:sz w:val="19"/>
                <w:szCs w:val="19"/>
              </w:rPr>
              <w:t xml:space="preserve">Audit-ready</w:t>
            </w:r>
          </w:p>
          <w:p>
            <w:pPr>
              <w:spacing w:after="10" w:before="70"/>
              <w:jc w:val="center"/>
            </w:pPr>
            <w:r>
              <w:rPr>
                <w:rFonts w:ascii="Arial" w:cs="Arial" w:eastAsia="Arial" w:hAnsi="Arial"/>
                <w:color w:val="1E293B"/>
                <w:sz w:val="19"/>
                <w:szCs w:val="19"/>
              </w:rPr>
              <w:t xml:space="preserve">Industry standards</w:t>
            </w:r>
          </w:p>
        </w:tc>
      </w:tr>
    </w:tbl>
    <w:p>
      <w:pPr>
        <w:spacing w:after="0" w:before="0"/>
      </w:pPr>
    </w:p>
    <w:p>
      <w:pPr>
        <w:pStyle w:val="Heading2"/>
        <w:spacing w:after="100" w:before="300"/>
      </w:pPr>
      <w:r>
        <w:rPr>
          <w:rFonts w:ascii="Arial" w:cs="Arial" w:eastAsia="Arial" w:hAnsi="Arial"/>
          <w:b/>
          <w:bCs/>
          <w:color w:val="0D9488"/>
          <w:sz w:val="30"/>
          <w:szCs w:val="30"/>
        </w:rPr>
        <w:t xml:space="preserve">14.1 Why OCI</w:t>
      </w:r>
    </w:p>
    <w:p>
      <w:pPr>
        <w:spacing w:after="70" w:before="70"/>
      </w:pPr>
      <w:r>
        <w:rPr>
          <w:rFonts w:ascii="Arial" w:cs="Arial" w:eastAsia="Arial" w:hAnsi="Arial"/>
          <w:color w:val="1E293B"/>
          <w:sz w:val="22"/>
          <w:szCs w:val="22"/>
        </w:rPr>
        <w:t xml:space="preserve">OCI (Open Container Initiative) is not just for container images. The OCI Distribution Spec supports arbitrary artifact types via mediaType declarations. Helm charts, WASM modules, Sigstore signatures, and SBOM documents all use OCI registries today. A k3c spec pack is the same pattern:</w:t>
      </w:r>
    </w:p>
    <w:p>
      <w:pPr>
        <w:spacing w:after="0" w:before="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7624"/>
      </w:tblGrid>
      <w:tr>
        <w:tc>
          <w:tcPr>
            <w:tcW w:type="dxa" w:w="2600"/>
            <w:tcBorders>
              <w:top w:val="single" w:color="E2E8F0" w:sz="4"/>
              <w:left w:val="single" w:color="E2E8F0" w:sz="4"/>
              <w:bottom w:val="single" w:color="E2E8F0" w:sz="4"/>
              <w:right w:val="single" w:color="E2E8F0" w:sz="4"/>
            </w:tcBorders>
            <w:shd w:fill="0D9488"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OCI property</w:t>
            </w:r>
          </w:p>
        </w:tc>
        <w:tc>
          <w:tcPr>
            <w:tcW w:type="dxa" w:w="7624"/>
            <w:tcBorders>
              <w:top w:val="single" w:color="E2E8F0" w:sz="4"/>
              <w:left w:val="single" w:color="E2E8F0" w:sz="4"/>
              <w:bottom w:val="single" w:color="E2E8F0" w:sz="4"/>
              <w:right w:val="single" w:color="E2E8F0" w:sz="4"/>
            </w:tcBorders>
            <w:shd w:fill="0D9488"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What it gives k3c</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Any OCI registry works</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GitHub Packages, AWS ECR, GCP Artifact Registry, Azure ACR,</w:t>
            </w:r>
          </w:p>
          <w:p>
            <w:pPr>
              <w:spacing w:after="6" w:before="70"/>
            </w:pPr>
            <w:r>
              <w:rPr>
                <w:rFonts w:ascii="Arial" w:cs="Arial" w:eastAsia="Arial" w:hAnsi="Arial"/>
                <w:b w:val="false"/>
                <w:bCs w:val="false"/>
                <w:color w:val="1E293B"/>
                <w:sz w:val="20"/>
                <w:szCs w:val="20"/>
              </w:rPr>
              <w:t xml:space="preserve">GitLab Registry — teams already have these. Zero new infrastructure.</w:t>
            </w:r>
          </w:p>
          <w:p>
            <w:pPr>
              <w:spacing w:after="6" w:before="70"/>
            </w:pPr>
            <w:r>
              <w:rPr>
                <w:rFonts w:ascii="Arial" w:cs="Arial" w:eastAsia="Arial" w:hAnsi="Arial"/>
                <w:b w:val="false"/>
                <w:bCs w:val="false"/>
                <w:color w:val="1E293B"/>
                <w:sz w:val="20"/>
                <w:szCs w:val="20"/>
              </w:rPr>
              <w:t xml:space="preserve">k3c spec push ghcr.io/myorg/specs/order:1.0.0 works today.</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Content-addressed storage</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Every spec version has a permanent, immutable digest.</w:t>
            </w:r>
          </w:p>
          <w:p>
            <w:pPr>
              <w:spacing w:after="6" w:before="70"/>
            </w:pPr>
            <w:r>
              <w:rPr>
                <w:rFonts w:ascii="Arial" w:cs="Arial" w:eastAsia="Arial" w:hAnsi="Arial"/>
                <w:b w:val="false"/>
                <w:bCs w:val="false"/>
                <w:color w:val="1E293B"/>
                <w:sz w:val="20"/>
                <w:szCs w:val="20"/>
              </w:rPr>
              <w:t xml:space="preserve">sha256:abc123... is the spec. Forever. Cannot be altered.</w:t>
            </w:r>
          </w:p>
          <w:p>
            <w:pPr>
              <w:spacing w:after="6" w:before="70"/>
            </w:pPr>
            <w:r>
              <w:rPr>
                <w:rFonts w:ascii="Arial" w:cs="Arial" w:eastAsia="Arial" w:hAnsi="Arial"/>
                <w:b w:val="false"/>
                <w:bCs w:val="false"/>
                <w:color w:val="1E293B"/>
                <w:sz w:val="20"/>
                <w:szCs w:val="20"/>
              </w:rPr>
              <w:t xml:space="preserve">Audit trails are cryptographically guaranteed.</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Layered artifacts</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 spec pack can reference other spec packs as layers.</w:t>
            </w:r>
          </w:p>
          <w:p>
            <w:pPr>
              <w:spacing w:after="6" w:before="70"/>
            </w:pPr>
            <w:r>
              <w:rPr>
                <w:rFonts w:ascii="Arial" w:cs="Arial" w:eastAsia="Arial" w:hAnsi="Arial"/>
                <w:b w:val="false"/>
                <w:bCs w:val="false"/>
                <w:color w:val="1E293B"/>
                <w:sz w:val="20"/>
                <w:szCs w:val="20"/>
              </w:rPr>
              <w:t xml:space="preserve">The SSIM spec imports the IATA field definitions pack.</w:t>
            </w:r>
          </w:p>
          <w:p>
            <w:pPr>
              <w:spacing w:after="6" w:before="70"/>
            </w:pPr>
            <w:r>
              <w:rPr>
                <w:rFonts w:ascii="Arial" w:cs="Arial" w:eastAsia="Arial" w:hAnsi="Arial"/>
                <w:b w:val="false"/>
                <w:bCs w:val="false"/>
                <w:color w:val="1E293B"/>
                <w:sz w:val="20"/>
                <w:szCs w:val="20"/>
              </w:rPr>
              <w:t xml:space="preserve">OCI handles dependency resolution and layer caching.</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Sigstore / cosign signing</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Spec packs are signed by the author and optionally by k3c CA.</w:t>
            </w:r>
          </w:p>
          <w:p>
            <w:pPr>
              <w:spacing w:after="6" w:before="70"/>
            </w:pPr>
            <w:r>
              <w:rPr>
                <w:rFonts w:ascii="Arial" w:cs="Arial" w:eastAsia="Arial" w:hAnsi="Arial"/>
                <w:b w:val="false"/>
                <w:bCs w:val="false"/>
                <w:color w:val="1E293B"/>
                <w:sz w:val="20"/>
                <w:szCs w:val="20"/>
              </w:rPr>
              <w:t xml:space="preserve">Cosign verification: k3c already knows if it was tampered with.</w:t>
            </w:r>
          </w:p>
          <w:p>
            <w:pPr>
              <w:spacing w:after="6" w:before="70"/>
            </w:pPr>
            <w:r>
              <w:rPr>
                <w:rFonts w:ascii="Arial" w:cs="Arial" w:eastAsia="Arial" w:hAnsi="Arial"/>
                <w:b w:val="false"/>
                <w:bCs w:val="false"/>
                <w:color w:val="1E293B"/>
                <w:sz w:val="20"/>
                <w:szCs w:val="20"/>
              </w:rPr>
              <w:t xml:space="preserve">KC-6 certificate = signed OCI artifact with Lean proof attached.</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Existing tooling</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ORAS, crane, skopeo all work with k3c spec packs.</w:t>
            </w:r>
          </w:p>
          <w:p>
            <w:pPr>
              <w:spacing w:after="6" w:before="70"/>
            </w:pPr>
            <w:r>
              <w:rPr>
                <w:rFonts w:ascii="Arial" w:cs="Arial" w:eastAsia="Arial" w:hAnsi="Arial"/>
                <w:b w:val="false"/>
                <w:bCs w:val="false"/>
                <w:color w:val="1E293B"/>
                <w:sz w:val="20"/>
                <w:szCs w:val="20"/>
              </w:rPr>
              <w:t xml:space="preserve">CI/CD pipelines already pull OCI artifacts in every language.</w:t>
            </w:r>
          </w:p>
          <w:p>
            <w:pPr>
              <w:spacing w:after="6" w:before="70"/>
            </w:pPr>
            <w:r>
              <w:rPr>
                <w:rFonts w:ascii="Arial" w:cs="Arial" w:eastAsia="Arial" w:hAnsi="Arial"/>
                <w:b w:val="false"/>
                <w:bCs w:val="false"/>
                <w:color w:val="1E293B"/>
                <w:sz w:val="20"/>
                <w:szCs w:val="20"/>
              </w:rPr>
              <w:t xml:space="preserve">No new protocol to implement or maintain.</w:t>
            </w:r>
          </w:p>
        </w:tc>
      </w:tr>
    </w:tbl>
    <w:p>
      <w:pPr>
        <w:spacing w:after="0" w:before="0"/>
      </w:pPr>
    </w:p>
    <w:tbl>
      <w:tblPr>
        <w:tblW w:type="dxa" w:w="10224"/>
        <w:tblBorders>
          <w:top w:val="single" w:color="0D9488" w:sz="14"/>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CCFBF1" w:val="clear"/>
            <w:tcMar>
              <w:top w:type="dxa" w:w="90"/>
              <w:left w:type="dxa" w:w="150"/>
              <w:bottom w:type="dxa" w:w="90"/>
              <w:right w:type="dxa" w:w="150"/>
            </w:tcMar>
          </w:tcPr>
          <w:p>
            <w:pPr>
              <w:spacing w:after="30" w:before="80"/>
            </w:pPr>
            <w:r>
              <w:rPr>
                <w:rFonts w:ascii="Arial" w:cs="Arial" w:eastAsia="Arial" w:hAnsi="Arial"/>
                <w:color w:val="0D9488"/>
                <w:sz w:val="22"/>
                <w:szCs w:val="22"/>
              </w:rPr>
              <w:t xml:space="preserve">⭐ </w:t>
            </w:r>
            <w:r>
              <w:rPr>
                <w:rFonts w:ascii="Arial" w:cs="Arial" w:eastAsia="Arial" w:hAnsi="Arial"/>
                <w:b/>
                <w:bCs/>
                <w:color w:val="0D9488"/>
                <w:sz w:val="21"/>
                <w:szCs w:val="21"/>
              </w:rPr>
              <w:t xml:space="preserve">OCI is the right primitive.  </w:t>
            </w:r>
          </w:p>
          <w:p>
            <w:pPr>
              <w:spacing w:after="28" w:before="70"/>
            </w:pPr>
            <w:r>
              <w:rPr>
                <w:rFonts w:ascii="Arial" w:cs="Arial" w:eastAsia="Arial" w:hAnsi="Arial"/>
                <w:color w:val="1E293B"/>
                <w:sz w:val="21"/>
                <w:szCs w:val="21"/>
              </w:rPr>
              <w:t xml:space="preserve">npm chose a custom registry. PyPI chose a custom registry. crates.io chose a custom registry. Each had to build auth, content addressing, mirroring, and tooling from scratch. k3c inherits all of that from OCI. The spec registry ships on day one with enterprise-grade infrastructure behind it.</w:t>
            </w:r>
          </w:p>
          <w:p>
            <w:pPr>
              <w:spacing w:after="50" w:before="70"/>
            </w:pPr>
            <w:r>
              <w:rPr>
                <w:rFonts w:ascii="Arial" w:cs="Arial" w:eastAsia="Arial" w:hAnsi="Arial"/>
                <w:color w:val="1E293B"/>
                <w:sz w:val="22"/>
                <w:szCs w:val="22"/>
              </w:rPr>
              <w:t xml:space="preserve"/>
            </w:r>
          </w:p>
        </w:tc>
      </w:tr>
    </w:tbl>
    <w:p>
      <w:pPr>
        <w:spacing w:after="0" w:before="0"/>
      </w:pPr>
    </w:p>
    <w:p>
      <w:pPr>
        <w:pStyle w:val="Heading2"/>
        <w:spacing w:after="100" w:before="300"/>
      </w:pPr>
      <w:r>
        <w:rPr>
          <w:rFonts w:ascii="Arial" w:cs="Arial" w:eastAsia="Arial" w:hAnsi="Arial"/>
          <w:b/>
          <w:bCs/>
          <w:color w:val="0D9488"/>
          <w:sz w:val="30"/>
          <w:szCs w:val="30"/>
        </w:rPr>
        <w:t xml:space="preserve">14.2 The k3c Pack Format</w:t>
      </w:r>
    </w:p>
    <w:p>
      <w:pPr>
        <w:spacing w:after="70" w:before="70"/>
      </w:pPr>
      <w:r>
        <w:rPr>
          <w:rFonts w:ascii="Arial" w:cs="Arial" w:eastAsia="Arial" w:hAnsi="Arial"/>
          <w:color w:val="1E293B"/>
          <w:sz w:val="22"/>
          <w:szCs w:val="22"/>
        </w:rPr>
        <w:t xml:space="preserve">A k3c pack is an OCI artifact with a defined layer structure. The mediaType identifies it to any OCI-aware tool:</w:t>
      </w:r>
    </w:p>
    <w:p>
      <w:pPr>
        <w:spacing w:after="0" w:before="0"/>
      </w:pPr>
    </w:p>
    <w:tbl>
      <w:tblPr>
        <w:tblW w:type="dxa" w:w="10224"/>
        <w:tblBorders>
          <w:top w:val="single" w:color="0D9488"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 OCI manifest for a k3c spec pack</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"schemaVersion": 2,</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"mediaType": "application/vnd.oci.image.manifest.v1+json",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"artifactType": "application/vnd.k3c.spec.v1",</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"config":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"mediaType": "application/vnd.k3c.spec.config.v1+json",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"digest": "sha256:abc...",</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"size": 512</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"layers":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"mediaType": "application/vnd.k3c.spec.ir.v1+json",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"digest": "sha256:def...",</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"annotations": { "k3c.layer": "spec"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"mediaType": "application/vnd.k3c.spec.lean.v1",</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"digest": "sha256:ghi...",</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"annotations": { "k3c.layer": "lean-proofs"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"mediaType": "application/vnd.k3c.spec.openapi.v1+yaml",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"digest": "sha256:jkl...",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"annotations": { "k3c.layer": "openapi"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"annotations":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"k3c.spec.id":       "mqtt.session",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"k3c.spec.version":  "2.1.0",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"k3c.kc.level":      "kc5",</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"k3c.domain":        "iot.messaging",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"k3c.author":        "k3c.dev",</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"k3c.signed":        "true"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w:t>
            </w:r>
          </w:p>
        </w:tc>
      </w:tr>
    </w:tbl>
    <w:p>
      <w:pPr>
        <w:spacing w:after="0" w:before="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7624"/>
      </w:tblGrid>
      <w:tr>
        <w:tc>
          <w:tcPr>
            <w:tcW w:type="dxa" w:w="2600"/>
            <w:tcBorders>
              <w:top w:val="single" w:color="E2E8F0" w:sz="4"/>
              <w:left w:val="single" w:color="E2E8F0" w:sz="4"/>
              <w:bottom w:val="single" w:color="E2E8F0" w:sz="4"/>
              <w:right w:val="single" w:color="E2E8F0" w:sz="4"/>
            </w:tcBorders>
            <w:shd w:fill="0D9488"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Layer</w:t>
            </w:r>
          </w:p>
        </w:tc>
        <w:tc>
          <w:tcPr>
            <w:tcW w:type="dxa" w:w="7624"/>
            <w:tcBorders>
              <w:top w:val="single" w:color="E2E8F0" w:sz="4"/>
              <w:left w:val="single" w:color="E2E8F0" w:sz="4"/>
              <w:bottom w:val="single" w:color="E2E8F0" w:sz="4"/>
              <w:right w:val="single" w:color="E2E8F0" w:sz="4"/>
            </w:tcBorders>
            <w:shd w:fill="0D9488"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mediaType</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spec</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application/vnd.k3c.spec.ir.v1+json</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lean-proofs</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application/vnd.k3c.spec.lean.v1</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openapi</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application/vnd.k3c.spec.openapi.v1+yaml</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tla</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application/vnd.k3c.spec.tla.v1</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certificate</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application/vnd.k3c.cert.v1+json</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docs</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application/vnd.k3c.spec.docs.v1+md</w:t>
            </w:r>
          </w:p>
        </w:tc>
      </w:tr>
    </w:tbl>
    <w:p>
      <w:pPr>
        <w:spacing w:after="0" w:before="0"/>
      </w:pPr>
    </w:p>
    <w:p>
      <w:pPr>
        <w:pStyle w:val="Heading2"/>
        <w:spacing w:after="100" w:before="300"/>
      </w:pPr>
      <w:r>
        <w:rPr>
          <w:rFonts w:ascii="Arial" w:cs="Arial" w:eastAsia="Arial" w:hAnsi="Arial"/>
          <w:b/>
          <w:bCs/>
          <w:color w:val="0D9488"/>
          <w:sz w:val="30"/>
          <w:szCs w:val="30"/>
        </w:rPr>
        <w:t xml:space="preserve">14.3 Pack and Publish</w:t>
      </w:r>
    </w:p>
    <w:tbl>
      <w:tblPr>
        <w:tblW w:type="dxa" w:w="10224"/>
        <w:tblBorders>
          <w:top w:val="single" w:color="0D9488"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 Author a spec and publish to the public registry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from k3c.author import Spec</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from k3c.author.extractors import bytes_slice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spec =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Spec("mqtt.session", version="2.1.0")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.desc("MQTT 3.1.1 session semantics")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 fields, permits, maintains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.korrelator("kc5", lift=["connected","pending_qos1"], match="actual==intended")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spec.save("mqtt.k3l.json")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Pack into OCI artifact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k3c pack  &lt;spec-file&gt;  &lt;registry/name:tag&gt;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pack mqtt.k3l.json registry.k3c.dev/specs/mqtt.session:2.1.0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Push to public registry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spec push registry.k3c.dev/specs/mqtt.session:2.1.0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Push to your private OCI registry (any OCI-compliant registry)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spec push ghcr.io/myorg/k3c-specs/mqtt.session:2.1.0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spec push 123456789.dkr.ecr.us-east-1.amazonaws.com/k3c/mqtt:2.1.0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spec push registry.gitlab.com/mygroup/specs/mqtt:2.1.0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Pull and use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spec pull registry.k3c.dev/specs/mqtt.session:2.1.0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import k3c.runtime as k3c</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Load directly from registry (pulls and caches automatically)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spec = k3c.load("registry.k3c.dev/specs/mqtt.session:2.1.0")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verified = spec.wrap(MqttBroker())</w:t>
            </w:r>
          </w:p>
        </w:tc>
      </w:tr>
    </w:tbl>
    <w:p>
      <w:pPr>
        <w:spacing w:after="0" w:before="0"/>
      </w:pPr>
    </w:p>
    <w:p>
      <w:pPr>
        <w:pStyle w:val="Heading2"/>
        <w:spacing w:after="100" w:before="300"/>
      </w:pPr>
      <w:r>
        <w:rPr>
          <w:rFonts w:ascii="Arial" w:cs="Arial" w:eastAsia="Arial" w:hAnsi="Arial"/>
          <w:b/>
          <w:bCs/>
          <w:color w:val="6D28D9"/>
          <w:sz w:val="30"/>
          <w:szCs w:val="30"/>
        </w:rPr>
        <w:t xml:space="preserve">14.4 Spec Composition — Import and Extend</w:t>
      </w:r>
    </w:p>
    <w:p>
      <w:pPr>
        <w:spacing w:after="70" w:before="70"/>
      </w:pPr>
      <w:r>
        <w:rPr>
          <w:rFonts w:ascii="Arial" w:cs="Arial" w:eastAsia="Arial" w:hAnsi="Arial"/>
          <w:color w:val="1E293B"/>
          <w:sz w:val="22"/>
          <w:szCs w:val="22"/>
        </w:rPr>
        <w:t xml:space="preserve">Specs compose. The SSIM spec imports the IATA field definitions pack. A clinical order spec imports the HL7 FHIR resource types pack. An automotive spec imports the AUTOSAR base types pack. OCI layer references handle the dependency graph:</w:t>
      </w:r>
    </w:p>
    <w:p>
      <w:pPr>
        <w:spacing w:after="0" w:before="0"/>
      </w:pPr>
    </w:p>
    <w:tbl>
      <w:tblPr>
        <w:tblW w:type="dxa" w:w="10224"/>
        <w:tblBorders>
          <w:top w:val="single" w:color="6D28D9"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 Import fields from a published spec pack</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spec =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Spec("ssim.ch7.carrier", version="1.0.0")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Import IATA field definitions from public registry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.import_pack("registry.k3c.dev/iata/field-defs:2024.1",</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fields=["airline_designator", "time_mode",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"period_validity_from", "period_validity_to"])</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Import record type schemas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.import_pack("registry.k3c.dev/iata/ssim-records:7.0",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records=["RT1","RT2","RT3","RT4","RT5"])</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Your protocol on top of the imported base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.state0({"phase":"START","serial":0,"rt2":None})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.permit("rt3_in_carrier",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when="state.phase=='IN_CARRIER' and event.tag=='ParseRT3'")</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.maintain("serial_continuity",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always="after.serial==(2 if before.serial==999999 else before.serial+1)")</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.korrelator("kc5", lift=["phase","serial","rt2"], match="actual==intended")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The packed artifact references imported packs as OCI layers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k3c resolves the dependency graph at pull time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k3c pack ssim.k3l.json ghcr.io/myorg/specs/ssim.ch7:1.0.0</w:t>
            </w:r>
          </w:p>
        </w:tc>
      </w:tr>
    </w:tbl>
    <w:p>
      <w:pPr>
        <w:spacing w:after="0" w:before="0"/>
      </w:pPr>
    </w:p>
    <w:p>
      <w:pPr>
        <w:pStyle w:val="Heading2"/>
        <w:spacing w:after="100" w:before="300"/>
      </w:pPr>
      <w:r>
        <w:rPr>
          <w:rFonts w:ascii="Arial" w:cs="Arial" w:eastAsia="Arial" w:hAnsi="Arial"/>
          <w:b/>
          <w:bCs/>
          <w:color w:val="0D9488"/>
          <w:sz w:val="30"/>
          <w:szCs w:val="30"/>
        </w:rPr>
        <w:t xml:space="preserve">14.5 Public Registry — registry.k3c.dev</w:t>
      </w:r>
    </w:p>
    <w:p>
      <w:pPr>
        <w:spacing w:after="70" w:before="70"/>
      </w:pPr>
      <w:r>
        <w:rPr>
          <w:rFonts w:ascii="Arial" w:cs="Arial" w:eastAsia="Arial" w:hAnsi="Arial"/>
          <w:color w:val="1E293B"/>
          <w:sz w:val="22"/>
          <w:szCs w:val="22"/>
        </w:rPr>
        <w:t xml:space="preserve">The public registry hosts canonical specs for standard protocols, open formats, and industry specifications. Any team can pull these specs, wrap their implementation, and be KC-compliant without writing a single spec clause:</w:t>
      </w:r>
    </w:p>
    <w:p>
      <w:pPr>
        <w:spacing w:after="0" w:before="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624"/>
      </w:tblGrid>
      <w:tr>
        <w:tc>
          <w:tcPr>
            <w:tcW w:type="dxa" w:w="2400"/>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Domain</w:t>
            </w:r>
          </w:p>
        </w:tc>
        <w:tc>
          <w:tcPr>
            <w:tcW w:type="dxa" w:w="3200"/>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Example packs</w:t>
            </w:r>
          </w:p>
        </w:tc>
        <w:tc>
          <w:tcPr>
            <w:tcW w:type="dxa" w:w="4624"/>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KC level</w:t>
            </w:r>
          </w:p>
        </w:tc>
      </w:tr>
      <w:tr>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IoT messaging</w:t>
            </w:r>
          </w:p>
        </w:tc>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registry.k3c.dev/protocols/mqtt.session:3.1.1</w:t>
            </w:r>
          </w:p>
          <w:p>
            <w:pPr>
              <w:spacing w:after="6" w:before="70"/>
            </w:pPr>
            <w:r>
              <w:rPr>
                <w:rFonts w:ascii="Arial" w:cs="Arial" w:eastAsia="Arial" w:hAnsi="Arial"/>
                <w:b w:val="false"/>
                <w:bCs w:val="false"/>
                <w:color w:val="1E293B"/>
                <w:sz w:val="20"/>
                <w:szCs w:val="20"/>
              </w:rPr>
              <w:t xml:space="preserve">registry.k3c.dev/protocols/coap.session:rfc7252</w:t>
            </w:r>
          </w:p>
          <w:p>
            <w:pPr>
              <w:spacing w:after="6" w:before="70"/>
            </w:pPr>
            <w:r>
              <w:rPr>
                <w:rFonts w:ascii="Arial" w:cs="Arial" w:eastAsia="Arial" w:hAnsi="Arial"/>
                <w:b w:val="false"/>
                <w:bCs w:val="false"/>
                <w:color w:val="1E293B"/>
                <w:sz w:val="20"/>
                <w:szCs w:val="20"/>
              </w:rPr>
              <w:t xml:space="preserve">registry.k3c.dev/protocols/amqp.session:1.0</w:t>
            </w:r>
          </w:p>
        </w:tc>
        <w:tc>
          <w:tcPr>
            <w:tcW w:type="dxa" w:w="4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KC-3</w:t>
            </w:r>
          </w:p>
          <w:p>
            <w:pPr>
              <w:spacing w:after="6" w:before="70"/>
            </w:pPr>
            <w:r>
              <w:rPr>
                <w:rFonts w:ascii="Arial" w:cs="Arial" w:eastAsia="Arial" w:hAnsi="Arial"/>
                <w:b w:val="false"/>
                <w:bCs w:val="false"/>
                <w:color w:val="1E293B"/>
                <w:sz w:val="20"/>
                <w:szCs w:val="20"/>
              </w:rPr>
              <w:t xml:space="preserve">KC-3</w:t>
            </w:r>
          </w:p>
          <w:p>
            <w:pPr>
              <w:spacing w:after="6" w:before="70"/>
            </w:pPr>
            <w:r>
              <w:rPr>
                <w:rFonts w:ascii="Arial" w:cs="Arial" w:eastAsia="Arial" w:hAnsi="Arial"/>
                <w:b w:val="false"/>
                <w:bCs w:val="false"/>
                <w:color w:val="1E293B"/>
                <w:sz w:val="20"/>
                <w:szCs w:val="20"/>
              </w:rPr>
              <w:t xml:space="preserve">KC-3</w:t>
            </w:r>
          </w:p>
        </w:tc>
      </w:tr>
      <w:tr>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Transport</w:t>
            </w:r>
          </w:p>
        </w:tc>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registry.k3c.dev/protocols/tcp.fsm:rfc793</w:t>
            </w:r>
          </w:p>
          <w:p>
            <w:pPr>
              <w:spacing w:after="6" w:before="70"/>
            </w:pPr>
            <w:r>
              <w:rPr>
                <w:rFonts w:ascii="Arial" w:cs="Arial" w:eastAsia="Arial" w:hAnsi="Arial"/>
                <w:b w:val="false"/>
                <w:bCs w:val="false"/>
                <w:color w:val="1E293B"/>
                <w:sz w:val="20"/>
                <w:szCs w:val="20"/>
              </w:rPr>
              <w:t xml:space="preserve">registry.k3c.dev/protocols/tls.handshake:1.3</w:t>
            </w:r>
          </w:p>
          <w:p>
            <w:pPr>
              <w:spacing w:after="6" w:before="70"/>
            </w:pPr>
            <w:r>
              <w:rPr>
                <w:rFonts w:ascii="Arial" w:cs="Arial" w:eastAsia="Arial" w:hAnsi="Arial"/>
                <w:b w:val="false"/>
                <w:bCs w:val="false"/>
                <w:color w:val="1E293B"/>
                <w:sz w:val="20"/>
                <w:szCs w:val="20"/>
              </w:rPr>
              <w:t xml:space="preserve">registry.k3c.dev/protocols/http2.stream:rfc9113</w:t>
            </w:r>
          </w:p>
        </w:tc>
        <w:tc>
          <w:tcPr>
            <w:tcW w:type="dxa" w:w="4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KC-5</w:t>
            </w:r>
          </w:p>
          <w:p>
            <w:pPr>
              <w:spacing w:after="6" w:before="70"/>
            </w:pPr>
            <w:r>
              <w:rPr>
                <w:rFonts w:ascii="Arial" w:cs="Arial" w:eastAsia="Arial" w:hAnsi="Arial"/>
                <w:b w:val="false"/>
                <w:bCs w:val="false"/>
                <w:color w:val="1E293B"/>
                <w:sz w:val="20"/>
                <w:szCs w:val="20"/>
              </w:rPr>
              <w:t xml:space="preserve">KC-5</w:t>
            </w:r>
          </w:p>
          <w:p>
            <w:pPr>
              <w:spacing w:after="6" w:before="70"/>
            </w:pPr>
            <w:r>
              <w:rPr>
                <w:rFonts w:ascii="Arial" w:cs="Arial" w:eastAsia="Arial" w:hAnsi="Arial"/>
                <w:b w:val="false"/>
                <w:bCs w:val="false"/>
                <w:color w:val="1E293B"/>
                <w:sz w:val="20"/>
                <w:szCs w:val="20"/>
              </w:rPr>
              <w:t xml:space="preserve">KC-3</w:t>
            </w:r>
          </w:p>
        </w:tc>
      </w:tr>
      <w:tr>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Distributed systems</w:t>
            </w:r>
          </w:p>
        </w:tc>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registry.k3c.dev/consensus/raft.node:v4</w:t>
            </w:r>
          </w:p>
          <w:p>
            <w:pPr>
              <w:spacing w:after="6" w:before="70"/>
            </w:pPr>
            <w:r>
              <w:rPr>
                <w:rFonts w:ascii="Arial" w:cs="Arial" w:eastAsia="Arial" w:hAnsi="Arial"/>
                <w:b w:val="false"/>
                <w:bCs w:val="false"/>
                <w:color w:val="1E293B"/>
                <w:sz w:val="20"/>
                <w:szCs w:val="20"/>
              </w:rPr>
              <w:t xml:space="preserve">registry.k3c.dev/consensus/paxos.acceptor:v2</w:t>
            </w:r>
          </w:p>
          <w:p>
            <w:pPr>
              <w:spacing w:after="6" w:before="70"/>
            </w:pPr>
            <w:r>
              <w:rPr>
                <w:rFonts w:ascii="Arial" w:cs="Arial" w:eastAsia="Arial" w:hAnsi="Arial"/>
                <w:b w:val="false"/>
                <w:bCs w:val="false"/>
                <w:color w:val="1E293B"/>
                <w:sz w:val="20"/>
                <w:szCs w:val="20"/>
              </w:rPr>
              <w:t xml:space="preserve">registry.k3c.dev/patterns/saga.orchestrator:1.0</w:t>
            </w:r>
          </w:p>
        </w:tc>
        <w:tc>
          <w:tcPr>
            <w:tcW w:type="dxa" w:w="4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KC-3</w:t>
            </w:r>
          </w:p>
          <w:p>
            <w:pPr>
              <w:spacing w:after="6" w:before="70"/>
            </w:pPr>
            <w:r>
              <w:rPr>
                <w:rFonts w:ascii="Arial" w:cs="Arial" w:eastAsia="Arial" w:hAnsi="Arial"/>
                <w:b w:val="false"/>
                <w:bCs w:val="false"/>
                <w:color w:val="1E293B"/>
                <w:sz w:val="20"/>
                <w:szCs w:val="20"/>
              </w:rPr>
              <w:t xml:space="preserve">KC-3</w:t>
            </w:r>
          </w:p>
          <w:p>
            <w:pPr>
              <w:spacing w:after="6" w:before="70"/>
            </w:pPr>
            <w:r>
              <w:rPr>
                <w:rFonts w:ascii="Arial" w:cs="Arial" w:eastAsia="Arial" w:hAnsi="Arial"/>
                <w:b w:val="false"/>
                <w:bCs w:val="false"/>
                <w:color w:val="1E293B"/>
                <w:sz w:val="20"/>
                <w:szCs w:val="20"/>
              </w:rPr>
              <w:t xml:space="preserve">KC-1</w:t>
            </w:r>
          </w:p>
        </w:tc>
      </w:tr>
      <w:tr>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Airline / transport</w:t>
            </w:r>
          </w:p>
        </w:tc>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registry.k3c.dev/iata/ssim.ch7:7.0</w:t>
            </w:r>
          </w:p>
          <w:p>
            <w:pPr>
              <w:spacing w:after="6" w:before="70"/>
            </w:pPr>
            <w:r>
              <w:rPr>
                <w:rFonts w:ascii="Arial" w:cs="Arial" w:eastAsia="Arial" w:hAnsi="Arial"/>
                <w:b w:val="false"/>
                <w:bCs w:val="false"/>
                <w:color w:val="1E293B"/>
                <w:sz w:val="20"/>
                <w:szCs w:val="20"/>
              </w:rPr>
              <w:t xml:space="preserve">registry.k3c.dev/iata/field-defs:2024.1</w:t>
            </w:r>
          </w:p>
          <w:p>
            <w:pPr>
              <w:spacing w:after="6" w:before="70"/>
            </w:pPr>
            <w:r>
              <w:rPr>
                <w:rFonts w:ascii="Arial" w:cs="Arial" w:eastAsia="Arial" w:hAnsi="Arial"/>
                <w:b w:val="false"/>
                <w:bCs w:val="false"/>
                <w:color w:val="1E293B"/>
                <w:sz w:val="20"/>
                <w:szCs w:val="20"/>
              </w:rPr>
              <w:t xml:space="preserve">registry.k3c.dev/icao/fpl.message:2012</w:t>
            </w:r>
          </w:p>
        </w:tc>
        <w:tc>
          <w:tcPr>
            <w:tcW w:type="dxa" w:w="4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KC-5</w:t>
            </w:r>
          </w:p>
          <w:p>
            <w:pPr>
              <w:spacing w:after="6" w:before="70"/>
            </w:pPr>
            <w:r>
              <w:rPr>
                <w:rFonts w:ascii="Arial" w:cs="Arial" w:eastAsia="Arial" w:hAnsi="Arial"/>
                <w:b w:val="false"/>
                <w:bCs w:val="false"/>
                <w:color w:val="1E293B"/>
                <w:sz w:val="20"/>
                <w:szCs w:val="20"/>
              </w:rPr>
              <w:t xml:space="preserve">KC-3</w:t>
            </w:r>
          </w:p>
          <w:p>
            <w:pPr>
              <w:spacing w:after="6" w:before="70"/>
            </w:pPr>
            <w:r>
              <w:rPr>
                <w:rFonts w:ascii="Arial" w:cs="Arial" w:eastAsia="Arial" w:hAnsi="Arial"/>
                <w:b w:val="false"/>
                <w:bCs w:val="false"/>
                <w:color w:val="1E293B"/>
                <w:sz w:val="20"/>
                <w:szCs w:val="20"/>
              </w:rPr>
              <w:t xml:space="preserve">KC-3</w:t>
            </w:r>
          </w:p>
        </w:tc>
      </w:tr>
      <w:tr>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Automotive</w:t>
            </w:r>
          </w:p>
        </w:tc>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registry.k3c.dev/can/iso11898.fsm:2003</w:t>
            </w:r>
          </w:p>
          <w:p>
            <w:pPr>
              <w:spacing w:after="6" w:before="70"/>
            </w:pPr>
            <w:r>
              <w:rPr>
                <w:rFonts w:ascii="Arial" w:cs="Arial" w:eastAsia="Arial" w:hAnsi="Arial"/>
                <w:b w:val="false"/>
                <w:bCs w:val="false"/>
                <w:color w:val="1E293B"/>
                <w:sz w:val="20"/>
                <w:szCs w:val="20"/>
              </w:rPr>
              <w:t xml:space="preserve">registry.k3c.dev/autosar/base-types:4.4</w:t>
            </w:r>
          </w:p>
          <w:p>
            <w:pPr>
              <w:spacing w:after="6" w:before="70"/>
            </w:pPr>
            <w:r>
              <w:rPr>
                <w:rFonts w:ascii="Arial" w:cs="Arial" w:eastAsia="Arial" w:hAnsi="Arial"/>
                <w:b w:val="false"/>
                <w:bCs w:val="false"/>
                <w:color w:val="1E293B"/>
                <w:sz w:val="20"/>
                <w:szCs w:val="20"/>
              </w:rPr>
              <w:t xml:space="preserve">registry.k3c.dev/obd/iso14229.session:2013</w:t>
            </w:r>
          </w:p>
        </w:tc>
        <w:tc>
          <w:tcPr>
            <w:tcW w:type="dxa" w:w="4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KC-5</w:t>
            </w:r>
          </w:p>
          <w:p>
            <w:pPr>
              <w:spacing w:after="6" w:before="70"/>
            </w:pPr>
            <w:r>
              <w:rPr>
                <w:rFonts w:ascii="Arial" w:cs="Arial" w:eastAsia="Arial" w:hAnsi="Arial"/>
                <w:b w:val="false"/>
                <w:bCs w:val="false"/>
                <w:color w:val="1E293B"/>
                <w:sz w:val="20"/>
                <w:szCs w:val="20"/>
              </w:rPr>
              <w:t xml:space="preserve">KC-3</w:t>
            </w:r>
          </w:p>
          <w:p>
            <w:pPr>
              <w:spacing w:after="6" w:before="70"/>
            </w:pPr>
            <w:r>
              <w:rPr>
                <w:rFonts w:ascii="Arial" w:cs="Arial" w:eastAsia="Arial" w:hAnsi="Arial"/>
                <w:b w:val="false"/>
                <w:bCs w:val="false"/>
                <w:color w:val="1E293B"/>
                <w:sz w:val="20"/>
                <w:szCs w:val="20"/>
              </w:rPr>
              <w:t xml:space="preserve">KC-5</w:t>
            </w:r>
          </w:p>
        </w:tc>
      </w:tr>
      <w:tr>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Healthcare</w:t>
            </w:r>
          </w:p>
        </w:tc>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registry.k3c.dev/hl7/fhir.order:r5</w:t>
            </w:r>
          </w:p>
          <w:p>
            <w:pPr>
              <w:spacing w:after="6" w:before="70"/>
            </w:pPr>
            <w:r>
              <w:rPr>
                <w:rFonts w:ascii="Arial" w:cs="Arial" w:eastAsia="Arial" w:hAnsi="Arial"/>
                <w:b w:val="false"/>
                <w:bCs w:val="false"/>
                <w:color w:val="1E293B"/>
                <w:sz w:val="20"/>
                <w:szCs w:val="20"/>
              </w:rPr>
              <w:t xml:space="preserve">registry.k3c.dev/hl7/v2.segment:2.9</w:t>
            </w:r>
          </w:p>
          <w:p>
            <w:pPr>
              <w:spacing w:after="6" w:before="70"/>
            </w:pPr>
            <w:r>
              <w:rPr>
                <w:rFonts w:ascii="Arial" w:cs="Arial" w:eastAsia="Arial" w:hAnsi="Arial"/>
                <w:b w:val="false"/>
                <w:bCs w:val="false"/>
                <w:color w:val="1E293B"/>
                <w:sz w:val="20"/>
                <w:szCs w:val="20"/>
              </w:rPr>
              <w:t xml:space="preserve">registry.k3c.dev/dicom/worklist:ps3</w:t>
            </w:r>
          </w:p>
        </w:tc>
        <w:tc>
          <w:tcPr>
            <w:tcW w:type="dxa" w:w="4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KC-3</w:t>
            </w:r>
          </w:p>
          <w:p>
            <w:pPr>
              <w:spacing w:after="6" w:before="70"/>
            </w:pPr>
            <w:r>
              <w:rPr>
                <w:rFonts w:ascii="Arial" w:cs="Arial" w:eastAsia="Arial" w:hAnsi="Arial"/>
                <w:b w:val="false"/>
                <w:bCs w:val="false"/>
                <w:color w:val="1E293B"/>
                <w:sz w:val="20"/>
                <w:szCs w:val="20"/>
              </w:rPr>
              <w:t xml:space="preserve">KC-3</w:t>
            </w:r>
          </w:p>
          <w:p>
            <w:pPr>
              <w:spacing w:after="6" w:before="70"/>
            </w:pPr>
            <w:r>
              <w:rPr>
                <w:rFonts w:ascii="Arial" w:cs="Arial" w:eastAsia="Arial" w:hAnsi="Arial"/>
                <w:b w:val="false"/>
                <w:bCs w:val="false"/>
                <w:color w:val="1E293B"/>
                <w:sz w:val="20"/>
                <w:szCs w:val="20"/>
              </w:rPr>
              <w:t xml:space="preserve">KC-3</w:t>
            </w:r>
          </w:p>
        </w:tc>
      </w:tr>
      <w:tr>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Financial</w:t>
            </w:r>
          </w:p>
        </w:tc>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registry.k3c.dev/fix/session.fsm:5.0sp2</w:t>
            </w:r>
          </w:p>
          <w:p>
            <w:pPr>
              <w:spacing w:after="6" w:before="70"/>
            </w:pPr>
            <w:r>
              <w:rPr>
                <w:rFonts w:ascii="Arial" w:cs="Arial" w:eastAsia="Arial" w:hAnsi="Arial"/>
                <w:b w:val="false"/>
                <w:bCs w:val="false"/>
                <w:color w:val="1E293B"/>
                <w:sz w:val="20"/>
                <w:szCs w:val="20"/>
              </w:rPr>
              <w:t xml:space="preserve">registry.k3c.dev/iso8583.session:2003</w:t>
            </w:r>
          </w:p>
          <w:p>
            <w:pPr>
              <w:spacing w:after="6" w:before="70"/>
            </w:pPr>
            <w:r>
              <w:rPr>
                <w:rFonts w:ascii="Arial" w:cs="Arial" w:eastAsia="Arial" w:hAnsi="Arial"/>
                <w:b w:val="false"/>
                <w:bCs w:val="false"/>
                <w:color w:val="1E293B"/>
                <w:sz w:val="20"/>
                <w:szCs w:val="20"/>
              </w:rPr>
              <w:t xml:space="preserve">registry.k3c.dev/swift.mt.lifecycle:2024</w:t>
            </w:r>
          </w:p>
        </w:tc>
        <w:tc>
          <w:tcPr>
            <w:tcW w:type="dxa" w:w="4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KC-5</w:t>
            </w:r>
          </w:p>
          <w:p>
            <w:pPr>
              <w:spacing w:after="6" w:before="70"/>
            </w:pPr>
            <w:r>
              <w:rPr>
                <w:rFonts w:ascii="Arial" w:cs="Arial" w:eastAsia="Arial" w:hAnsi="Arial"/>
                <w:b w:val="false"/>
                <w:bCs w:val="false"/>
                <w:color w:val="1E293B"/>
                <w:sz w:val="20"/>
                <w:szCs w:val="20"/>
              </w:rPr>
              <w:t xml:space="preserve">KC-5</w:t>
            </w:r>
          </w:p>
          <w:p>
            <w:pPr>
              <w:spacing w:after="6" w:before="70"/>
            </w:pPr>
            <w:r>
              <w:rPr>
                <w:rFonts w:ascii="Arial" w:cs="Arial" w:eastAsia="Arial" w:hAnsi="Arial"/>
                <w:b w:val="false"/>
                <w:bCs w:val="false"/>
                <w:color w:val="1E293B"/>
                <w:sz w:val="20"/>
                <w:szCs w:val="20"/>
              </w:rPr>
              <w:t xml:space="preserve">KC-3</w:t>
            </w:r>
          </w:p>
        </w:tc>
      </w:tr>
    </w:tbl>
    <w:p>
      <w:pPr>
        <w:spacing w:after="0" w:before="0"/>
      </w:pPr>
    </w:p>
    <w:tbl>
      <w:tblPr>
        <w:tblW w:type="dxa" w:w="10224"/>
        <w:tblBorders>
          <w:top w:val="single" w:color="0D9488" w:sz="14"/>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CCFBF1" w:val="clear"/>
            <w:tcMar>
              <w:top w:type="dxa" w:w="90"/>
              <w:left w:type="dxa" w:w="150"/>
              <w:bottom w:type="dxa" w:w="90"/>
              <w:right w:type="dxa" w:w="150"/>
            </w:tcMar>
          </w:tcPr>
          <w:p>
            <w:pPr>
              <w:spacing w:after="30" w:before="80"/>
            </w:pPr>
            <w:r>
              <w:rPr>
                <w:rFonts w:ascii="Arial" w:cs="Arial" w:eastAsia="Arial" w:hAnsi="Arial"/>
                <w:color w:val="0D9488"/>
                <w:sz w:val="22"/>
                <w:szCs w:val="22"/>
              </w:rPr>
              <w:t xml:space="preserve">📦 </w:t>
            </w:r>
            <w:r>
              <w:rPr>
                <w:rFonts w:ascii="Arial" w:cs="Arial" w:eastAsia="Arial" w:hAnsi="Arial"/>
                <w:b/>
                <w:bCs/>
                <w:color w:val="0D9488"/>
                <w:sz w:val="21"/>
                <w:szCs w:val="21"/>
              </w:rPr>
              <w:t xml:space="preserve">Anyone can publish to the public registry.  </w:t>
            </w:r>
          </w:p>
          <w:p>
            <w:pPr>
              <w:spacing w:after="28" w:before="70"/>
            </w:pPr>
            <w:r>
              <w:rPr>
                <w:rFonts w:ascii="Arial" w:cs="Arial" w:eastAsia="Arial" w:hAnsi="Arial"/>
                <w:color w:val="1E293B"/>
                <w:sz w:val="21"/>
                <w:szCs w:val="21"/>
              </w:rPr>
              <w:t xml:space="preserve">Like crates.io or PyPI, any author can publish spec packs to registry.k3c.dev. Packs are signed by the author. k3c certifies packs at KC levels through a verification process. A KC-5 badge from k3c CA means the Lean proofs have been checked and the certificate is valid. Certified packs are the unit of the certification authority revenue model.</w:t>
            </w:r>
          </w:p>
          <w:p>
            <w:pPr>
              <w:spacing w:after="50" w:before="70"/>
            </w:pPr>
            <w:r>
              <w:rPr>
                <w:rFonts w:ascii="Arial" w:cs="Arial" w:eastAsia="Arial" w:hAnsi="Arial"/>
                <w:color w:val="1E293B"/>
                <w:sz w:val="22"/>
                <w:szCs w:val="22"/>
              </w:rPr>
              <w:t xml:space="preserve"/>
            </w:r>
          </w:p>
        </w:tc>
      </w:tr>
    </w:tbl>
    <w:p>
      <w:pPr>
        <w:spacing w:after="0" w:before="0"/>
      </w:pPr>
    </w:p>
    <w:p>
      <w:pPr>
        <w:pStyle w:val="Heading2"/>
        <w:spacing w:after="100" w:before="300"/>
      </w:pPr>
      <w:r>
        <w:rPr>
          <w:rFonts w:ascii="Arial" w:cs="Arial" w:eastAsia="Arial" w:hAnsi="Arial"/>
          <w:b/>
          <w:bCs/>
          <w:color w:val="6D28D9"/>
          <w:sz w:val="30"/>
          <w:szCs w:val="30"/>
        </w:rPr>
        <w:t xml:space="preserve">14.6 Private Registry — Enterprise</w:t>
      </w:r>
    </w:p>
    <w:p>
      <w:pPr>
        <w:spacing w:after="70" w:before="70"/>
      </w:pPr>
      <w:r>
        <w:rPr>
          <w:rFonts w:ascii="Arial" w:cs="Arial" w:eastAsia="Arial" w:hAnsi="Arial"/>
          <w:color w:val="1E293B"/>
          <w:sz w:val="22"/>
          <w:szCs w:val="22"/>
        </w:rPr>
        <w:t xml:space="preserve">Private registries host proprietary specs that cannot be published publicly — internal business protocols, regulated compliance packs, trade-secret behavioral definitions. Any OCI-compliant registry works:</w:t>
      </w:r>
    </w:p>
    <w:p>
      <w:pPr>
        <w:spacing w:after="0" w:before="0"/>
      </w:pPr>
    </w:p>
    <w:tbl>
      <w:tblPr>
        <w:tblW w:type="dxa" w:w="10224"/>
        <w:tblBorders>
          <w:top w:val="single" w:color="6D28D9"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 k3c config  (~/.k3c/config.yaml)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registries: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public:</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url: registry.k3c.dev</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auth: none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private: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url: ghcr.io/myorg/k3c-specs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auth:</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type: token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token: ${GITHUB_TOKEN}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enterprise: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url: k3c.mycompany.internal:5000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auth:</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type: oidc</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issuer: https://sso.mycompany.com</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Pull from private registry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spec = k3c.load("ghcr.io/myorg/k3c-specs/order.lifecycle:3.2.1")</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Mirror public specs to private registry (air-gapped environments)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spec mirror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--from registry.k3c.dev/protocols/mqtt.session:3.1.1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--to k3c.mycompany.internal:5000/mirrors/mqtt:3.1.1</w:t>
            </w:r>
          </w:p>
        </w:tc>
      </w:tr>
    </w:tbl>
    <w:p>
      <w:pPr>
        <w:spacing w:after="0" w:before="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c>
          <w:tcPr>
            <w:tcW w:type="dxa" w:w="2800"/>
            <w:tcBorders>
              <w:top w:val="single" w:color="E2E8F0" w:sz="4"/>
              <w:left w:val="single" w:color="E2E8F0" w:sz="4"/>
              <w:bottom w:val="single" w:color="E2E8F0" w:sz="4"/>
              <w:right w:val="single" w:color="E2E8F0" w:sz="4"/>
            </w:tcBorders>
            <w:shd w:fill="6D28D9"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Enterprise scenario</w:t>
            </w:r>
          </w:p>
        </w:tc>
        <w:tc>
          <w:tcPr>
            <w:tcW w:type="dxa" w:w="7424"/>
            <w:tcBorders>
              <w:top w:val="single" w:color="E2E8F0" w:sz="4"/>
              <w:left w:val="single" w:color="E2E8F0" w:sz="4"/>
              <w:bottom w:val="single" w:color="E2E8F0" w:sz="4"/>
              <w:right w:val="single" w:color="E2E8F0" w:sz="4"/>
            </w:tcBorders>
            <w:shd w:fill="6D28D9"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How k3c handles it</w:t>
            </w:r>
          </w:p>
        </w:tc>
      </w:tr>
      <w:tr>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Air-gapped networks
(automotive, defence, medical)</w:t>
            </w:r>
          </w:p>
        </w:tc>
        <w:tc>
          <w:tcPr>
            <w:tcW w:type="dxa" w:w="7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k3c spec mirror copies public packs to private registry.</w:t>
            </w:r>
          </w:p>
          <w:p>
            <w:pPr>
              <w:spacing w:after="6" w:before="70"/>
            </w:pPr>
            <w:r>
              <w:rPr>
                <w:rFonts w:ascii="Arial" w:cs="Arial" w:eastAsia="Arial" w:hAnsi="Arial"/>
                <w:b w:val="false"/>
                <w:bCs w:val="false"/>
                <w:color w:val="1E293B"/>
                <w:sz w:val="20"/>
                <w:szCs w:val="20"/>
              </w:rPr>
              <w:t xml:space="preserve">No outbound internet required at runtime.</w:t>
            </w:r>
          </w:p>
          <w:p>
            <w:pPr>
              <w:spacing w:after="6" w:before="70"/>
            </w:pPr>
            <w:r>
              <w:rPr>
                <w:rFonts w:ascii="Arial" w:cs="Arial" w:eastAsia="Arial" w:hAnsi="Arial"/>
                <w:b w:val="false"/>
                <w:bCs w:val="false"/>
                <w:color w:val="1E293B"/>
                <w:sz w:val="20"/>
                <w:szCs w:val="20"/>
              </w:rPr>
              <w:t xml:space="preserve">Digest verification ensures integrity.</w:t>
            </w:r>
          </w:p>
        </w:tc>
      </w:tr>
      <w:tr>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Compliance audit trail</w:t>
            </w:r>
          </w:p>
        </w:tc>
        <w:tc>
          <w:tcPr>
            <w:tcW w:type="dxa" w:w="7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Every spec pull is logged with digest, timestamp, and user.</w:t>
            </w:r>
          </w:p>
          <w:p>
            <w:pPr>
              <w:spacing w:after="6" w:before="70"/>
            </w:pPr>
            <w:r>
              <w:rPr>
                <w:rFonts w:ascii="Arial" w:cs="Arial" w:eastAsia="Arial" w:hAnsi="Arial"/>
                <w:b w:val="false"/>
                <w:bCs w:val="false"/>
                <w:color w:val="1E293B"/>
                <w:sz w:val="20"/>
                <w:szCs w:val="20"/>
              </w:rPr>
              <w:t xml:space="preserve">OCI audit log = immutable evidence for ISO 26262 tool qualification.</w:t>
            </w:r>
          </w:p>
          <w:p>
            <w:pPr>
              <w:spacing w:after="6" w:before="70"/>
            </w:pPr>
            <w:r>
              <w:rPr>
                <w:rFonts w:ascii="Arial" w:cs="Arial" w:eastAsia="Arial" w:hAnsi="Arial"/>
                <w:b w:val="false"/>
                <w:bCs w:val="false"/>
                <w:color w:val="1E293B"/>
                <w:sz w:val="20"/>
                <w:szCs w:val="20"/>
              </w:rPr>
              <w:t xml:space="preserve">Signed artifacts satisfy IEC 62443 supply chain requirements.</w:t>
            </w:r>
          </w:p>
        </w:tc>
      </w:tr>
      <w:tr>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Spec versioning and approval</w:t>
            </w:r>
          </w:p>
        </w:tc>
        <w:tc>
          <w:tcPr>
            <w:tcW w:type="dxa" w:w="7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OCI tags map to spec versions (1.0.0, 1.0.1, 2.0.0).</w:t>
            </w:r>
          </w:p>
          <w:p>
            <w:pPr>
              <w:spacing w:after="6" w:before="70"/>
            </w:pPr>
            <w:r>
              <w:rPr>
                <w:rFonts w:ascii="Arial" w:cs="Arial" w:eastAsia="Arial" w:hAnsi="Arial"/>
                <w:b w:val="false"/>
                <w:bCs w:val="false"/>
                <w:color w:val="1E293B"/>
                <w:sz w:val="20"/>
                <w:szCs w:val="20"/>
              </w:rPr>
              <w:t xml:space="preserve">Enterprise workflows: feature branch → staging tag → production tag.</w:t>
            </w:r>
          </w:p>
          <w:p>
            <w:pPr>
              <w:spacing w:after="6" w:before="70"/>
            </w:pPr>
            <w:r>
              <w:rPr>
                <w:rFonts w:ascii="Arial" w:cs="Arial" w:eastAsia="Arial" w:hAnsi="Arial"/>
                <w:b w:val="false"/>
                <w:bCs w:val="false"/>
                <w:color w:val="1E293B"/>
                <w:sz w:val="20"/>
                <w:szCs w:val="20"/>
              </w:rPr>
              <w:t xml:space="preserve">Spec promotion mirrors code promotion in CI/CD pipelines.</w:t>
            </w:r>
          </w:p>
        </w:tc>
      </w:tr>
      <w:tr>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Multi-team spec governance</w:t>
            </w:r>
          </w:p>
        </w:tc>
        <w:tc>
          <w:tcPr>
            <w:tcW w:type="dxa" w:w="7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Private registry with team-scoped namespaces.</w:t>
            </w:r>
          </w:p>
          <w:p>
            <w:pPr>
              <w:spacing w:after="6" w:before="70"/>
            </w:pPr>
            <w:r>
              <w:rPr>
                <w:rFonts w:ascii="Arial" w:cs="Arial" w:eastAsia="Arial" w:hAnsi="Arial"/>
                <w:b w:val="false"/>
                <w:bCs w:val="false"/>
                <w:color w:val="1E293B"/>
                <w:sz w:val="20"/>
                <w:szCs w:val="20"/>
              </w:rPr>
              <w:t xml:space="preserve">k3c spec grant gives teams read/write access per namespace.</w:t>
            </w:r>
          </w:p>
          <w:p>
            <w:pPr>
              <w:spacing w:after="6" w:before="70"/>
            </w:pPr>
            <w:r>
              <w:rPr>
                <w:rFonts w:ascii="Arial" w:cs="Arial" w:eastAsia="Arial" w:hAnsi="Arial"/>
                <w:b w:val="false"/>
                <w:bCs w:val="false"/>
                <w:color w:val="1E293B"/>
                <w:sz w:val="20"/>
                <w:szCs w:val="20"/>
              </w:rPr>
              <w:t xml:space="preserve">Public promotion workflow: internal → community → k3c certified.</w:t>
            </w:r>
          </w:p>
        </w:tc>
      </w:tr>
    </w:tbl>
    <w:p>
      <w:pPr>
        <w:spacing w:after="0" w:before="0"/>
      </w:pPr>
    </w:p>
    <w:p>
      <w:pPr>
        <w:pStyle w:val="Heading2"/>
        <w:spacing w:after="100" w:before="300"/>
      </w:pPr>
      <w:r>
        <w:rPr>
          <w:rFonts w:ascii="Arial" w:cs="Arial" w:eastAsia="Arial" w:hAnsi="Arial"/>
          <w:b/>
          <w:bCs/>
          <w:color w:val="B7410E"/>
          <w:sz w:val="30"/>
          <w:szCs w:val="30"/>
        </w:rPr>
        <w:t xml:space="preserve">14.7 The Ecosystem Play</w:t>
      </w:r>
    </w:p>
    <w:p>
      <w:pPr>
        <w:spacing w:after="70" w:before="70"/>
      </w:pPr>
      <w:r>
        <w:rPr>
          <w:rFonts w:ascii="Arial" w:cs="Arial" w:eastAsia="Arial" w:hAnsi="Arial"/>
          <w:color w:val="1E293B"/>
          <w:sz w:val="22"/>
          <w:szCs w:val="22"/>
        </w:rPr>
        <w:t xml:space="preserve">The registry is not just distribution infrastructure. It is the foundation of an ecosystem where behavioral specifications become first-class, reusable, composable assets — as valuable and as tradeable as code libraries:</w:t>
      </w:r>
    </w:p>
    <w:p>
      <w:pPr>
        <w:spacing w:after="0" w:before="0"/>
      </w:pPr>
    </w:p>
    <w:tbl>
      <w:tblPr>
        <w:tblW w:type="dxa" w:w="10224"/>
        <w:tblBorders>
          <w:top w:val="single" w:color="B7410E" w:sz="10"/>
          <w:left w:val="single" w:color="B7410E" w:sz="10"/>
          <w:bottom w:val="single" w:color="B7410E" w:sz="10"/>
          <w:right w:val="single" w:color="B7410E" w:sz="10"/>
          <w:insideH w:val="single" w:color="auto" w:sz="4"/>
          <w:insideV w:val="single" w:color="auto" w:sz="4"/>
        </w:tblBorders>
      </w:tblPr>
      <w:tblGrid>
        <w:gridCol w:w="3408"/>
        <w:gridCol w:w="3408"/>
        <w:gridCol w:w="3408"/>
      </w:tblGrid>
      <w:tr>
        <w:tc>
          <w:tcPr>
            <w:tcW w:type="dxa" w:w="3408"/>
            <w:tcBorders>
              <w:top w:val="none" w:color="FFFFFF" w:sz="0"/>
              <w:left w:val="none" w:color="FFFFFF" w:sz="0"/>
              <w:bottom w:val="none" w:color="FFFFFF" w:sz="0"/>
              <w:right w:val="none" w:color="FFFFFF" w:sz="0"/>
            </w:tcBorders>
            <w:shd w:fill="CCFBF1" w:val="clear"/>
            <w:tcMar>
              <w:top w:type="dxa" w:w="100"/>
              <w:left w:type="dxa" w:w="80"/>
              <w:bottom w:type="dxa" w:w="100"/>
              <w:right w:type="dxa" w:w="80"/>
            </w:tcMar>
          </w:tcPr>
          <w:p>
            <w:pPr>
              <w:spacing w:after="20" w:before="60"/>
              <w:jc w:val="center"/>
            </w:pPr>
            <w:r>
              <w:rPr>
                <w:rFonts w:ascii="Arial" w:cs="Arial" w:eastAsia="Arial" w:hAnsi="Arial"/>
                <w:b/>
                <w:bCs/>
                <w:color w:val="0D9488"/>
                <w:sz w:val="24"/>
                <w:szCs w:val="24"/>
              </w:rPr>
              <w:t xml:space="preserve">npm for specs</w:t>
            </w:r>
          </w:p>
          <w:p>
            <w:pPr>
              <w:spacing w:after="10" w:before="70"/>
              <w:jc w:val="center"/>
            </w:pPr>
            <w:r>
              <w:rPr>
                <w:rFonts w:ascii="Arial" w:cs="Arial" w:eastAsia="Arial" w:hAnsi="Arial"/>
                <w:color w:val="1E293B"/>
                <w:sz w:val="19"/>
                <w:szCs w:val="19"/>
              </w:rPr>
              <w:t xml:space="preserve">Any team publishes.</w:t>
            </w:r>
          </w:p>
          <w:p>
            <w:pPr>
              <w:spacing w:after="10" w:before="70"/>
              <w:jc w:val="center"/>
            </w:pPr>
            <w:r>
              <w:rPr>
                <w:rFonts w:ascii="Arial" w:cs="Arial" w:eastAsia="Arial" w:hAnsi="Arial"/>
                <w:color w:val="1E293B"/>
                <w:sz w:val="19"/>
                <w:szCs w:val="19"/>
              </w:rPr>
              <w:t xml:space="preserve">Any team imports.</w:t>
            </w:r>
          </w:p>
          <w:p>
            <w:pPr>
              <w:spacing w:after="10" w:before="70"/>
              <w:jc w:val="center"/>
            </w:pPr>
            <w:r>
              <w:rPr>
                <w:rFonts w:ascii="Arial" w:cs="Arial" w:eastAsia="Arial" w:hAnsi="Arial"/>
                <w:color w:val="1E293B"/>
                <w:sz w:val="19"/>
                <w:szCs w:val="19"/>
              </w:rPr>
              <w:t xml:space="preserve">Version-locked deps.</w:t>
            </w:r>
          </w:p>
          <w:p>
            <w:pPr>
              <w:spacing w:after="10" w:before="70"/>
              <w:jc w:val="center"/>
            </w:pPr>
            <w:r>
              <w:rPr>
                <w:rFonts w:ascii="Arial" w:cs="Arial" w:eastAsia="Arial" w:hAnsi="Arial"/>
                <w:color w:val="1E293B"/>
                <w:sz w:val="19"/>
                <w:szCs w:val="19"/>
              </w:rPr>
              <w:t xml:space="preserve">Spec composition.</w:t>
            </w:r>
          </w:p>
        </w:tc>
        <w:tc>
          <w:tcPr>
            <w:tcW w:type="dxa" w:w="3408"/>
            <w:tcBorders>
              <w:top w:val="none" w:color="FFFFFF" w:sz="0"/>
              <w:left w:val="none" w:color="FFFFFF" w:sz="0"/>
              <w:bottom w:val="none" w:color="FFFFFF" w:sz="0"/>
              <w:right w:val="none" w:color="FFFFFF" w:sz="0"/>
            </w:tcBorders>
            <w:shd w:fill="E0F2FE" w:val="clear"/>
            <w:tcMar>
              <w:top w:type="dxa" w:w="100"/>
              <w:left w:type="dxa" w:w="80"/>
              <w:bottom w:type="dxa" w:w="100"/>
              <w:right w:type="dxa" w:w="80"/>
            </w:tcMar>
          </w:tcPr>
          <w:p>
            <w:pPr>
              <w:spacing w:after="20" w:before="60"/>
              <w:jc w:val="center"/>
            </w:pPr>
            <w:r>
              <w:rPr>
                <w:rFonts w:ascii="Arial" w:cs="Arial" w:eastAsia="Arial" w:hAnsi="Arial"/>
                <w:b/>
                <w:bCs/>
                <w:color w:val="0369A1"/>
                <w:sz w:val="24"/>
                <w:szCs w:val="24"/>
              </w:rPr>
              <w:t xml:space="preserve">Docker Hub for
behavior</w:t>
            </w:r>
          </w:p>
          <w:p>
            <w:pPr>
              <w:spacing w:after="10" w:before="70"/>
              <w:jc w:val="center"/>
            </w:pPr>
            <w:r>
              <w:rPr>
                <w:rFonts w:ascii="Arial" w:cs="Arial" w:eastAsia="Arial" w:hAnsi="Arial"/>
                <w:color w:val="1E293B"/>
                <w:sz w:val="19"/>
                <w:szCs w:val="19"/>
              </w:rPr>
              <w:t xml:space="preserve">Pull a protocol spec</w:t>
            </w:r>
          </w:p>
          <w:p>
            <w:pPr>
              <w:spacing w:after="10" w:before="70"/>
              <w:jc w:val="center"/>
            </w:pPr>
            <w:r>
              <w:rPr>
                <w:rFonts w:ascii="Arial" w:cs="Arial" w:eastAsia="Arial" w:hAnsi="Arial"/>
                <w:color w:val="1E293B"/>
                <w:sz w:val="19"/>
                <w:szCs w:val="19"/>
              </w:rPr>
              <w:t xml:space="preserve">like a base image.</w:t>
            </w:r>
          </w:p>
          <w:p>
            <w:pPr>
              <w:spacing w:after="10" w:before="70"/>
              <w:jc w:val="center"/>
            </w:pPr>
            <w:r>
              <w:rPr>
                <w:rFonts w:ascii="Arial" w:cs="Arial" w:eastAsia="Arial" w:hAnsi="Arial"/>
                <w:color w:val="1E293B"/>
                <w:sz w:val="19"/>
                <w:szCs w:val="19"/>
              </w:rPr>
              <w:t xml:space="preserve">Extend it locally.</w:t>
            </w:r>
          </w:p>
          <w:p>
            <w:pPr>
              <w:spacing w:after="10" w:before="70"/>
              <w:jc w:val="center"/>
            </w:pPr>
            <w:r>
              <w:rPr>
                <w:rFonts w:ascii="Arial" w:cs="Arial" w:eastAsia="Arial" w:hAnsi="Arial"/>
                <w:color w:val="1E293B"/>
                <w:sz w:val="19"/>
                <w:szCs w:val="19"/>
              </w:rPr>
              <w:t xml:space="preserve">Push your extension.</w:t>
            </w:r>
          </w:p>
        </w:tc>
        <w:tc>
          <w:tcPr>
            <w:tcW w:type="dxa" w:w="3408"/>
            <w:tcBorders>
              <w:top w:val="none" w:color="FFFFFF" w:sz="0"/>
              <w:left w:val="none" w:color="FFFFFF" w:sz="0"/>
              <w:bottom w:val="none" w:color="FFFFFF" w:sz="0"/>
              <w:right w:val="none" w:color="FFFFFF" w:sz="0"/>
            </w:tcBorders>
            <w:shd w:fill="FEF3C7" w:val="clear"/>
            <w:tcMar>
              <w:top w:type="dxa" w:w="100"/>
              <w:left w:type="dxa" w:w="80"/>
              <w:bottom w:type="dxa" w:w="100"/>
              <w:right w:type="dxa" w:w="80"/>
            </w:tcMar>
          </w:tcPr>
          <w:p>
            <w:pPr>
              <w:spacing w:after="20" w:before="60"/>
              <w:jc w:val="center"/>
            </w:pPr>
            <w:r>
              <w:rPr>
                <w:rFonts w:ascii="Arial" w:cs="Arial" w:eastAsia="Arial" w:hAnsi="Arial"/>
                <w:b/>
                <w:bCs/>
                <w:color w:val="B45309"/>
                <w:sz w:val="24"/>
                <w:szCs w:val="24"/>
              </w:rPr>
              <w:t xml:space="preserve">Certification
authority</w:t>
            </w:r>
          </w:p>
          <w:p>
            <w:pPr>
              <w:spacing w:after="10" w:before="70"/>
              <w:jc w:val="center"/>
            </w:pPr>
            <w:r>
              <w:rPr>
                <w:rFonts w:ascii="Arial" w:cs="Arial" w:eastAsia="Arial" w:hAnsi="Arial"/>
                <w:color w:val="1E293B"/>
                <w:sz w:val="19"/>
                <w:szCs w:val="19"/>
              </w:rPr>
              <w:t xml:space="preserve">k3c signs KC badges.</w:t>
            </w:r>
          </w:p>
          <w:p>
            <w:pPr>
              <w:spacing w:after="10" w:before="70"/>
              <w:jc w:val="center"/>
            </w:pPr>
            <w:r>
              <w:rPr>
                <w:rFonts w:ascii="Arial" w:cs="Arial" w:eastAsia="Arial" w:hAnsi="Arial"/>
                <w:color w:val="1E293B"/>
                <w:sz w:val="19"/>
                <w:szCs w:val="19"/>
              </w:rPr>
              <w:t xml:space="preserve">KC-5 badge = proof</w:t>
            </w:r>
          </w:p>
          <w:p>
            <w:pPr>
              <w:spacing w:after="10" w:before="70"/>
              <w:jc w:val="center"/>
            </w:pPr>
            <w:r>
              <w:rPr>
                <w:rFonts w:ascii="Arial" w:cs="Arial" w:eastAsia="Arial" w:hAnsi="Arial"/>
                <w:color w:val="1E293B"/>
                <w:sz w:val="19"/>
                <w:szCs w:val="19"/>
              </w:rPr>
              <w:t xml:space="preserve">checked by k3c CA.</w:t>
            </w:r>
          </w:p>
          <w:p>
            <w:pPr>
              <w:spacing w:after="10" w:before="70"/>
              <w:jc w:val="center"/>
            </w:pPr>
            <w:r>
              <w:rPr>
                <w:rFonts w:ascii="Arial" w:cs="Arial" w:eastAsia="Arial" w:hAnsi="Arial"/>
                <w:color w:val="1E293B"/>
                <w:sz w:val="19"/>
                <w:szCs w:val="19"/>
              </w:rPr>
              <w:t xml:space="preserve">Audit-ready.</w:t>
            </w:r>
          </w:p>
        </w:tc>
      </w:tr>
    </w:tbl>
    <w:p>
      <w:pPr>
        <w:spacing w:after="0" w:before="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7624"/>
      </w:tblGrid>
      <w:tr>
        <w:tc>
          <w:tcPr>
            <w:tcW w:type="dxa" w:w="2600"/>
            <w:tcBorders>
              <w:top w:val="single" w:color="E2E8F0" w:sz="4"/>
              <w:left w:val="single" w:color="E2E8F0" w:sz="4"/>
              <w:bottom w:val="single" w:color="E2E8F0" w:sz="4"/>
              <w:right w:val="single" w:color="E2E8F0" w:sz="4"/>
            </w:tcBorders>
            <w:shd w:fill="B7410E"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Revenue stream</w:t>
            </w:r>
          </w:p>
        </w:tc>
        <w:tc>
          <w:tcPr>
            <w:tcW w:type="dxa" w:w="7624"/>
            <w:tcBorders>
              <w:top w:val="single" w:color="E2E8F0" w:sz="4"/>
              <w:left w:val="single" w:color="E2E8F0" w:sz="4"/>
              <w:bottom w:val="single" w:color="E2E8F0" w:sz="4"/>
              <w:right w:val="single" w:color="E2E8F0" w:sz="4"/>
            </w:tcBorders>
            <w:shd w:fill="B7410E"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Mechanism</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Registry hosting</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Paid private registry tiers (like GitHub Packages pricing).</w:t>
            </w:r>
          </w:p>
          <w:p>
            <w:pPr>
              <w:spacing w:after="6" w:before="70"/>
            </w:pPr>
            <w:r>
              <w:rPr>
                <w:rFonts w:ascii="Arial" w:cs="Arial" w:eastAsia="Arial" w:hAnsi="Arial"/>
                <w:b w:val="false"/>
                <w:bCs w:val="false"/>
                <w:color w:val="1E293B"/>
                <w:sz w:val="20"/>
                <w:szCs w:val="20"/>
              </w:rPr>
              <w:t xml:space="preserve">Storage + pull bandwidth per organisation per month.</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KC certification</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k3c CA certifies spec packs at KC-5/6.</w:t>
            </w:r>
          </w:p>
          <w:p>
            <w:pPr>
              <w:spacing w:after="6" w:before="70"/>
            </w:pPr>
            <w:r>
              <w:rPr>
                <w:rFonts w:ascii="Arial" w:cs="Arial" w:eastAsia="Arial" w:hAnsi="Arial"/>
                <w:b w:val="false"/>
                <w:bCs w:val="false"/>
                <w:color w:val="1E293B"/>
                <w:sz w:val="20"/>
                <w:szCs w:val="20"/>
              </w:rPr>
              <w:t xml:space="preserve">One-time certification fee per pack version.</w:t>
            </w:r>
          </w:p>
          <w:p>
            <w:pPr>
              <w:spacing w:after="6" w:before="70"/>
            </w:pPr>
            <w:r>
              <w:rPr>
                <w:rFonts w:ascii="Arial" w:cs="Arial" w:eastAsia="Arial" w:hAnsi="Arial"/>
                <w:b w:val="false"/>
                <w:bCs w:val="false"/>
                <w:color w:val="1E293B"/>
                <w:sz w:val="20"/>
                <w:szCs w:val="20"/>
              </w:rPr>
              <w:t xml:space="preserve">Recurring annual re-certification for regulated industries.</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Compliance packs</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Pre-certified spec packs for regulated industries.</w:t>
            </w:r>
          </w:p>
          <w:p>
            <w:pPr>
              <w:spacing w:after="6" w:before="70"/>
            </w:pPr>
            <w:r>
              <w:rPr>
                <w:rFonts w:ascii="Arial" w:cs="Arial" w:eastAsia="Arial" w:hAnsi="Arial"/>
                <w:b w:val="false"/>
                <w:bCs w:val="false"/>
                <w:color w:val="1E293B"/>
                <w:sz w:val="20"/>
                <w:szCs w:val="20"/>
              </w:rPr>
              <w:t xml:space="preserve">ISO 26262 base pack, HIPAA workflow pack, FIX session pack.</w:t>
            </w:r>
          </w:p>
          <w:p>
            <w:pPr>
              <w:spacing w:after="6" w:before="70"/>
            </w:pPr>
            <w:r>
              <w:rPr>
                <w:rFonts w:ascii="Arial" w:cs="Arial" w:eastAsia="Arial" w:hAnsi="Arial"/>
                <w:b w:val="false"/>
                <w:bCs w:val="false"/>
                <w:color w:val="1E293B"/>
                <w:sz w:val="20"/>
                <w:szCs w:val="20"/>
              </w:rPr>
              <w:t xml:space="preserve">Annual subscription per domain pack.</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Runtime certification</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Certify third-party runtimes (Temporal KC-3, XState KC-3).</w:t>
            </w:r>
          </w:p>
          <w:p>
            <w:pPr>
              <w:spacing w:after="6" w:before="70"/>
            </w:pPr>
            <w:r>
              <w:rPr>
                <w:rFonts w:ascii="Arial" w:cs="Arial" w:eastAsia="Arial" w:hAnsi="Arial"/>
                <w:b w:val="false"/>
                <w:bCs w:val="false"/>
                <w:color w:val="1E293B"/>
                <w:sz w:val="20"/>
                <w:szCs w:val="20"/>
              </w:rPr>
              <w:t xml:space="preserve">The runtime vendor pays for the KC badge.</w:t>
            </w:r>
          </w:p>
          <w:p>
            <w:pPr>
              <w:spacing w:after="6" w:before="70"/>
            </w:pPr>
            <w:r>
              <w:rPr>
                <w:rFonts w:ascii="Arial" w:cs="Arial" w:eastAsia="Arial" w:hAnsi="Arial"/>
                <w:b w:val="false"/>
                <w:bCs w:val="false"/>
                <w:color w:val="1E293B"/>
                <w:sz w:val="20"/>
                <w:szCs w:val="20"/>
              </w:rPr>
              <w:t xml:space="preserve">Renewed annually. Scales with the ecosystem.</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Enterprise mirrors</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Managed air-gapped mirror service for defence/automotive.</w:t>
            </w:r>
          </w:p>
          <w:p>
            <w:pPr>
              <w:spacing w:after="6" w:before="70"/>
            </w:pPr>
            <w:r>
              <w:rPr>
                <w:rFonts w:ascii="Arial" w:cs="Arial" w:eastAsia="Arial" w:hAnsi="Arial"/>
                <w:b w:val="false"/>
                <w:bCs w:val="false"/>
                <w:color w:val="1E293B"/>
                <w:sz w:val="20"/>
                <w:szCs w:val="20"/>
              </w:rPr>
              <w:t xml:space="preserve">High-value, long-term enterprise contracts.</w:t>
            </w:r>
          </w:p>
        </w:tc>
      </w:tr>
    </w:tbl>
    <w:p>
      <w:pPr>
        <w:spacing w:after="0" w:before="0"/>
      </w:pPr>
    </w:p>
    <w:p>
      <w:pPr>
        <w:pStyle w:val="Heading2"/>
        <w:spacing w:after="100" w:before="300"/>
      </w:pPr>
      <w:r>
        <w:rPr>
          <w:rFonts w:ascii="Arial" w:cs="Arial" w:eastAsia="Arial" w:hAnsi="Arial"/>
          <w:b/>
          <w:bCs/>
          <w:color w:val="0D9488"/>
          <w:sz w:val="30"/>
          <w:szCs w:val="30"/>
        </w:rPr>
        <w:t xml:space="preserve">14.8 The CLI</w:t>
      </w:r>
    </w:p>
    <w:tbl>
      <w:tblPr>
        <w:tblW w:type="dxa" w:w="10224"/>
        <w:tblBorders>
          <w:top w:val="single" w:color="0D9488"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 Core commands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spec push   &lt;registry/name:tag&gt;    # Publish a spec pack</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spec pull   &lt;registry/name:tag&gt;    # Pull a spec pack</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spec search &lt;query&gt;                # Search the public registry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spec list   &lt;registry/namespace&gt;   # List available specs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spec info   &lt;registry/name:tag&gt;    # Show spec metadata + KC level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spec diff   &lt;name:v1&gt; &lt;name:v2&gt;    # Diff two spec versions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Packaging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pack   &lt;spec.k3l.json&gt; &lt;registry/name:tag&gt;  # Create OCI artifact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unpack &lt;registry/name:tag&gt; &lt;output-dir&gt;      # Extract pack layers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Signing and certification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spec sign    &lt;registry/name:tag&gt;   # Sign with author key (cosign)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spec verify  &lt;registry/name:tag&gt;   # Verify signature + KC badge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spec certify &lt;registry/name:tag&gt;   # Submit to k3c CA for KC badge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Registry management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registry login  &lt;url&gt;              # Authenticate to registry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registry mirror &lt;from&gt; &lt;to&gt;        # Mirror to private registry</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registry gc     &lt;namespace&gt;        # Garbage collect old versions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Example workflow</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pack    mqtt.k3l.json registry.k3c.dev/protocols/mqtt.session:2.1.0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spec sign   registry.k3c.dev/protocols/mqtt.session:2.1.0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spec push   registry.k3c.dev/protocols/mqtt.session:2.1.0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k3c spec certify registry.k3c.dev/protocols/mqtt.session:2.1.0 --level kc5</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 k3c CA checks Lean proofs, issues KC-5 badge, signs OCI manifest</w:t>
            </w:r>
          </w:p>
        </w:tc>
      </w:tr>
    </w:tbl>
    <w:p>
      <w:pPr>
        <w:spacing w:after="0" w:before="0"/>
      </w:pPr>
    </w:p>
    <w:tbl>
      <w:tblPr>
        <w:tblW w:type="dxa" w:w="10224"/>
        <w:tblBorders>
          <w:top w:val="single" w:color="0F172A" w:sz="10"/>
          <w:left w:val="single" w:color="0F172A" w:sz="10"/>
          <w:bottom w:val="single" w:color="0F172A" w:sz="10"/>
          <w:right w:val="single" w:color="0F172A" w:sz="10"/>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0FDFA" w:val="clear"/>
            <w:tcMar>
              <w:top w:type="dxa" w:w="90"/>
              <w:left w:type="dxa" w:w="150"/>
              <w:bottom w:type="dxa" w:w="90"/>
              <w:right w:type="dxa" w:w="150"/>
            </w:tcMar>
          </w:tcPr>
          <w:p>
            <w:pPr>
              <w:spacing w:after="30" w:before="80"/>
              <w:jc w:val="center"/>
            </w:pPr>
            <w:r>
              <w:rPr>
                <w:rFonts w:ascii="Arial" w:cs="Arial" w:eastAsia="Arial" w:hAnsi="Arial"/>
                <w:b/>
                <w:bCs/>
                <w:color w:val="0F172A"/>
                <w:sz w:val="30"/>
                <w:szCs w:val="30"/>
              </w:rPr>
              <w:t xml:space="preserve">The registry is the moat.</w:t>
            </w:r>
          </w:p>
          <w:p>
            <w:pPr>
              <w:spacing w:after="20" w:before="70"/>
              <w:jc w:val="center"/>
            </w:pPr>
            <w:r>
              <w:rPr>
                <w:rFonts w:ascii="Arial" w:cs="Arial" w:eastAsia="Arial" w:hAnsi="Arial"/>
                <w:color w:val="64748B"/>
                <w:sz w:val="22"/>
                <w:szCs w:val="22"/>
              </w:rPr>
              <w:t xml:space="preserve">Any team can build a k3c-like runtime. Nobody can replicate a registry with 10,000 certified spec packs,</w:t>
            </w:r>
          </w:p>
          <w:p>
            <w:pPr>
              <w:spacing w:after="20" w:before="70"/>
              <w:jc w:val="center"/>
            </w:pPr>
            <w:r>
              <w:rPr>
                <w:rFonts w:ascii="Arial" w:cs="Arial" w:eastAsia="Arial" w:hAnsi="Arial"/>
                <w:color w:val="64748B"/>
                <w:sz w:val="22"/>
                <w:szCs w:val="22"/>
              </w:rPr>
              <w:t xml:space="preserve">all the standard protocols, compliance packs for every regulated industry, and a functioning certification authority.</w:t>
            </w:r>
          </w:p>
          <w:p>
            <w:pPr>
              <w:spacing w:after="80" w:before="70"/>
              <w:jc w:val="center"/>
            </w:pPr>
            <w:r>
              <w:rPr>
                <w:rFonts w:ascii="Arial" w:cs="Arial" w:eastAsia="Arial" w:hAnsi="Arial"/>
                <w:b/>
                <w:bCs/>
                <w:color w:val="0D9488"/>
                <w:sz w:val="22"/>
                <w:szCs w:val="22"/>
              </w:rPr>
              <w:t xml:space="preserve">The SDK opens the door. The registry keeps teams in the ecosystem.</w:t>
            </w:r>
          </w:p>
        </w:tc>
      </w:tr>
    </w:tbl>
    <w:p>
      <w:pPr>
        <w:spacing w:after="0" w:before="0"/>
      </w:pPr>
    </w:p>
    <w:p>
      <w:r>
        <w:br/>
      </w:r>
    </w:p>
    <w:p>
      <w:pPr>
        <w:pStyle w:val="Heading1"/>
        <w:pBdr>
          <w:bottom w:val="single" w:color="0D9488" w:sz="10" w:space="3"/>
        </w:pBdr>
        <w:spacing w:after="140" w:before="400"/>
      </w:pPr>
      <w:r>
        <w:rPr>
          <w:rFonts w:ascii="Arial" w:cs="Arial" w:eastAsia="Arial" w:hAnsi="Arial"/>
          <w:b/>
          <w:bCs/>
          <w:color w:val="0F172A"/>
          <w:sz w:val="44"/>
          <w:szCs w:val="44"/>
        </w:rPr>
        <w:t xml:space="preserve">15. Reference</w:t>
      </w:r>
    </w:p>
    <w:p>
      <w:pPr>
        <w:pStyle w:val="Heading2"/>
        <w:spacing w:after="100" w:before="300"/>
      </w:pPr>
      <w:r>
        <w:rPr>
          <w:rFonts w:ascii="Arial" w:cs="Arial" w:eastAsia="Arial" w:hAnsi="Arial"/>
          <w:b/>
          <w:bCs/>
          <w:color w:val="6D28D9"/>
          <w:sz w:val="30"/>
          <w:szCs w:val="30"/>
        </w:rPr>
        <w:t xml:space="preserve">15.1 k3c.author API</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E2E8F0" w:sz="4"/>
              <w:left w:val="single" w:color="E2E8F0" w:sz="4"/>
              <w:bottom w:val="single" w:color="E2E8F0" w:sz="4"/>
              <w:right w:val="single" w:color="E2E8F0" w:sz="4"/>
            </w:tcBorders>
            <w:shd w:fill="6D28D9"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Method</w:t>
            </w:r>
          </w:p>
        </w:tc>
        <w:tc>
          <w:tcPr>
            <w:tcW w:type="dxa" w:w="7024"/>
            <w:tcBorders>
              <w:top w:val="single" w:color="E2E8F0" w:sz="4"/>
              <w:left w:val="single" w:color="E2E8F0" w:sz="4"/>
              <w:bottom w:val="single" w:color="E2E8F0" w:sz="4"/>
              <w:right w:val="single" w:color="E2E8F0" w:sz="4"/>
            </w:tcBorders>
            <w:shd w:fill="6D28D9"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Description</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Spec(id, version, name, desc)</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Create a new spec builder</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.field(name, extractor, mandatory, optional, conditional,
one_of, pattern, rule, between, min_len, max_len,
disjunct_with, desc)</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Define a field with extractor and validation rules</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.state0(dict)</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Set the initial spec state (goes into Ctx₀)</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.permit(name, when, desc)</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Add a U.permit clause (becomes G check)</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.require(name, on, then, desc)</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Add a U.require clause (advances Ctx.spec_state)</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.maintain(name, always, desc)</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Add safety invariant (Alwaysφ → N)</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.obligation(name, trigger, guarantee, within, desc)</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Add bounded liveness (Within → Ctx timer + N)</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.liveness(name, trigger, guarantee, desc)</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Add unbounded liveness (◇ → L K3t set)</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.korrelator(name, lift, match, desc)</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Add KC korrelator (lift + correlate → N)</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.import_jsonld(paths)</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Import field definitions from existing JSON-LD files</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.save(path)</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Write k3l_ir JSON to file</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.to_ir()</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Return k3l_ir as Python dict</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.export(path, format)</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Export: openapi | tla | sql | typescript | jsonld | markdown | coq | lean | isabelle</w:t>
            </w:r>
          </w:p>
        </w:tc>
      </w:tr>
    </w:tbl>
    <w:p>
      <w:pPr>
        <w:spacing w:after="0" w:before="0"/>
      </w:pPr>
    </w:p>
    <w:p>
      <w:pPr>
        <w:pStyle w:val="Heading2"/>
        <w:spacing w:after="100" w:before="300"/>
      </w:pPr>
      <w:r>
        <w:rPr>
          <w:rFonts w:ascii="Arial" w:cs="Arial" w:eastAsia="Arial" w:hAnsi="Arial"/>
          <w:b/>
          <w:bCs/>
          <w:color w:val="0369A1"/>
          <w:sz w:val="30"/>
          <w:szCs w:val="30"/>
        </w:rPr>
        <w:t xml:space="preserve">15.2 k3c.runtime API</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E2E8F0" w:sz="4"/>
              <w:left w:val="single" w:color="E2E8F0" w:sz="4"/>
              <w:bottom w:val="single" w:color="E2E8F0" w:sz="4"/>
              <w:right w:val="single" w:color="E2E8F0" w:sz="4"/>
            </w:tcBorders>
            <w:shd w:fill="0369A1"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Call</w:t>
            </w:r>
          </w:p>
        </w:tc>
        <w:tc>
          <w:tcPr>
            <w:tcW w:type="dxa" w:w="7024"/>
            <w:tcBorders>
              <w:top w:val="single" w:color="E2E8F0" w:sz="4"/>
              <w:left w:val="single" w:color="E2E8F0" w:sz="4"/>
              <w:bottom w:val="single" w:color="E2E8F0" w:sz="4"/>
              <w:right w:val="single" w:color="E2E8F0" w:sz="4"/>
            </w:tcBorders>
            <w:shd w:fill="0369A1"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Description</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k3c.load(path)</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Load k3l_ir JSON → LoadedSpec</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spec.with_korrelator(name)</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Return new spec with selected KC level active</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spec.initial_state()</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Return a copy of I.state₀</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spec.wrap(system)</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Wrap system with 9-tuple monitor → WrappedSystem</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wrapped.apply(state, event)</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One event through G/T/N. Raises SpecViolation on fail.</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wrapped.reduce(initial, events)</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Fold event stream. Raises SpecViolation on first fail.</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wrapped.reset()</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Reset Ctx to initial state. Start new session.</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spec.fuzz(system, steps, seed)</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Property-based fuzz testing → FuzzReport</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spec.verify(system, level)</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Static KC compliance check → ComplianceReport</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spec.report(system, level, output)</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Generate KC evidence PDF for auditors</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spec.export(path, format="lean")</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Export Lean 4 proof obligations from k3l_ir</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spec.export(path, format="coq")</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Export Coq proof obligations from k3l_ir</w:t>
            </w:r>
          </w:p>
        </w:tc>
      </w:tr>
      <w:tr>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spec.certify(proof_file, verifier, level, output)</w:t>
            </w:r>
          </w:p>
        </w:tc>
        <w:tc>
          <w:tcPr>
            <w:tcW w:type="dxa" w:w="70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Verify proofs + generate KC-5/6 certificate</w:t>
            </w:r>
          </w:p>
        </w:tc>
      </w:tr>
    </w:tbl>
    <w:p>
      <w:pPr>
        <w:spacing w:after="0" w:before="0"/>
      </w:pPr>
    </w:p>
    <w:p>
      <w:pPr>
        <w:pStyle w:val="Heading2"/>
        <w:spacing w:after="100" w:before="300"/>
      </w:pPr>
      <w:r>
        <w:rPr>
          <w:rFonts w:ascii="Arial" w:cs="Arial" w:eastAsia="Arial" w:hAnsi="Arial"/>
          <w:b/>
          <w:bCs/>
          <w:color w:val="0369A1"/>
          <w:sz w:val="30"/>
          <w:szCs w:val="30"/>
        </w:rPr>
        <w:t xml:space="preserve">15.3 SpecViolation Fields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c>
          <w:tcPr>
            <w:tcW w:type="dxa" w:w="2800"/>
            <w:tcBorders>
              <w:top w:val="single" w:color="E2E8F0" w:sz="4"/>
              <w:left w:val="single" w:color="E2E8F0" w:sz="4"/>
              <w:bottom w:val="single" w:color="E2E8F0" w:sz="4"/>
              <w:right w:val="single" w:color="E2E8F0" w:sz="4"/>
            </w:tcBorders>
            <w:shd w:fill="0369A1"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Field</w:t>
            </w:r>
          </w:p>
        </w:tc>
        <w:tc>
          <w:tcPr>
            <w:tcW w:type="dxa" w:w="7424"/>
            <w:tcBorders>
              <w:top w:val="single" w:color="E2E8F0" w:sz="4"/>
              <w:left w:val="single" w:color="E2E8F0" w:sz="4"/>
              <w:bottom w:val="single" w:color="E2E8F0" w:sz="4"/>
              <w:right w:val="single" w:color="E2E8F0" w:sz="4"/>
            </w:tcBorders>
            <w:shd w:fill="0369A1"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Type and meaning</w:t>
            </w:r>
          </w:p>
        </w:tc>
      </w:tr>
      <w:tr>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rule</w:t>
            </w:r>
          </w:p>
        </w:tc>
        <w:tc>
          <w:tcPr>
            <w:tcW w:type="dxa" w:w="7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str  —  name of the violated permit / maintain clause</w:t>
            </w:r>
          </w:p>
        </w:tc>
      </w:tr>
      <w:tr>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kind</w:t>
            </w:r>
          </w:p>
        </w:tc>
        <w:tc>
          <w:tcPr>
            <w:tcW w:type="dxa" w:w="7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str  —  'guard' | 'maintain' | 'korrelate' | 'timer'</w:t>
            </w:r>
          </w:p>
        </w:tc>
      </w:tr>
      <w:tr>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desc</w:t>
            </w:r>
          </w:p>
        </w:tc>
        <w:tc>
          <w:tcPr>
            <w:tcW w:type="dxa" w:w="7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str  —  human-readable description from spec</w:t>
            </w:r>
          </w:p>
        </w:tc>
      </w:tr>
      <w:tr>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before</w:t>
            </w:r>
          </w:p>
        </w:tc>
        <w:tc>
          <w:tcPr>
            <w:tcW w:type="dxa" w:w="7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dict —  state before the violating event</w:t>
            </w:r>
          </w:p>
        </w:tc>
      </w:tr>
      <w:tr>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after</w:t>
            </w:r>
          </w:p>
        </w:tc>
        <w:tc>
          <w:tcPr>
            <w:tcW w:type="dxa" w:w="7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dict | None —  state after (None for guard violations)</w:t>
            </w:r>
          </w:p>
        </w:tc>
      </w:tr>
      <w:tr>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event</w:t>
            </w:r>
          </w:p>
        </w:tc>
        <w:tc>
          <w:tcPr>
            <w:tcW w:type="dxa" w:w="7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dict —  the event that triggered the check</w:t>
            </w:r>
          </w:p>
        </w:tc>
      </w:tr>
      <w:tr>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expected</w:t>
            </w:r>
          </w:p>
        </w:tc>
        <w:tc>
          <w:tcPr>
            <w:tcW w:type="dxa" w:w="7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dict | None —  what the spec required instead</w:t>
            </w:r>
          </w:p>
        </w:tc>
      </w:tr>
      <w:tr>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ctx</w:t>
            </w:r>
          </w:p>
        </w:tc>
        <w:tc>
          <w:tcPr>
            <w:tcW w:type="dxa" w:w="7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dict —  Ctx.spec_state at violation moment</w:t>
            </w:r>
          </w:p>
        </w:tc>
      </w:tr>
      <w:tr>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.to_dict()</w:t>
            </w:r>
          </w:p>
        </w:tc>
        <w:tc>
          <w:tcPr>
            <w:tcW w:type="dxa" w:w="7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Serialise to dict for logging / monitoring</w:t>
            </w:r>
          </w:p>
        </w:tc>
      </w:tr>
      <w:tr>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.to_prompt()</w:t>
            </w:r>
          </w:p>
        </w:tc>
        <w:tc>
          <w:tcPr>
            <w:tcW w:type="dxa" w:w="7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Format as AI agent feedback string</w:t>
            </w:r>
          </w:p>
        </w:tc>
      </w:tr>
    </w:tbl>
    <w:p>
      <w:pPr>
        <w:spacing w:after="0" w:before="0"/>
      </w:pPr>
    </w:p>
    <w:p>
      <w:pPr>
        <w:pStyle w:val="Heading2"/>
        <w:spacing w:after="100" w:before="300"/>
      </w:pPr>
      <w:r>
        <w:rPr>
          <w:rFonts w:ascii="Arial" w:cs="Arial" w:eastAsia="Arial" w:hAnsi="Arial"/>
          <w:b/>
          <w:bCs/>
          <w:color w:val="6D28D9"/>
          <w:sz w:val="30"/>
          <w:szCs w:val="30"/>
        </w:rPr>
        <w:t xml:space="preserve">15.4 Extractor Reference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624"/>
      </w:tblGrid>
      <w:tr>
        <w:tc>
          <w:tcPr>
            <w:tcW w:type="dxa" w:w="2000"/>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Function</w:t>
            </w:r>
          </w:p>
        </w:tc>
        <w:tc>
          <w:tcPr>
            <w:tcW w:type="dxa" w:w="2600"/>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Parameters</w:t>
            </w:r>
          </w:p>
        </w:tc>
        <w:tc>
          <w:tcPr>
            <w:tcW w:type="dxa" w:w="5624"/>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Domain</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identity()</w:t>
            </w:r>
          </w:p>
        </w:tc>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w:t>
            </w:r>
          </w:p>
        </w:tc>
        <w:tc>
          <w:tcPr>
            <w:tcW w:type="dxa" w:w="5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Python / typed objects</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bytes_slice(start,length,encoding)</w:t>
            </w:r>
          </w:p>
        </w:tc>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start:int, length:int</w:t>
            </w:r>
          </w:p>
        </w:tc>
        <w:tc>
          <w:tcPr>
            <w:tcW w:type="dxa" w:w="5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SSIM, COBOL, binary</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bit_field(bo,boff,width)</w:t>
            </w:r>
          </w:p>
        </w:tc>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byte_offset, bit_offset, width</w:t>
            </w:r>
          </w:p>
        </w:tc>
        <w:tc>
          <w:tcPr>
            <w:tcW w:type="dxa" w:w="5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CAN bus, TCP flags</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json_path(path)</w:t>
            </w:r>
          </w:p>
        </w:tc>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$.field.sub</w:t>
            </w:r>
          </w:p>
        </w:tc>
        <w:tc>
          <w:tcPr>
            <w:tcW w:type="dxa" w:w="5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REST APIs, JSON events</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map_key(key)</w:t>
            </w:r>
          </w:p>
        </w:tc>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key:str</w:t>
            </w:r>
          </w:p>
        </w:tc>
        <w:tc>
          <w:tcPr>
            <w:tcW w:type="dxa" w:w="5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HL7, config maps</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column(name)</w:t>
            </w:r>
          </w:p>
        </w:tc>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name:str</w:t>
            </w:r>
          </w:p>
        </w:tc>
        <w:tc>
          <w:tcPr>
            <w:tcW w:type="dxa" w:w="5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SQL, DataFrames, CSV</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proto_field(number)</w:t>
            </w:r>
          </w:p>
        </w:tc>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number:int</w:t>
            </w:r>
          </w:p>
        </w:tc>
        <w:tc>
          <w:tcPr>
            <w:tcW w:type="dxa" w:w="5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Protobuf messages</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computed(expr)</w:t>
            </w:r>
          </w:p>
        </w:tc>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k3l expression string</w:t>
            </w:r>
          </w:p>
        </w:tc>
        <w:tc>
          <w:tcPr>
            <w:tcW w:type="dxa" w:w="5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Derived / calculated</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switch(on, cases)</w:t>
            </w:r>
          </w:p>
        </w:tc>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on:str, cases:dict</w:t>
            </w:r>
          </w:p>
        </w:tc>
        <w:tc>
          <w:tcPr>
            <w:tcW w:type="dxa" w:w="5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Discriminated formats</w:t>
            </w:r>
          </w:p>
        </w:tc>
      </w:tr>
    </w:tbl>
    <w:p>
      <w:pPr>
        <w:spacing w:after="0" w:before="0"/>
      </w:pPr>
    </w:p>
    <w:p>
      <w:pPr>
        <w:pBdr>
          <w:bottom w:val="single" w:color="E2E8F0" w:sz="4"/>
        </w:pBdr>
        <w:spacing w:after="180" w:before="180"/>
      </w:pPr>
    </w:p>
    <w:p>
      <w:pPr>
        <w:spacing w:after="0" w:before="0"/>
      </w:pPr>
    </w:p>
    <w:tbl>
      <w:tblPr>
        <w:tblW w:type="dxa" w:w="10224"/>
        <w:tblBorders>
          <w:top w:val="single" w:color="0D9488" w:sz="8"/>
          <w:left w:val="single" w:color="0D9488" w:sz="8"/>
          <w:bottom w:val="single" w:color="0D9488" w:sz="8"/>
          <w:right w:val="single" w:color="0D9488" w:sz="8"/>
          <w:insideH w:val="single" w:color="auto" w:sz="4"/>
          <w:insideV w:val="single" w:color="auto" w:sz="4"/>
        </w:tblBorders>
      </w:tblPr>
      <w:tblGrid>
        <w:gridCol w:w="3408"/>
        <w:gridCol w:w="3408"/>
        <w:gridCol w:w="3408"/>
      </w:tblGrid>
      <w:tr>
        <w:tc>
          <w:tcPr>
            <w:tcW w:type="dxa" w:w="3408"/>
            <w:tcBorders>
              <w:top w:val="single" w:color="0F172A" w:sz="4"/>
              <w:left w:val="single" w:color="0F172A" w:sz="4"/>
              <w:bottom w:val="single" w:color="0F172A" w:sz="4"/>
              <w:right w:val="single" w:color="0F172A" w:sz="4"/>
            </w:tcBorders>
            <w:shd w:fill="F0FDFA" w:val="clear"/>
            <w:tcMar>
              <w:top w:type="dxa" w:w="110"/>
              <w:left w:type="dxa" w:w="100"/>
              <w:bottom w:type="dxa" w:w="110"/>
              <w:right w:type="dxa" w:w="100"/>
            </w:tcMar>
          </w:tcPr>
          <w:p>
            <w:pPr>
              <w:spacing w:after="70" w:before="70"/>
              <w:jc w:val="center"/>
            </w:pPr>
            <w:r>
              <w:rPr>
                <w:rFonts w:ascii="Arial" w:cs="Arial" w:eastAsia="Arial" w:hAnsi="Arial"/>
                <w:color w:val="0F172A"/>
                <w:sz w:val="22"/>
                <w:szCs w:val="22"/>
              </w:rPr>
              <w:t xml:space="preserve">K3 Calculus
Design causality,
and the system
emerges.</w:t>
            </w:r>
          </w:p>
        </w:tc>
        <w:tc>
          <w:tcPr>
            <w:tcW w:type="dxa" w:w="3408"/>
            <w:tcBorders>
              <w:top w:val="single" w:color="0D9488" w:sz="4"/>
              <w:left w:val="single" w:color="0D9488" w:sz="4"/>
              <w:bottom w:val="single" w:color="0D9488" w:sz="4"/>
              <w:right w:val="single" w:color="0D9488" w:sz="4"/>
            </w:tcBorders>
            <w:shd w:fill="F0FDFA" w:val="clear"/>
            <w:tcMar>
              <w:top w:type="dxa" w:w="110"/>
              <w:left w:type="dxa" w:w="100"/>
              <w:bottom w:type="dxa" w:w="110"/>
              <w:right w:type="dxa" w:w="100"/>
            </w:tcMar>
          </w:tcPr>
          <w:p>
            <w:pPr>
              <w:spacing w:after="70" w:before="70"/>
              <w:jc w:val="center"/>
            </w:pPr>
            <w:r>
              <w:rPr>
                <w:rFonts w:ascii="Arial" w:cs="Arial" w:eastAsia="Arial" w:hAnsi="Arial"/>
                <w:color w:val="0D9488"/>
                <w:sz w:val="22"/>
                <w:szCs w:val="22"/>
              </w:rPr>
              <w:t xml:space="preserve">k3c SDK
Write the spec once.
Wrap any system.
Enforce forever.</w:t>
            </w:r>
          </w:p>
        </w:tc>
        <w:tc>
          <w:tcPr>
            <w:tcW w:type="dxa" w:w="3408"/>
            <w:tcBorders>
              <w:top w:val="single" w:color="B7410E" w:sz="4"/>
              <w:left w:val="single" w:color="B7410E" w:sz="4"/>
              <w:bottom w:val="single" w:color="B7410E" w:sz="4"/>
              <w:right w:val="single" w:color="B7410E" w:sz="4"/>
            </w:tcBorders>
            <w:shd w:fill="F0FDFA" w:val="clear"/>
            <w:tcMar>
              <w:top w:type="dxa" w:w="110"/>
              <w:left w:type="dxa" w:w="100"/>
              <w:bottom w:type="dxa" w:w="110"/>
              <w:right w:type="dxa" w:w="100"/>
            </w:tcMar>
          </w:tcPr>
          <w:p>
            <w:pPr>
              <w:spacing w:after="70" w:before="70"/>
              <w:jc w:val="center"/>
            </w:pPr>
            <w:r>
              <w:rPr>
                <w:rFonts w:ascii="Arial" w:cs="Arial" w:eastAsia="Arial" w:hAnsi="Arial"/>
                <w:color w:val="B7410E"/>
                <w:sz w:val="22"/>
                <w:szCs w:val="22"/>
              </w:rPr>
              <w:t xml:space="preserve">Market C
Human writes spec.
AI writes code.
k3c closes the loop.</w:t>
            </w:r>
          </w:p>
        </w:tc>
      </w:tr>
    </w:tbl>
    <w:p>
      <w:pPr>
        <w:spacing w:after="0" w:before="0"/>
      </w:pPr>
    </w:p>
    <w:p>
      <w:pPr>
        <w:spacing w:after="36" w:before="100"/>
        <w:jc w:val="center"/>
      </w:pPr>
      <w:r>
        <w:rPr>
          <w:rFonts w:ascii="Arial" w:cs="Arial" w:eastAsia="Arial" w:hAnsi="Arial"/>
          <w:color w:val="64748B"/>
          <w:sz w:val="20"/>
          <w:szCs w:val="20"/>
        </w:rPr>
        <w:t xml:space="preserve">© 2026 Anil Kulkarni  ·  k3c.dev</w:t>
      </w:r>
    </w:p>
    <w:p>
      <w:pPr>
        <w:spacing w:after="70" w:before="70"/>
        <w:jc w:val="center"/>
      </w:pPr>
      <w:r>
        <w:rPr>
          <w:rFonts w:ascii="Arial" w:cs="Arial" w:eastAsia="Arial" w:hAnsi="Arial"/>
          <w:color w:val="64748B"/>
          <w:sz w:val="20"/>
          <w:szCs w:val="20"/>
        </w:rPr>
        <w:t xml:space="preserve">K3 Calculus  ·  Python SDK v0.1  ·  pip install k3c</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2"/>
      </w:pBdr>
      <w:tabs>
        <w:tab w:val="center" w:pos="5112"/>
        <w:tab w:val="right" w:pos="10224"/>
      </w:tabs>
      <w:spacing w:after="0" w:before="0"/>
    </w:pPr>
    <w:r>
      <w:rPr>
        <w:rFonts w:ascii="Arial" w:cs="Arial" w:eastAsia="Arial" w:hAnsi="Arial"/>
        <w:color w:val="64748B"/>
        <w:sz w:val="18"/>
        <w:szCs w:val="18"/>
      </w:rPr>
      <w:t xml:space="preserve">© 2026 Anil Kulkarni</w:t>
    </w:r>
    <w:r>
      <w:rPr>
        <w:rFonts w:ascii="Arial" w:cs="Arial" w:eastAsia="Arial" w:hAnsi="Arial"/>
      </w:rPr>
      <w:t xml:space="preserv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 </w:t>
    </w:r>
    <w:r>
      <w:rPr>
        <w:rFonts w:ascii="Arial" w:cs="Arial" w:eastAsia="Arial" w:hAnsi="Arial"/>
        <w:color w:val="64748B"/>
        <w:sz w:val="18"/>
        <w:szCs w:val="18"/>
      </w:rPr>
      <w:fldChar w:fldCharType="begin"/>
      <w:instrText xml:space="preserve">NUMPAGES</w:instrText>
      <w:fldChar w:fldCharType="separate"/>
      <w:fldChar w:fldCharType="end"/>
    </w:r>
    <w:r>
      <w:rPr>
        <w:rFonts w:ascii="Arial" w:cs="Arial" w:eastAsia="Arial" w:hAnsi="Arial"/>
      </w:rPr>
      <w:t xml:space="preserve">	</w:t>
    </w:r>
    <w:r>
      <w:rPr>
        <w:rFonts w:ascii="Courier New" w:cs="Courier New" w:eastAsia="Courier New" w:hAnsi="Courier New"/>
        <w:color w:val="0D9488"/>
        <w:sz w:val="18"/>
        <w:szCs w:val="18"/>
      </w:rPr>
      <w:t xml:space="preserve">pip install k3c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6" w:space="2"/>
      </w:pBdr>
      <w:tabs>
        <w:tab w:val="right" w:pos="10224"/>
      </w:tabs>
      <w:spacing w:after="0" w:before="0"/>
    </w:pPr>
    <w:r>
      <w:rPr>
        <w:rFonts w:ascii="Arial" w:cs="Arial" w:eastAsia="Arial" w:hAnsi="Arial"/>
        <w:color w:val="64748B"/>
        <w:sz w:val="18"/>
        <w:szCs w:val="18"/>
      </w:rPr>
      <w:t xml:space="preserve">k3c  —  K3 Calculus</w:t>
    </w:r>
    <w:r>
      <w:rPr>
        <w:rFonts w:ascii="Arial" w:cs="Arial" w:eastAsia="Arial" w:hAnsi="Arial"/>
      </w:rPr>
      <w:t xml:space="preserve">	</w:t>
    </w:r>
    <w:r>
      <w:rPr>
        <w:rFonts w:ascii="Arial" w:cs="Arial" w:eastAsia="Arial" w:hAnsi="Arial"/>
        <w:color w:val="64748B"/>
        <w:sz w:val="18"/>
        <w:szCs w:val="18"/>
      </w:rPr>
      <w:t xml:space="preserve">k3c.dev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sz w:val="44"/>
      <w:szCs w:val="44"/>
    </w:rPr>
  </w:style>
  <w:style w:type="paragraph" w:styleId="Heading2">
    <w:name w:val="Heading 2"/>
    <w:basedOn w:val="Normal"/>
    <w:next w:val="Normal"/>
    <w:qFormat/>
    <w:pPr>
      <w:spacing w:after="100" w:before="300"/>
      <w:outlineLvl w:val="1"/>
    </w:pPr>
    <w:rPr>
      <w:rFonts w:ascii="Arial" w:cs="Arial" w:eastAsia="Arial" w:hAnsi="Arial"/>
      <w:b/>
      <w:bCs/>
      <w:sz w:val="30"/>
      <w:szCs w:val="30"/>
    </w:rPr>
  </w:style>
  <w:style w:type="paragraph" w:styleId="Heading3">
    <w:name w:val="Heading 3"/>
    <w:basedOn w:val="Normal"/>
    <w:next w:val="Normal"/>
    <w:qFormat/>
    <w:pPr>
      <w:spacing w:after="7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2026-04-08T20:01:17.075Z</dcterms:created>
  <dcterms:modified xsi:type="dcterms:W3CDTF">2026-04-08T20:01:17.076Z</dcterms:modified>
</cp:coreProperties>
</file>

<file path=docProps/custom.xml><?xml version="1.0" encoding="utf-8"?>
<Properties xmlns="http://schemas.openxmlformats.org/officeDocument/2006/custom-properties" xmlns:vt="http://schemas.openxmlformats.org/officeDocument/2006/docPropsVTypes"/>
</file>