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trois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2025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inventeur et technicien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Dix ans de support technique industriel chez JRT Ascenseurs m'ont appris les réalités contractuelles, les dynamiques du monde professionnel et la valeur d'un travail bien fait. J'ai vu de l'intérieur comment fonctionne l'industrie — ses forces, ses inégalités, ses angles morts. Mais je suis aussi fondamentalement honnête dans mon évaluation de la situation : pour un inventeur individuel au Québec, même avec des années d'expérience et plus de deux cents innovations documentées dans des carnets, le système actuel de protection de la propriété intellectuelle est chroniquement inégal, structurellement lent et prohibitivement coûteux pour protéger chaque innovation individuelle. Aucune de mes innovations n'a jamais été brevetée. Pas parce qu'elles ne le méritaient pas intellectuellement, mais parce que je n'en ai tout simplement pas les moyens. Un brevet national américain coûte entre 15 000 et 50 000 dollars. Un brevet international, plusieurs fois plus. Pour un technicien indépendant au Québec qui fait du support technique d'ascenseurs depuis son sous-sol, ces chiffres sont prohibitifs. Deux cents innovations dans mes carnets, et pas un seul brevet pour les protéger. C'est exactement le problème que UBLinx cherche à résoudre.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comprenait ses mécanismes et savait être patient.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Le technicien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quinze ans et dort en étoile de mer. Olivia, douze ans, dort avec son paresseux en peluche qu'elle appelle Rouge-et-Brun.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technicien en électronique industrielle du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quinze ans. Dans vingt ans, elle en aura trente-cinq. Elle sera dans le monde du travail, elle aura peut-être ses propres enfants, elle prendra des décisions sur son énergie, ses données, ses créations. Olivia aura trente-deux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Rouge-et-Brun,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2026-02-25T20:33:24.449Z</dcterms:created>
  <dcterms:modified xsi:type="dcterms:W3CDTF">2026-02-25T20:33:24.449Z</dcterms:modified>
</cp:coreProperties>
</file>

<file path=docProps/custom.xml><?xml version="1.0" encoding="utf-8"?>
<Properties xmlns="http://schemas.openxmlformats.org/officeDocument/2006/custom-properties" xmlns:vt="http://schemas.openxmlformats.org/officeDocument/2006/docPropsVTypes"/>
</file>