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Lista de verificación de controles y cumplimiento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Para completar la lista de verificación de evaluación de controles, consulte la información proporcionada en el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Informe de evaluación de alcance, objetivos y riesgos.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Para obtener más detalles sobre cada control, incluido el tipo y propósito, consulte la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categorías de control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documento.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Luego, seleccione “sí” o “no” para responder la pregunta: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¿Botium Toys cuenta actualmente con este control?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Lista de verificación de evaluación de controles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Mínimo privilegio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Planes de recuperación de desastres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contraseña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Separación de funciones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Cortafuegos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detección de intrusos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Copias de seguridad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software antivirus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Monitoreo, mantenimiento e intervención manuales para sistemas heredados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Cifrado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gestión de contraseñas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Cerraduras (oficinas, escaparate, almacén)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Vigilancia por circuito cerrado de televisión (CCTV)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Detección/prevención de incendios (alarma de incendios, sistema de rociadores,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Para completar la lista de verificación de cumplimiento, consulte la información proporcionada en el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informe de evaluación de riesgos, objetivos y alcance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Para obtener más detalles sobre cada norma de cumplimiento, revise la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controles, marcos y cumplimiento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lectura.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Luego, seleccione “sí” o “no” para responder la pregunta: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¿Botium Toys cumple actualmente con estas mejores prácticas de cumplimiento?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Lista de verificación de cumplimiento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Estándar de seguridad de datos de la industria de tarjetas de pago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Mejores prácticas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Sólo los usuarios autorizados tienen acceso a la información de la tarjeta de crédito de los clientes.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La información de la tarjeta de crédito se almacena, acepta, procesa y transmite internamente, en un entorno seguro.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Implemente procedimientos de cifrado de datos para proteger mejor los datos y los puntos de contacto de las transacciones con tarjetas de crédito.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Adopte políticas seguras de gestión de contraseñas.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Reglamento General de Protección de Datos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Mejores prácticas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UE. Los datos de los clientes se mantienen privados/seguros.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Existe un plan para notificar a la UE. clientes dentro de las 72 horas si sus datos se ven comprometidos/hay una violación.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Asegúrese de que los datos estén clasificados e inventariados adecuadamente.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Hacer cumplir políticas, procedimientos y procesos de privacidad para documentar y mantener adecuadamente los datos.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Controles de sistemas y organizaciones (SOC tipo 1, SOC tipo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Mejores prácticas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 establecen políticas de acceso de usuarios.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Los datos confidenciales (PII/SPII) son confidenciales/privados.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La integridad de los datos garantiza que los datos sean coherentes, completos, precisos y hayan sido validados.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Los datos están disponibles para las personas autorizadas a acceder a ellos.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