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7FA" w:rsidRDefault="00AC27FA" w:rsidP="00AC27FA">
      <w:pPr>
        <w:pStyle w:val="Heading1"/>
        <w:pBdr>
          <w:bottom w:val="single" w:sz="6" w:space="8" w:color="DDDDDD"/>
        </w:pBdr>
        <w:shd w:val="clear" w:color="auto" w:fill="FFFFFF"/>
        <w:spacing w:before="0" w:beforeAutospacing="0" w:after="150" w:afterAutospacing="0"/>
        <w:rPr>
          <w:rFonts w:ascii="Georgia" w:hAnsi="Georgia"/>
          <w:b w:val="0"/>
          <w:bCs w:val="0"/>
          <w:color w:val="212224"/>
          <w:sz w:val="59"/>
          <w:szCs w:val="59"/>
        </w:rPr>
      </w:pPr>
      <w:r>
        <w:rPr>
          <w:rFonts w:ascii="Georgia" w:hAnsi="Georgia"/>
          <w:b w:val="0"/>
          <w:bCs w:val="0"/>
          <w:color w:val="212224"/>
          <w:sz w:val="59"/>
          <w:szCs w:val="59"/>
        </w:rPr>
        <w:t>Sygnet - propozycja modelu ekonomicznego</w:t>
      </w:r>
      <w:bookmarkStart w:id="0" w:name="_GoBack"/>
      <w:bookmarkEnd w:id="0"/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Wersja 1.2 (20/05/2018)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Style w:val="Emphasis"/>
          <w:rFonts w:ascii="Georgia" w:hAnsi="Georgia"/>
          <w:color w:val="3E4349"/>
          <w:sz w:val="26"/>
          <w:szCs w:val="26"/>
        </w:rPr>
        <w:t>W zakresie tokenów emitowanych poprzez ICO powszechnie obowiązujące podejście jest następujące: token przepływa z portfela beneficjenta usługi do portfela dawcy usługi. To podejście ma fundamentalną wadę, która radykalnie utrudnia adopcję: potrzebujemy skłonić potencjalnego biorcę usługi do nabycia tokenu zanim ma on szansę z niej skorzystać. Proponowany przez nas model ekonomiczny jest zupełnie inny: token przepływa do portfela dawcy z puli inflacyjnej, a portfel biorcy pozostaje nienaruszony. Oznacza to, że usługa w swojej podstawowej wersji jest oferowana za darmo, co w oczywisty sposób niweluje barierę wejścia dla nowych użytkowników.</w:t>
      </w:r>
    </w:p>
    <w:p w:rsidR="00AC27FA" w:rsidRDefault="00AC27FA" w:rsidP="00AC27FA">
      <w:pPr>
        <w:pStyle w:val="Heading2"/>
        <w:pBdr>
          <w:bottom w:val="single" w:sz="6" w:space="8" w:color="DDDDDD"/>
        </w:pBdr>
        <w:shd w:val="clear" w:color="auto" w:fill="FFFFFF"/>
        <w:spacing w:before="450" w:beforeAutospacing="0" w:after="150" w:afterAutospacing="0"/>
        <w:rPr>
          <w:rFonts w:ascii="Georgia" w:hAnsi="Georgia"/>
          <w:b w:val="0"/>
          <w:bCs w:val="0"/>
          <w:color w:val="212224"/>
          <w:sz w:val="46"/>
          <w:szCs w:val="46"/>
        </w:rPr>
      </w:pPr>
      <w:r>
        <w:rPr>
          <w:rFonts w:ascii="Georgia" w:hAnsi="Georgia"/>
          <w:b w:val="0"/>
          <w:bCs w:val="0"/>
          <w:color w:val="212224"/>
          <w:sz w:val="46"/>
          <w:szCs w:val="46"/>
        </w:rPr>
        <w:t>1. Kto jest uczestnikiem modelu?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W systemie Sygnet mamy trzy rodzaje uczestników:</w:t>
      </w:r>
    </w:p>
    <w:p w:rsidR="00AC27FA" w:rsidRDefault="00AC27FA" w:rsidP="00AC27F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Dawca informacji (służącej do weryfikacji tożsamości osoby K),</w:t>
      </w:r>
    </w:p>
    <w:p w:rsidR="00AC27FA" w:rsidRDefault="00AC27FA" w:rsidP="00AC27F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Biorca informacji (który potrzebuje zweryfikować osobę K),</w:t>
      </w:r>
    </w:p>
    <w:p w:rsidR="00AC27FA" w:rsidRDefault="00AC27FA" w:rsidP="00AC27F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Osoba K, której dotyczy informacja i która jest przedmiotem weryfikacji.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Zakładamy, że model ekonomiczny powinien dotyczyć tylko pierwszych dwóch typów uczestników, tj. dawcy i biorcy informacji, natomiast trzeci uczestnik, tj. osoba K, nie powinna brać udziału w tym modelu, ponieważ jest ona tylko przedmiotem transakcji (a nie podmiotem), a jej główną motywacją jest tylko to, żeby proces weryfikacji jej tożsamości był szybki i wygodny.</w:t>
      </w:r>
    </w:p>
    <w:p w:rsidR="00AC27FA" w:rsidRDefault="00AC27FA" w:rsidP="00AC27FA">
      <w:pPr>
        <w:pStyle w:val="Heading2"/>
        <w:pBdr>
          <w:bottom w:val="single" w:sz="6" w:space="8" w:color="DDDDDD"/>
        </w:pBdr>
        <w:shd w:val="clear" w:color="auto" w:fill="FFFFFF"/>
        <w:spacing w:before="450" w:beforeAutospacing="0" w:after="150" w:afterAutospacing="0"/>
        <w:rPr>
          <w:rFonts w:ascii="Georgia" w:hAnsi="Georgia"/>
          <w:b w:val="0"/>
          <w:bCs w:val="0"/>
          <w:color w:val="212224"/>
          <w:sz w:val="46"/>
          <w:szCs w:val="46"/>
        </w:rPr>
      </w:pPr>
      <w:r>
        <w:rPr>
          <w:rFonts w:ascii="Georgia" w:hAnsi="Georgia"/>
          <w:b w:val="0"/>
          <w:bCs w:val="0"/>
          <w:color w:val="212224"/>
          <w:sz w:val="46"/>
          <w:szCs w:val="46"/>
        </w:rPr>
        <w:t>2. Cel modelu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Jest oczywiste, że skoro kierunek przepływu korzyści w systemie Sygnet jest od dawcy informacji do biorcy informacji, to głównym celem funkcjonowania tokenu jest motywowanie dawców informacji do aktywnej partycypacji w systemie.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lastRenderedPageBreak/>
        <w:t>Z punktu widzenia biznesowego chcemy spełnić następujące kryteria:</w:t>
      </w:r>
    </w:p>
    <w:p w:rsidR="00AC27FA" w:rsidRDefault="00AC27FA" w:rsidP="00AC27FA">
      <w:pPr>
        <w:numPr>
          <w:ilvl w:val="0"/>
          <w:numId w:val="21"/>
        </w:numPr>
        <w:shd w:val="clear" w:color="auto" w:fill="FFFFFF"/>
        <w:spacing w:after="0" w:line="336" w:lineRule="atLeast"/>
        <w:ind w:left="456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Token musi być postrzegany jako warty posiadania, tj. jego posiadanie powinno rodzić wymierne korzyści i tych korzyści powinno być tym więcej, im więcej mamy tego tokenu.</w:t>
      </w:r>
    </w:p>
    <w:p w:rsidR="00AC27FA" w:rsidRDefault="00AC27FA" w:rsidP="00AC27FA">
      <w:pPr>
        <w:numPr>
          <w:ilvl w:val="0"/>
          <w:numId w:val="21"/>
        </w:numPr>
        <w:shd w:val="clear" w:color="auto" w:fill="FFFFFF"/>
        <w:spacing w:after="0" w:line="336" w:lineRule="atLeast"/>
        <w:ind w:left="456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 xml:space="preserve">Sposób działania tokenu powinien wspierać masową adopcję systemu. Idealnie by </w:t>
      </w:r>
      <w:proofErr w:type="gramStart"/>
      <w:r>
        <w:rPr>
          <w:rFonts w:ascii="Georgia" w:hAnsi="Georgia"/>
          <w:color w:val="3E4349"/>
          <w:sz w:val="26"/>
          <w:szCs w:val="26"/>
        </w:rPr>
        <w:t>było</w:t>
      </w:r>
      <w:proofErr w:type="gramEnd"/>
      <w:r>
        <w:rPr>
          <w:rFonts w:ascii="Georgia" w:hAnsi="Georgia"/>
          <w:color w:val="3E4349"/>
          <w:sz w:val="26"/>
          <w:szCs w:val="26"/>
        </w:rPr>
        <w:t xml:space="preserve"> żeby użytkownik mógł zacząć używać systemu bez konieczności wcześniejszego zakupu tokenu.</w:t>
      </w:r>
    </w:p>
    <w:p w:rsidR="00AC27FA" w:rsidRDefault="00AC27FA" w:rsidP="00AC27FA">
      <w:pPr>
        <w:numPr>
          <w:ilvl w:val="0"/>
          <w:numId w:val="21"/>
        </w:numPr>
        <w:shd w:val="clear" w:color="auto" w:fill="FFFFFF"/>
        <w:spacing w:after="0" w:line="336" w:lineRule="atLeast"/>
        <w:ind w:left="456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Używanie tokenu powinno być uwolnione od ryzyka cenowego. Większość użytkowników chce używać tokenu w celu uzyskania usługi, a nie spekulować na jego wartości.</w:t>
      </w:r>
    </w:p>
    <w:p w:rsidR="00AC27FA" w:rsidRDefault="00AC27FA" w:rsidP="00AC27FA">
      <w:pPr>
        <w:numPr>
          <w:ilvl w:val="0"/>
          <w:numId w:val="21"/>
        </w:numPr>
        <w:shd w:val="clear" w:color="auto" w:fill="FFFFFF"/>
        <w:spacing w:after="0" w:line="336" w:lineRule="atLeast"/>
        <w:ind w:left="456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Token powinien w większym stopniu nagradzać tych dawców informacji, którzy mają większą wiarygodność i tym samym informacja dostarczona przez nich jest cenniejsza niż informacja z innych źródeł.</w:t>
      </w:r>
    </w:p>
    <w:p w:rsidR="00AC27FA" w:rsidRDefault="00AC27FA" w:rsidP="00AC27FA">
      <w:pPr>
        <w:pStyle w:val="Heading2"/>
        <w:pBdr>
          <w:bottom w:val="single" w:sz="6" w:space="8" w:color="DDDDDD"/>
        </w:pBdr>
        <w:shd w:val="clear" w:color="auto" w:fill="FFFFFF"/>
        <w:spacing w:before="450" w:beforeAutospacing="0" w:after="150" w:afterAutospacing="0"/>
        <w:rPr>
          <w:rFonts w:ascii="Georgia" w:hAnsi="Georgia"/>
          <w:b w:val="0"/>
          <w:bCs w:val="0"/>
          <w:color w:val="212224"/>
          <w:sz w:val="46"/>
          <w:szCs w:val="46"/>
        </w:rPr>
      </w:pPr>
      <w:r>
        <w:rPr>
          <w:rFonts w:ascii="Georgia" w:hAnsi="Georgia"/>
          <w:b w:val="0"/>
          <w:bCs w:val="0"/>
          <w:color w:val="212224"/>
          <w:sz w:val="46"/>
          <w:szCs w:val="46"/>
        </w:rPr>
        <w:t>3. Alternatywne podejścia do konstrukcji tokenu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W zakresie wyboru modelu ekonomicznego dla systemu Sygnet widzimy trzy możliwe podejścia.</w:t>
      </w:r>
    </w:p>
    <w:p w:rsidR="00AC27FA" w:rsidRDefault="00AC27FA" w:rsidP="00AC27FA">
      <w:pPr>
        <w:pStyle w:val="Heading3"/>
        <w:pBdr>
          <w:bottom w:val="single" w:sz="6" w:space="8" w:color="DDDDDD"/>
        </w:pBdr>
        <w:shd w:val="clear" w:color="auto" w:fill="FFFFFF"/>
        <w:spacing w:before="450" w:after="150"/>
        <w:rPr>
          <w:rFonts w:ascii="Georgia" w:hAnsi="Georgia"/>
          <w:color w:val="212224"/>
          <w:sz w:val="33"/>
          <w:szCs w:val="33"/>
        </w:rPr>
      </w:pPr>
      <w:r>
        <w:rPr>
          <w:rFonts w:ascii="Georgia" w:hAnsi="Georgia"/>
          <w:b/>
          <w:bCs/>
          <w:color w:val="212224"/>
          <w:sz w:val="33"/>
          <w:szCs w:val="33"/>
        </w:rPr>
        <w:t>3.1 Token dywidendowy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Najbardziej oczywistą metodą jest uzyskiwanie prowizji w tradycyjny sposób, tj. poprzez pobieranie od biorców informacji przedpłaty (w walucie fiat) na określoną liczbę weryfikacji tożsamości, a następnie rozliczanie przychodów otrzymanych w ten sposób z dawcami informacji.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 xml:space="preserve">Wówczas uzyskujemy model, w którym wszystkie rozliczenia są w fiat, a </w:t>
      </w:r>
      <w:proofErr w:type="spellStart"/>
      <w:r>
        <w:rPr>
          <w:rFonts w:ascii="Georgia" w:hAnsi="Georgia"/>
          <w:color w:val="3E4349"/>
          <w:sz w:val="26"/>
          <w:szCs w:val="26"/>
        </w:rPr>
        <w:t>tokeny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służą jedynie jako system ewidencyjny do dystrybucji korzyści z ich posiadania (np. rabaty albo dywidendy z naszych zysków).</w:t>
      </w:r>
    </w:p>
    <w:p w:rsidR="00AC27FA" w:rsidRDefault="00AC27FA" w:rsidP="00AC27FA">
      <w:pPr>
        <w:pStyle w:val="Heading3"/>
        <w:pBdr>
          <w:bottom w:val="single" w:sz="6" w:space="8" w:color="DDDDDD"/>
        </w:pBdr>
        <w:shd w:val="clear" w:color="auto" w:fill="FFFFFF"/>
        <w:spacing w:before="450" w:after="150"/>
        <w:rPr>
          <w:rFonts w:ascii="Georgia" w:hAnsi="Georgia"/>
          <w:color w:val="212224"/>
          <w:sz w:val="33"/>
          <w:szCs w:val="33"/>
        </w:rPr>
      </w:pPr>
      <w:r>
        <w:rPr>
          <w:rFonts w:ascii="Georgia" w:hAnsi="Georgia"/>
          <w:b/>
          <w:bCs/>
          <w:color w:val="212224"/>
          <w:sz w:val="33"/>
          <w:szCs w:val="33"/>
        </w:rPr>
        <w:t>3.2 Token płatniczy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 xml:space="preserve">Drugą opcją jest zastosowanie modelu, który jest obecnie dominującym rozwiązaniem w ICO. Na blockchainie tworzymy smart-kontrakt, który organizuje proces transferu informacji między jej dawcą i biorcą, a związany z </w:t>
      </w:r>
      <w:r>
        <w:rPr>
          <w:rFonts w:ascii="Georgia" w:hAnsi="Georgia"/>
          <w:color w:val="3E4349"/>
          <w:sz w:val="26"/>
          <w:szCs w:val="26"/>
        </w:rPr>
        <w:lastRenderedPageBreak/>
        <w:t>tą usługą token istnieje po to, żeby biorca tej usługi mógł nim zapłacić dawcy. Czyli token przepływa z portfela biorcy do portfela dawcy.</w:t>
      </w:r>
    </w:p>
    <w:p w:rsidR="00AC27FA" w:rsidRDefault="00AC27FA" w:rsidP="00AC27FA">
      <w:pPr>
        <w:pStyle w:val="Heading3"/>
        <w:pBdr>
          <w:bottom w:val="single" w:sz="6" w:space="8" w:color="DDDDDD"/>
        </w:pBdr>
        <w:shd w:val="clear" w:color="auto" w:fill="FFFFFF"/>
        <w:spacing w:before="450" w:after="150"/>
        <w:rPr>
          <w:rFonts w:ascii="Georgia" w:hAnsi="Georgia"/>
          <w:color w:val="212224"/>
          <w:sz w:val="33"/>
          <w:szCs w:val="33"/>
        </w:rPr>
      </w:pPr>
      <w:r>
        <w:rPr>
          <w:rFonts w:ascii="Georgia" w:hAnsi="Georgia"/>
          <w:b/>
          <w:bCs/>
          <w:color w:val="212224"/>
          <w:sz w:val="33"/>
          <w:szCs w:val="33"/>
        </w:rPr>
        <w:t>3.3 Token inflacyjny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 xml:space="preserve">Trzecia opcja jest podobna do drugiej, z </w:t>
      </w:r>
      <w:proofErr w:type="gramStart"/>
      <w:r>
        <w:rPr>
          <w:rFonts w:ascii="Georgia" w:hAnsi="Georgia"/>
          <w:color w:val="3E4349"/>
          <w:sz w:val="26"/>
          <w:szCs w:val="26"/>
        </w:rPr>
        <w:t>tym</w:t>
      </w:r>
      <w:proofErr w:type="gramEnd"/>
      <w:r>
        <w:rPr>
          <w:rFonts w:ascii="Georgia" w:hAnsi="Georgia"/>
          <w:color w:val="3E4349"/>
          <w:sz w:val="26"/>
          <w:szCs w:val="26"/>
        </w:rPr>
        <w:t xml:space="preserve"> że ma jedną istotną różnicę: token przepływa do portfela dawcy nie z portfela biorcy lecz z puli inflacyjnej tokenu. Tak więc portfel biorcy pozostaje nienaruszony, jego token się nie zużywa. Tym samym koszty operacyjne funkcjonowania systemu są finansowane bezpośrednio z funduszu inflacyjnego tokenu.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To trzecie podejście jest naszym zdaniem najbardziej adekwatne do wymogów sytuacji i ono właśnie jest przedmiotem dalszego opisu.</w:t>
      </w:r>
    </w:p>
    <w:p w:rsidR="00AC27FA" w:rsidRDefault="00AC27FA" w:rsidP="00AC27FA">
      <w:pPr>
        <w:pStyle w:val="Heading2"/>
        <w:pBdr>
          <w:bottom w:val="single" w:sz="6" w:space="8" w:color="DDDDDD"/>
        </w:pBdr>
        <w:shd w:val="clear" w:color="auto" w:fill="FFFFFF"/>
        <w:spacing w:before="450" w:beforeAutospacing="0" w:after="150" w:afterAutospacing="0"/>
        <w:rPr>
          <w:rFonts w:ascii="Georgia" w:hAnsi="Georgia"/>
          <w:b w:val="0"/>
          <w:bCs w:val="0"/>
          <w:color w:val="212224"/>
          <w:sz w:val="46"/>
          <w:szCs w:val="46"/>
        </w:rPr>
      </w:pPr>
      <w:r>
        <w:rPr>
          <w:rFonts w:ascii="Georgia" w:hAnsi="Georgia"/>
          <w:b w:val="0"/>
          <w:bCs w:val="0"/>
          <w:color w:val="212224"/>
          <w:sz w:val="46"/>
          <w:szCs w:val="46"/>
        </w:rPr>
        <w:t>4. Inspiracja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Pomysł na model ekonomiczny Sygnetowego tokenu inspirowany jest modelem systemu </w:t>
      </w:r>
      <w:hyperlink r:id="rId5" w:history="1">
        <w:r>
          <w:rPr>
            <w:rStyle w:val="Hyperlink"/>
            <w:rFonts w:ascii="Georgia" w:hAnsi="Georgia"/>
            <w:color w:val="770000"/>
            <w:sz w:val="26"/>
            <w:szCs w:val="26"/>
          </w:rPr>
          <w:t>Steem</w:t>
        </w:r>
      </w:hyperlink>
      <w:r>
        <w:rPr>
          <w:rFonts w:ascii="Georgia" w:hAnsi="Georgia"/>
          <w:color w:val="3E4349"/>
          <w:sz w:val="26"/>
          <w:szCs w:val="26"/>
        </w:rPr>
        <w:t>.</w:t>
      </w:r>
    </w:p>
    <w:p w:rsidR="00AC27FA" w:rsidRDefault="00AC27FA" w:rsidP="00AC27FA">
      <w:pPr>
        <w:pStyle w:val="Heading3"/>
        <w:pBdr>
          <w:bottom w:val="single" w:sz="6" w:space="8" w:color="DDDDDD"/>
        </w:pBdr>
        <w:shd w:val="clear" w:color="auto" w:fill="FFFFFF"/>
        <w:spacing w:before="450" w:after="150"/>
        <w:rPr>
          <w:rFonts w:ascii="Georgia" w:hAnsi="Georgia"/>
          <w:color w:val="212224"/>
          <w:sz w:val="33"/>
          <w:szCs w:val="33"/>
        </w:rPr>
      </w:pPr>
      <w:r>
        <w:rPr>
          <w:rFonts w:ascii="Georgia" w:hAnsi="Georgia"/>
          <w:b/>
          <w:bCs/>
          <w:color w:val="212224"/>
          <w:sz w:val="33"/>
          <w:szCs w:val="33"/>
        </w:rPr>
        <w:t>4.1 Jak działa Steem?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 xml:space="preserve">W największym skrócie model </w:t>
      </w:r>
      <w:proofErr w:type="spellStart"/>
      <w:r>
        <w:rPr>
          <w:rFonts w:ascii="Georgia" w:hAnsi="Georgia"/>
          <w:color w:val="3E4349"/>
          <w:sz w:val="26"/>
          <w:szCs w:val="26"/>
        </w:rPr>
        <w:t>Steema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polega na tym, że blockchain generuje pulę inflacyjną (w rytmie co 24h, w sumie około 9% rocznie), z której przyznawane są nagrody za posty. Dystrybucja nagród następuje w sposób proporcjonalny do uzyskanego poparcia poprzez tzw. </w:t>
      </w:r>
      <w:proofErr w:type="spellStart"/>
      <w:r>
        <w:rPr>
          <w:rStyle w:val="Emphasis"/>
          <w:rFonts w:ascii="Georgia" w:hAnsi="Georgia"/>
          <w:color w:val="3E4349"/>
          <w:sz w:val="26"/>
          <w:szCs w:val="26"/>
        </w:rPr>
        <w:t>upvote</w:t>
      </w:r>
      <w:proofErr w:type="spellEnd"/>
      <w:r>
        <w:rPr>
          <w:rFonts w:ascii="Georgia" w:hAnsi="Georgia"/>
          <w:color w:val="3E4349"/>
          <w:sz w:val="26"/>
          <w:szCs w:val="26"/>
        </w:rPr>
        <w:t>, a każdy głos jest ważony wielkością udziałów danej osoby w całkowitej populacji tokenów Steem. Czyli jeśli osoba X ma 1% wszystkich tokenów Steem, a osoba Y ma 0.5%, to głos osoby X ma dwa razy większą moc niż osoby Y i tym samym X ma dwa razy większy wpływ na sposób dystrybucji nagród danego dnia.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Zauważmy, że w powyższym układzie nagrody pochodzą z puli inflacyjnej, a nie z portfela osób, które głosują na posty. Jest to krytycznie ważna właściwość, która w dużej mierze determinuje popularność systemu i powoduje relatywnie dużą aktywność uczestników. Rozdawanie środków ze wspólnej puli przychodzi ludziom znacznie łatwiej niż nagradzanie kogoś z własnej kieszeni.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lastRenderedPageBreak/>
        <w:t xml:space="preserve">Zauważymy też, że w systemie Steem liczba tokenów do rozdania każdego dnia jest taka sama, tj. wszystkie </w:t>
      </w:r>
      <w:proofErr w:type="spellStart"/>
      <w:r>
        <w:rPr>
          <w:rFonts w:ascii="Georgia" w:hAnsi="Georgia"/>
          <w:color w:val="3E4349"/>
          <w:sz w:val="26"/>
          <w:szCs w:val="26"/>
        </w:rPr>
        <w:t>tokeny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muszą być rozdane. Więc decyzje głosujących wpływają jedynie na to, do kogo te nowo wygenerowane </w:t>
      </w:r>
      <w:proofErr w:type="spellStart"/>
      <w:r>
        <w:rPr>
          <w:rFonts w:ascii="Georgia" w:hAnsi="Georgia"/>
          <w:color w:val="3E4349"/>
          <w:sz w:val="26"/>
          <w:szCs w:val="26"/>
        </w:rPr>
        <w:t>tokeny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trafią, a nie na to, ile ich zostanie danego dnia rozdane.</w:t>
      </w:r>
    </w:p>
    <w:p w:rsidR="00AC27FA" w:rsidRDefault="00AC27FA" w:rsidP="00AC27FA">
      <w:pPr>
        <w:pStyle w:val="Heading3"/>
        <w:pBdr>
          <w:bottom w:val="single" w:sz="6" w:space="8" w:color="DDDDDD"/>
        </w:pBdr>
        <w:shd w:val="clear" w:color="auto" w:fill="FFFFFF"/>
        <w:spacing w:before="450" w:after="150"/>
        <w:rPr>
          <w:rFonts w:ascii="Georgia" w:hAnsi="Georgia"/>
          <w:color w:val="212224"/>
          <w:sz w:val="33"/>
          <w:szCs w:val="33"/>
        </w:rPr>
      </w:pPr>
      <w:r>
        <w:rPr>
          <w:rFonts w:ascii="Georgia" w:hAnsi="Georgia"/>
          <w:b/>
          <w:bCs/>
          <w:color w:val="212224"/>
          <w:sz w:val="33"/>
          <w:szCs w:val="33"/>
        </w:rPr>
        <w:t xml:space="preserve">4.2 Krytyka modelu </w:t>
      </w:r>
      <w:proofErr w:type="spellStart"/>
      <w:r>
        <w:rPr>
          <w:rFonts w:ascii="Georgia" w:hAnsi="Georgia"/>
          <w:b/>
          <w:bCs/>
          <w:color w:val="212224"/>
          <w:sz w:val="33"/>
          <w:szCs w:val="33"/>
        </w:rPr>
        <w:t>Steema</w:t>
      </w:r>
      <w:proofErr w:type="spellEnd"/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 xml:space="preserve">Najczęstszym zarzutem jest porównanie </w:t>
      </w:r>
      <w:proofErr w:type="spellStart"/>
      <w:r>
        <w:rPr>
          <w:rFonts w:ascii="Georgia" w:hAnsi="Georgia"/>
          <w:color w:val="3E4349"/>
          <w:sz w:val="26"/>
          <w:szCs w:val="26"/>
        </w:rPr>
        <w:t>Steema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do piramidy finansowej. Krytycy twierdzą, że nagrody pochodzące z inflacji biorą się “z powietrza” i tym samym jest tylko kwestią czasu, kiedy cały ten system się zawali.</w:t>
      </w:r>
    </w:p>
    <w:p w:rsidR="00AC27FA" w:rsidRDefault="00AC27FA" w:rsidP="00AC27FA">
      <w:pPr>
        <w:pStyle w:val="Heading3"/>
        <w:pBdr>
          <w:bottom w:val="single" w:sz="6" w:space="8" w:color="DDDDDD"/>
        </w:pBdr>
        <w:shd w:val="clear" w:color="auto" w:fill="FFFFFF"/>
        <w:spacing w:before="450" w:after="150"/>
        <w:rPr>
          <w:rFonts w:ascii="Georgia" w:hAnsi="Georgia"/>
          <w:color w:val="212224"/>
          <w:sz w:val="33"/>
          <w:szCs w:val="33"/>
        </w:rPr>
      </w:pPr>
      <w:r>
        <w:rPr>
          <w:rFonts w:ascii="Georgia" w:hAnsi="Georgia"/>
          <w:b/>
          <w:bCs/>
          <w:color w:val="212224"/>
          <w:sz w:val="33"/>
          <w:szCs w:val="33"/>
        </w:rPr>
        <w:t xml:space="preserve">4.3 Uzasadnienie modelu </w:t>
      </w:r>
      <w:proofErr w:type="spellStart"/>
      <w:r>
        <w:rPr>
          <w:rFonts w:ascii="Georgia" w:hAnsi="Georgia"/>
          <w:b/>
          <w:bCs/>
          <w:color w:val="212224"/>
          <w:sz w:val="33"/>
          <w:szCs w:val="33"/>
        </w:rPr>
        <w:t>Steema</w:t>
      </w:r>
      <w:proofErr w:type="spellEnd"/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 xml:space="preserve">Istniejące od kilku lat </w:t>
      </w:r>
      <w:proofErr w:type="spellStart"/>
      <w:r>
        <w:rPr>
          <w:rFonts w:ascii="Georgia" w:hAnsi="Georgia"/>
          <w:color w:val="3E4349"/>
          <w:sz w:val="26"/>
          <w:szCs w:val="26"/>
        </w:rPr>
        <w:t>kryptowaluty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(</w:t>
      </w:r>
      <w:proofErr w:type="spellStart"/>
      <w:r>
        <w:rPr>
          <w:rFonts w:ascii="Georgia" w:hAnsi="Georgia"/>
          <w:color w:val="3E4349"/>
          <w:sz w:val="26"/>
          <w:szCs w:val="26"/>
        </w:rPr>
        <w:t>Bitcoin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, </w:t>
      </w:r>
      <w:proofErr w:type="spellStart"/>
      <w:r>
        <w:rPr>
          <w:rFonts w:ascii="Georgia" w:hAnsi="Georgia"/>
          <w:color w:val="3E4349"/>
          <w:sz w:val="26"/>
          <w:szCs w:val="26"/>
        </w:rPr>
        <w:t>Ethereum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i wiele innych) udowodniły, że społecznościowy system ekonomiczny może finansować się z inflacji.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Muszą jednak być spełnione następujące trzy warunki:</w:t>
      </w:r>
    </w:p>
    <w:p w:rsidR="00AC27FA" w:rsidRDefault="00AC27FA" w:rsidP="00AC27FA">
      <w:pPr>
        <w:numPr>
          <w:ilvl w:val="0"/>
          <w:numId w:val="22"/>
        </w:numPr>
        <w:shd w:val="clear" w:color="auto" w:fill="FFFFFF"/>
        <w:spacing w:after="0" w:line="336" w:lineRule="atLeast"/>
        <w:ind w:left="456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Poziom inflacji jest na rozsądnym poziomie, co zwykle oznacza przedział 5-10%. Na samym początku inflacja może być znacznie większa.</w:t>
      </w:r>
    </w:p>
    <w:p w:rsidR="00AC27FA" w:rsidRDefault="00AC27FA" w:rsidP="00AC27FA">
      <w:pPr>
        <w:numPr>
          <w:ilvl w:val="0"/>
          <w:numId w:val="22"/>
        </w:numPr>
        <w:shd w:val="clear" w:color="auto" w:fill="FFFFFF"/>
        <w:spacing w:after="0" w:line="336" w:lineRule="atLeast"/>
        <w:ind w:left="456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Rynek postrzega potencjał ekspansji systemu (w sensie liczby użytkowników, którzy generują popyt na token) na poziomie istotnie wyższym niż poziom inflacji.</w:t>
      </w:r>
    </w:p>
    <w:p w:rsidR="00AC27FA" w:rsidRDefault="00AC27FA" w:rsidP="00AC27FA">
      <w:pPr>
        <w:numPr>
          <w:ilvl w:val="0"/>
          <w:numId w:val="22"/>
        </w:numPr>
        <w:shd w:val="clear" w:color="auto" w:fill="FFFFFF"/>
        <w:spacing w:after="0" w:line="336" w:lineRule="atLeast"/>
        <w:ind w:left="456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Inflacja zmierza w długim okresie do zera (klika lub kilkanaście lat).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Dyskusyjne jest czy warunek (3) jest konieczny - być może nie jest.</w:t>
      </w:r>
    </w:p>
    <w:p w:rsidR="00AC27FA" w:rsidRDefault="00AC27FA" w:rsidP="00AC27FA">
      <w:pPr>
        <w:pStyle w:val="Heading2"/>
        <w:pBdr>
          <w:bottom w:val="single" w:sz="6" w:space="8" w:color="DDDDDD"/>
        </w:pBdr>
        <w:shd w:val="clear" w:color="auto" w:fill="FFFFFF"/>
        <w:spacing w:before="450" w:beforeAutospacing="0" w:after="150" w:afterAutospacing="0"/>
        <w:rPr>
          <w:rFonts w:ascii="Georgia" w:hAnsi="Georgia"/>
          <w:b w:val="0"/>
          <w:bCs w:val="0"/>
          <w:color w:val="212224"/>
          <w:sz w:val="46"/>
          <w:szCs w:val="46"/>
        </w:rPr>
      </w:pPr>
      <w:r>
        <w:rPr>
          <w:rFonts w:ascii="Georgia" w:hAnsi="Georgia"/>
          <w:b w:val="0"/>
          <w:bCs w:val="0"/>
          <w:color w:val="212224"/>
          <w:sz w:val="46"/>
          <w:szCs w:val="46"/>
        </w:rPr>
        <w:t>5. Istota proponowanego modelu</w:t>
      </w:r>
    </w:p>
    <w:p w:rsidR="00AC27FA" w:rsidRDefault="00AC27FA" w:rsidP="00AC27FA">
      <w:pPr>
        <w:pStyle w:val="Heading3"/>
        <w:pBdr>
          <w:bottom w:val="single" w:sz="6" w:space="8" w:color="DDDDDD"/>
        </w:pBdr>
        <w:shd w:val="clear" w:color="auto" w:fill="FFFFFF"/>
        <w:spacing w:before="450" w:after="150"/>
        <w:rPr>
          <w:rFonts w:ascii="Georgia" w:hAnsi="Georgia"/>
          <w:b/>
          <w:bCs/>
          <w:color w:val="212224"/>
          <w:sz w:val="33"/>
          <w:szCs w:val="33"/>
        </w:rPr>
      </w:pPr>
      <w:r>
        <w:rPr>
          <w:rFonts w:ascii="Georgia" w:hAnsi="Georgia"/>
          <w:b/>
          <w:bCs/>
          <w:color w:val="212224"/>
          <w:sz w:val="33"/>
          <w:szCs w:val="33"/>
        </w:rPr>
        <w:t>5.1 Mechanizm działania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 xml:space="preserve">Dla systemu Sygnet proponujemy rozwiązanie analogiczne do modelu </w:t>
      </w:r>
      <w:proofErr w:type="spellStart"/>
      <w:r>
        <w:rPr>
          <w:rFonts w:ascii="Georgia" w:hAnsi="Georgia"/>
          <w:color w:val="3E4349"/>
          <w:sz w:val="26"/>
          <w:szCs w:val="26"/>
        </w:rPr>
        <w:t>Steema</w:t>
      </w:r>
      <w:proofErr w:type="spellEnd"/>
      <w:r>
        <w:rPr>
          <w:rFonts w:ascii="Georgia" w:hAnsi="Georgia"/>
          <w:color w:val="3E4349"/>
          <w:sz w:val="26"/>
          <w:szCs w:val="26"/>
        </w:rPr>
        <w:t>.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proofErr w:type="gramStart"/>
      <w:r>
        <w:rPr>
          <w:rFonts w:ascii="Georgia" w:hAnsi="Georgia"/>
          <w:color w:val="3E4349"/>
          <w:sz w:val="26"/>
          <w:szCs w:val="26"/>
        </w:rPr>
        <w:t>Zauważmy</w:t>
      </w:r>
      <w:proofErr w:type="gramEnd"/>
      <w:r>
        <w:rPr>
          <w:rFonts w:ascii="Georgia" w:hAnsi="Georgia"/>
          <w:color w:val="3E4349"/>
          <w:sz w:val="26"/>
          <w:szCs w:val="26"/>
        </w:rPr>
        <w:t xml:space="preserve"> że:</w:t>
      </w:r>
    </w:p>
    <w:p w:rsidR="00AC27FA" w:rsidRDefault="00AC27FA" w:rsidP="00AC27F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 xml:space="preserve">Odpowiednikiem twórcy postów w </w:t>
      </w:r>
      <w:proofErr w:type="spellStart"/>
      <w:r>
        <w:rPr>
          <w:rFonts w:ascii="Georgia" w:hAnsi="Georgia"/>
          <w:color w:val="3E4349"/>
          <w:sz w:val="26"/>
          <w:szCs w:val="26"/>
        </w:rPr>
        <w:t>Steemie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jest w Sygnecie dawca informacji (służącej do weryfikacji tożsamości osoby K).</w:t>
      </w:r>
    </w:p>
    <w:p w:rsidR="00AC27FA" w:rsidRDefault="00AC27FA" w:rsidP="00AC27F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lastRenderedPageBreak/>
        <w:t xml:space="preserve">Odpowiednikiem kuratora postów w </w:t>
      </w:r>
      <w:proofErr w:type="spellStart"/>
      <w:r>
        <w:rPr>
          <w:rFonts w:ascii="Georgia" w:hAnsi="Georgia"/>
          <w:color w:val="3E4349"/>
          <w:sz w:val="26"/>
          <w:szCs w:val="26"/>
        </w:rPr>
        <w:t>Steemie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jest w Sygnecie biorca informacji. Co prawda konsumuje on informację nie </w:t>
      </w:r>
      <w:proofErr w:type="gramStart"/>
      <w:r>
        <w:rPr>
          <w:rFonts w:ascii="Georgia" w:hAnsi="Georgia"/>
          <w:color w:val="3E4349"/>
          <w:sz w:val="26"/>
          <w:szCs w:val="26"/>
        </w:rPr>
        <w:t>bezpośrednio</w:t>
      </w:r>
      <w:proofErr w:type="gramEnd"/>
      <w:r>
        <w:rPr>
          <w:rFonts w:ascii="Georgia" w:hAnsi="Georgia"/>
          <w:color w:val="3E4349"/>
          <w:sz w:val="26"/>
          <w:szCs w:val="26"/>
        </w:rPr>
        <w:t xml:space="preserve"> lecz za pośrednictwem osoby K, bo to de facto ona dokonuje interakcji z dawcą informacji (i także ona decyduje z usług którego konkretnie dawcy informacji skorzystać), ale to nie zmienia faktu, że biorca informacji jest beneficjentem analogicznym do kuratora w </w:t>
      </w:r>
      <w:proofErr w:type="spellStart"/>
      <w:r>
        <w:rPr>
          <w:rFonts w:ascii="Georgia" w:hAnsi="Georgia"/>
          <w:color w:val="3E4349"/>
          <w:sz w:val="26"/>
          <w:szCs w:val="26"/>
        </w:rPr>
        <w:t>Steemie</w:t>
      </w:r>
      <w:proofErr w:type="spellEnd"/>
      <w:r>
        <w:rPr>
          <w:rFonts w:ascii="Georgia" w:hAnsi="Georgia"/>
          <w:color w:val="3E4349"/>
          <w:sz w:val="26"/>
          <w:szCs w:val="26"/>
        </w:rPr>
        <w:t>.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Wtedy możemy zaproponować następujący schemat działania:</w:t>
      </w:r>
    </w:p>
    <w:p w:rsidR="00AC27FA" w:rsidRDefault="00AC27FA" w:rsidP="00AC27F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 xml:space="preserve">Podobnie jak w </w:t>
      </w:r>
      <w:proofErr w:type="spellStart"/>
      <w:r>
        <w:rPr>
          <w:rFonts w:ascii="Georgia" w:hAnsi="Georgia"/>
          <w:color w:val="3E4349"/>
          <w:sz w:val="26"/>
          <w:szCs w:val="26"/>
        </w:rPr>
        <w:t>Steemie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dzienną pulę inflacyjną dystrybuujemy wśród dawców informacji (służącej do weryfikacji tożsamości). Każda konsumpcja tej informacji to oddanie głosu na danego dawcę informacji.</w:t>
      </w:r>
    </w:p>
    <w:p w:rsidR="00AC27FA" w:rsidRDefault="00AC27FA" w:rsidP="00AC27F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 xml:space="preserve">Podobnie jak w </w:t>
      </w:r>
      <w:proofErr w:type="spellStart"/>
      <w:r>
        <w:rPr>
          <w:rFonts w:ascii="Georgia" w:hAnsi="Georgia"/>
          <w:color w:val="3E4349"/>
          <w:sz w:val="26"/>
          <w:szCs w:val="26"/>
        </w:rPr>
        <w:t>Steemie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siła głosu jest proporcjonalna do liczby Sygnetowych tokenów będących w posiadaniu biorcy informacji (a dokładniej: do wielkości udziału tokenów biorcy informacji w całkowitej populacji Sygnetowych tokenów).</w:t>
      </w:r>
    </w:p>
    <w:p w:rsidR="00AC27FA" w:rsidRDefault="00AC27FA" w:rsidP="00AC27F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 xml:space="preserve">Podobnie jak w </w:t>
      </w:r>
      <w:proofErr w:type="spellStart"/>
      <w:r>
        <w:rPr>
          <w:rFonts w:ascii="Georgia" w:hAnsi="Georgia"/>
          <w:color w:val="3E4349"/>
          <w:sz w:val="26"/>
          <w:szCs w:val="26"/>
        </w:rPr>
        <w:t>Steemie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trzeba mieć jakąś minimalną liczbę Sygnetowych </w:t>
      </w:r>
      <w:proofErr w:type="gramStart"/>
      <w:r>
        <w:rPr>
          <w:rFonts w:ascii="Georgia" w:hAnsi="Georgia"/>
          <w:color w:val="3E4349"/>
          <w:sz w:val="26"/>
          <w:szCs w:val="26"/>
        </w:rPr>
        <w:t>tokenów</w:t>
      </w:r>
      <w:proofErr w:type="gramEnd"/>
      <w:r>
        <w:rPr>
          <w:rFonts w:ascii="Georgia" w:hAnsi="Georgia"/>
          <w:color w:val="3E4349"/>
          <w:sz w:val="26"/>
          <w:szCs w:val="26"/>
        </w:rPr>
        <w:t xml:space="preserve"> żeby móc korzystać z systemu. Posiadanie tej minimalnej liczby tokenów powoduje, że z systemu możesz korzystać relatywnie rzadko (np. raz na minutę), a to ograniczenie szybko maleje wraz ze wzrostem liczby posiadanych tokenów.</w:t>
      </w:r>
    </w:p>
    <w:p w:rsidR="00AC27FA" w:rsidRDefault="00AC27FA" w:rsidP="00AC27F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 xml:space="preserve">Podobnie jak w </w:t>
      </w:r>
      <w:proofErr w:type="spellStart"/>
      <w:r>
        <w:rPr>
          <w:rFonts w:ascii="Georgia" w:hAnsi="Georgia"/>
          <w:color w:val="3E4349"/>
          <w:sz w:val="26"/>
          <w:szCs w:val="26"/>
        </w:rPr>
        <w:t>Steemie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każde nowe konto zasilane jest minimalną liczbą Sygnetowych tokenów, tak żeby jego właściciel był w stanie w podstawowym zakresie korzystać z systemu jako biorca informacji. Tego początkowego zasilenia dokonujemy my, tj. beneficjenci ICO, i jest to jeden z naszych kosztów.</w:t>
      </w:r>
    </w:p>
    <w:p w:rsidR="00AC27FA" w:rsidRDefault="00AC27FA" w:rsidP="00AC27F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 xml:space="preserve">Podobnie jak w </w:t>
      </w:r>
      <w:proofErr w:type="spellStart"/>
      <w:r>
        <w:rPr>
          <w:rFonts w:ascii="Georgia" w:hAnsi="Georgia"/>
          <w:color w:val="3E4349"/>
          <w:sz w:val="26"/>
          <w:szCs w:val="26"/>
        </w:rPr>
        <w:t>Steemie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rozliczenie puli inflacyjnej działa w cyklu dobowym.</w:t>
      </w:r>
    </w:p>
    <w:p w:rsidR="00AC27FA" w:rsidRDefault="00AC27FA" w:rsidP="00AC27FA">
      <w:pPr>
        <w:pStyle w:val="Heading3"/>
        <w:pBdr>
          <w:bottom w:val="single" w:sz="6" w:space="8" w:color="DDDDDD"/>
        </w:pBdr>
        <w:shd w:val="clear" w:color="auto" w:fill="FFFFFF"/>
        <w:spacing w:before="450" w:after="150"/>
        <w:rPr>
          <w:rFonts w:ascii="Georgia" w:hAnsi="Georgia"/>
          <w:color w:val="212224"/>
          <w:sz w:val="33"/>
          <w:szCs w:val="33"/>
        </w:rPr>
      </w:pPr>
      <w:r>
        <w:rPr>
          <w:rFonts w:ascii="Georgia" w:hAnsi="Georgia"/>
          <w:b/>
          <w:bCs/>
          <w:color w:val="212224"/>
          <w:sz w:val="33"/>
          <w:szCs w:val="33"/>
        </w:rPr>
        <w:t>5.2 Przykład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Załóżmy, że w danym momencie Sygnet ma kapitalizację 10 mln USD, wyemitowano do tej pory 100 mln tokenów, a inflacja jest na poziomie 4% rocznie, co oznacza, że codziennie jest do rozdania około 10k tokenów z puli inflacyjnej (przy tej kapitalizacji jest to równowartość około 1k USD).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Załóżmy, że stan posiadania danego biorcy informacji to 1 mln tokenów, czyli ma on 1% udziału w całkowitej populacji 100 mln Sygnetowych tokenów. Oznacza to, że dysponuje on liczbą 100 tokenów z puli inflacyjnej (1% z 10k tokenów które są w puli). Załóżmy dalej, że w danym dniu skorzystał on (a w zasadzie skorzystali jego klienci, będący przedmiotem weryfikacji tożsamości) z usługi dwóch dawców informacji, z następującym rozkładem:</w:t>
      </w:r>
    </w:p>
    <w:p w:rsidR="00AC27FA" w:rsidRDefault="00AC27FA" w:rsidP="00AC27FA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lastRenderedPageBreak/>
        <w:t>80% zapytań było skierowanych do dawcy A,</w:t>
      </w:r>
    </w:p>
    <w:p w:rsidR="00AC27FA" w:rsidRDefault="00AC27FA" w:rsidP="00AC27FA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20% do dawcy B.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Wówczas w rozliczeniu puli inflacyjnej (ale tylko w zakresie tej części tej puli, którą dysponuje w/w biorca) dawca A dostaje z tytułu powyższej sytuacji 80 tokenów, a dawca B dostaje 20 tokenów.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 xml:space="preserve">Oczywiście powyższe rozliczenie to jest tylko fragment większej całości, bo w tym samym cyklu rozliczeniowym z tytułu obsługi klientów innych biorców informacji dawcy A i B będą nagrodzeni dodatkowymi </w:t>
      </w:r>
      <w:proofErr w:type="spellStart"/>
      <w:r>
        <w:rPr>
          <w:rFonts w:ascii="Georgia" w:hAnsi="Georgia"/>
          <w:color w:val="3E4349"/>
          <w:sz w:val="26"/>
          <w:szCs w:val="26"/>
        </w:rPr>
        <w:t>tokenami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w analogiczny sposób.</w:t>
      </w:r>
    </w:p>
    <w:p w:rsidR="00AC27FA" w:rsidRDefault="00AC27FA" w:rsidP="00AC27FA">
      <w:pPr>
        <w:pStyle w:val="Heading3"/>
        <w:pBdr>
          <w:bottom w:val="single" w:sz="6" w:space="8" w:color="DDDDDD"/>
        </w:pBdr>
        <w:shd w:val="clear" w:color="auto" w:fill="FFFFFF"/>
        <w:spacing w:before="450" w:after="150"/>
        <w:rPr>
          <w:rFonts w:ascii="Georgia" w:hAnsi="Georgia"/>
          <w:color w:val="212224"/>
          <w:sz w:val="33"/>
          <w:szCs w:val="33"/>
        </w:rPr>
      </w:pPr>
      <w:r>
        <w:rPr>
          <w:rFonts w:ascii="Georgia" w:hAnsi="Georgia"/>
          <w:b/>
          <w:bCs/>
          <w:color w:val="212224"/>
          <w:sz w:val="33"/>
          <w:szCs w:val="33"/>
        </w:rPr>
        <w:t>5.3 Dodatkowe zwiększenie atrakcyjności systemu nagród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Wydaje się możliwe wprowadzenie podziału dawców informacji na klika kategorii, zależnie od ich wiarygodności (np. banki, duże sieci handlowe i pozostali) i wprowadzenie wymogu posiadania na swoim koncie przez biorców informacji większej liczby tokenów w przypadku chęci skorzystania z dawcy z wyższej kategorii. Tym samym dawcy informacji z wyższej kategorii będą nagradzani lepiej (bo większe saldo Sygnetowych tokenów na koncie biorcy oznacza większy głos w podziale puli inflacyjnej).</w:t>
      </w:r>
    </w:p>
    <w:p w:rsidR="00AC27FA" w:rsidRDefault="00AC27FA" w:rsidP="00AC27FA">
      <w:pPr>
        <w:pStyle w:val="Heading3"/>
        <w:pBdr>
          <w:bottom w:val="single" w:sz="6" w:space="8" w:color="DDDDDD"/>
        </w:pBdr>
        <w:shd w:val="clear" w:color="auto" w:fill="FFFFFF"/>
        <w:spacing w:before="450" w:after="150"/>
        <w:rPr>
          <w:rFonts w:ascii="Georgia" w:hAnsi="Georgia"/>
          <w:color w:val="212224"/>
          <w:sz w:val="33"/>
          <w:szCs w:val="33"/>
        </w:rPr>
      </w:pPr>
      <w:r>
        <w:rPr>
          <w:rFonts w:ascii="Georgia" w:hAnsi="Georgia"/>
          <w:b/>
          <w:bCs/>
          <w:color w:val="212224"/>
          <w:sz w:val="33"/>
          <w:szCs w:val="33"/>
        </w:rPr>
        <w:t>5.4 Czy jest możliwość nadużywania systemu?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 xml:space="preserve">Oczywiście jeden uczestnik systemu Sygnet może “wykradać” </w:t>
      </w:r>
      <w:proofErr w:type="spellStart"/>
      <w:r>
        <w:rPr>
          <w:rFonts w:ascii="Georgia" w:hAnsi="Georgia"/>
          <w:color w:val="3E4349"/>
          <w:sz w:val="26"/>
          <w:szCs w:val="26"/>
        </w:rPr>
        <w:t>tokeny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z puli inflacyjnej poprzez udawanie, że jest jednocześnie dawcą i biorcą informacji, co jest analogiczne do </w:t>
      </w:r>
      <w:proofErr w:type="spellStart"/>
      <w:r>
        <w:rPr>
          <w:rFonts w:ascii="Georgia" w:hAnsi="Georgia"/>
          <w:color w:val="3E4349"/>
          <w:sz w:val="26"/>
          <w:szCs w:val="26"/>
        </w:rPr>
        <w:t>upvote’u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własnego postu na </w:t>
      </w:r>
      <w:proofErr w:type="spellStart"/>
      <w:r>
        <w:rPr>
          <w:rFonts w:ascii="Georgia" w:hAnsi="Georgia"/>
          <w:color w:val="3E4349"/>
          <w:sz w:val="26"/>
          <w:szCs w:val="26"/>
        </w:rPr>
        <w:t>Steemie</w:t>
      </w:r>
      <w:proofErr w:type="spellEnd"/>
      <w:r>
        <w:rPr>
          <w:rFonts w:ascii="Georgia" w:hAnsi="Georgia"/>
          <w:color w:val="3E4349"/>
          <w:sz w:val="26"/>
          <w:szCs w:val="26"/>
        </w:rPr>
        <w:t>.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 xml:space="preserve">Jednak z doświadczenia </w:t>
      </w:r>
      <w:proofErr w:type="spellStart"/>
      <w:r>
        <w:rPr>
          <w:rFonts w:ascii="Georgia" w:hAnsi="Georgia"/>
          <w:color w:val="3E4349"/>
          <w:sz w:val="26"/>
          <w:szCs w:val="26"/>
        </w:rPr>
        <w:t>Steema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wynika, że tego rodzaju nadużycia nie są powszechne (głównie dlatego że są łatwo wykrywalne) i tym samym nie są groźne dla poprawnego funkcjonowania systemu.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proofErr w:type="gramStart"/>
      <w:r>
        <w:rPr>
          <w:rFonts w:ascii="Georgia" w:hAnsi="Georgia"/>
          <w:color w:val="3E4349"/>
          <w:sz w:val="26"/>
          <w:szCs w:val="26"/>
        </w:rPr>
        <w:t>Czynnikiem</w:t>
      </w:r>
      <w:proofErr w:type="gramEnd"/>
      <w:r>
        <w:rPr>
          <w:rFonts w:ascii="Georgia" w:hAnsi="Georgia"/>
          <w:color w:val="3E4349"/>
          <w:sz w:val="26"/>
          <w:szCs w:val="26"/>
        </w:rPr>
        <w:t xml:space="preserve"> który demotywuje do tego rodzaju działania, jest fakt istnienia korzystnego dla nas sprzężenia: im większa jest liczba posiadanych przez danego uczestnika tokenów, tym większa rodzi się motywacja po jego stronie do nienadużywania systemu, bo ma to wpływ na cenę tokenu.</w:t>
      </w:r>
    </w:p>
    <w:p w:rsidR="00AC27FA" w:rsidRDefault="00AC27FA" w:rsidP="00AC27FA">
      <w:pPr>
        <w:pStyle w:val="Heading3"/>
        <w:pBdr>
          <w:bottom w:val="single" w:sz="6" w:space="8" w:color="DDDDDD"/>
        </w:pBdr>
        <w:shd w:val="clear" w:color="auto" w:fill="FFFFFF"/>
        <w:spacing w:before="450" w:after="150"/>
        <w:rPr>
          <w:rFonts w:ascii="Georgia" w:hAnsi="Georgia"/>
          <w:color w:val="212224"/>
          <w:sz w:val="33"/>
          <w:szCs w:val="33"/>
        </w:rPr>
      </w:pPr>
      <w:r>
        <w:rPr>
          <w:rFonts w:ascii="Georgia" w:hAnsi="Georgia"/>
          <w:b/>
          <w:bCs/>
          <w:color w:val="212224"/>
          <w:sz w:val="33"/>
          <w:szCs w:val="33"/>
        </w:rPr>
        <w:lastRenderedPageBreak/>
        <w:t>5.5 Co uzyskujemy?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Korzyści są na wielu frontach jednocześnie:</w:t>
      </w:r>
    </w:p>
    <w:p w:rsidR="00AC27FA" w:rsidRDefault="00AC27FA" w:rsidP="00AC27F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 xml:space="preserve">Uzyskujemy </w:t>
      </w:r>
      <w:proofErr w:type="gramStart"/>
      <w:r>
        <w:rPr>
          <w:rFonts w:ascii="Georgia" w:hAnsi="Georgia"/>
          <w:color w:val="3E4349"/>
          <w:sz w:val="26"/>
          <w:szCs w:val="26"/>
        </w:rPr>
        <w:t>system</w:t>
      </w:r>
      <w:proofErr w:type="gramEnd"/>
      <w:r>
        <w:rPr>
          <w:rFonts w:ascii="Georgia" w:hAnsi="Georgia"/>
          <w:color w:val="3E4349"/>
          <w:sz w:val="26"/>
          <w:szCs w:val="26"/>
        </w:rPr>
        <w:t xml:space="preserve"> który jest </w:t>
      </w:r>
      <w:r>
        <w:rPr>
          <w:rStyle w:val="Strong"/>
          <w:rFonts w:ascii="Georgia" w:hAnsi="Georgia"/>
          <w:color w:val="3E4349"/>
          <w:sz w:val="26"/>
          <w:szCs w:val="26"/>
        </w:rPr>
        <w:t>postrzegany</w:t>
      </w:r>
      <w:r>
        <w:rPr>
          <w:rFonts w:ascii="Georgia" w:hAnsi="Georgia"/>
          <w:color w:val="3E4349"/>
          <w:sz w:val="26"/>
          <w:szCs w:val="26"/>
        </w:rPr>
        <w:t> jako darmowy (chociaż w istocie nie jest, bo żywi się własną inflacją).</w:t>
      </w:r>
    </w:p>
    <w:p w:rsidR="00AC27FA" w:rsidRDefault="00AC27FA" w:rsidP="00AC27F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 xml:space="preserve">Nie trzeba kupować </w:t>
      </w:r>
      <w:proofErr w:type="gramStart"/>
      <w:r>
        <w:rPr>
          <w:rFonts w:ascii="Georgia" w:hAnsi="Georgia"/>
          <w:color w:val="3E4349"/>
          <w:sz w:val="26"/>
          <w:szCs w:val="26"/>
        </w:rPr>
        <w:t>tokenów</w:t>
      </w:r>
      <w:proofErr w:type="gramEnd"/>
      <w:r>
        <w:rPr>
          <w:rFonts w:ascii="Georgia" w:hAnsi="Georgia"/>
          <w:color w:val="3E4349"/>
          <w:sz w:val="26"/>
          <w:szCs w:val="26"/>
        </w:rPr>
        <w:t xml:space="preserve"> żeby móc zacząć używać systemu Sygnet, bo minimalną wymaganą dawkę tokenów dostajesz gratis przy założeniu Sygnetowego konta i te </w:t>
      </w:r>
      <w:proofErr w:type="spellStart"/>
      <w:r>
        <w:rPr>
          <w:rFonts w:ascii="Georgia" w:hAnsi="Georgia"/>
          <w:color w:val="3E4349"/>
          <w:sz w:val="26"/>
          <w:szCs w:val="26"/>
        </w:rPr>
        <w:t>tokeny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się nie zużywają.</w:t>
      </w:r>
    </w:p>
    <w:p w:rsidR="00AC27FA" w:rsidRDefault="00AC27FA" w:rsidP="00AC27F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 xml:space="preserve">Im więcej tokenów ma biorca, tym cenniejszy jest jego głos w dystrybucji puli inflacyjnej (więc dostawcy informacji mają silną </w:t>
      </w:r>
      <w:proofErr w:type="gramStart"/>
      <w:r>
        <w:rPr>
          <w:rFonts w:ascii="Georgia" w:hAnsi="Georgia"/>
          <w:color w:val="3E4349"/>
          <w:sz w:val="26"/>
          <w:szCs w:val="26"/>
        </w:rPr>
        <w:t>motywację</w:t>
      </w:r>
      <w:proofErr w:type="gramEnd"/>
      <w:r>
        <w:rPr>
          <w:rFonts w:ascii="Georgia" w:hAnsi="Georgia"/>
          <w:color w:val="3E4349"/>
          <w:sz w:val="26"/>
          <w:szCs w:val="26"/>
        </w:rPr>
        <w:t xml:space="preserve"> żeby spełnić wszystkie jego potrzeby), z tym większą częstotliwością może on korzystać z systemu i tym większy ma dostęp do dawców o wyższej wiarygodności.</w:t>
      </w:r>
    </w:p>
    <w:p w:rsidR="00AC27FA" w:rsidRDefault="00AC27FA" w:rsidP="00AC27F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Im większa wiarygodność dawcy, tym wyższe otrzymuje on nagrody.</w:t>
      </w:r>
    </w:p>
    <w:p w:rsidR="00AC27FA" w:rsidRDefault="00AC27FA" w:rsidP="00AC27F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Biorca informacji ma dostęp do systemu na poziomie intensywności, który jest niezależny od fluktuacji cenowych tokenu. (Natomiast dochód dawcy, wyrażony w fiat, jest zależny od bieżącej ceny tokenu, ale przyjmujemy, że każda istotnie niezerowa wartość jest dla niego satysfakcjonująca.)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Wygląda to na win-win dla każdego, a jedyną stroną, która ponosi negatywne konsekwencje jest inwestor (bo inflacja, z której to wszystko jest finansowane, stopniowo rozwadnia jego udziały). Jednak to co skłania inwestora do ponoszenia tych konsekwencji, to perspektywa aprecjacji tokenu wynikająca z radykalnego wzrostu jego popularności.</w:t>
      </w:r>
    </w:p>
    <w:p w:rsidR="00AC27FA" w:rsidRDefault="00AC27FA" w:rsidP="00AC27FA">
      <w:pPr>
        <w:pStyle w:val="Heading2"/>
        <w:pBdr>
          <w:bottom w:val="single" w:sz="6" w:space="8" w:color="DDDDDD"/>
        </w:pBdr>
        <w:shd w:val="clear" w:color="auto" w:fill="FFFFFF"/>
        <w:spacing w:before="450" w:beforeAutospacing="0" w:after="150" w:afterAutospacing="0"/>
        <w:rPr>
          <w:rFonts w:ascii="Georgia" w:hAnsi="Georgia"/>
          <w:b w:val="0"/>
          <w:bCs w:val="0"/>
          <w:color w:val="212224"/>
          <w:sz w:val="46"/>
          <w:szCs w:val="46"/>
        </w:rPr>
      </w:pPr>
      <w:r>
        <w:rPr>
          <w:rFonts w:ascii="Georgia" w:hAnsi="Georgia"/>
          <w:b w:val="0"/>
          <w:bCs w:val="0"/>
          <w:color w:val="212224"/>
          <w:sz w:val="46"/>
          <w:szCs w:val="46"/>
        </w:rPr>
        <w:t>6. Uzasadnienie wyboru modelu</w:t>
      </w:r>
    </w:p>
    <w:p w:rsidR="00AC27FA" w:rsidRDefault="00AC27FA" w:rsidP="00AC27FA">
      <w:pPr>
        <w:pStyle w:val="Heading3"/>
        <w:pBdr>
          <w:bottom w:val="single" w:sz="6" w:space="8" w:color="DDDDDD"/>
        </w:pBdr>
        <w:shd w:val="clear" w:color="auto" w:fill="FFFFFF"/>
        <w:spacing w:before="450" w:after="150"/>
        <w:rPr>
          <w:rFonts w:ascii="Georgia" w:hAnsi="Georgia"/>
          <w:b/>
          <w:bCs/>
          <w:color w:val="212224"/>
          <w:sz w:val="33"/>
          <w:szCs w:val="33"/>
        </w:rPr>
      </w:pPr>
      <w:r>
        <w:rPr>
          <w:rFonts w:ascii="Georgia" w:hAnsi="Georgia"/>
          <w:b/>
          <w:bCs/>
          <w:color w:val="212224"/>
          <w:sz w:val="33"/>
          <w:szCs w:val="33"/>
        </w:rPr>
        <w:t>6.1 Różnica wobec tokenu płatniczego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 xml:space="preserve">W przypadku tokenu płatniczego (tj. takiego </w:t>
      </w:r>
      <w:proofErr w:type="spellStart"/>
      <w:r>
        <w:rPr>
          <w:rFonts w:ascii="Georgia" w:hAnsi="Georgia"/>
          <w:color w:val="3E4349"/>
          <w:sz w:val="26"/>
          <w:szCs w:val="26"/>
        </w:rPr>
        <w:t>ktory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przepływa z portfela biorcy do portfela dawcy) mamy jedną istotną wadę: potrzebujemy skłonić potencjalnego biorcę usługi do nabycia tokenu </w:t>
      </w:r>
      <w:r>
        <w:rPr>
          <w:rStyle w:val="Strong"/>
          <w:rFonts w:ascii="Georgia" w:hAnsi="Georgia"/>
          <w:color w:val="3E4349"/>
          <w:sz w:val="26"/>
          <w:szCs w:val="26"/>
        </w:rPr>
        <w:t>zanim</w:t>
      </w:r>
      <w:r>
        <w:rPr>
          <w:rFonts w:ascii="Georgia" w:hAnsi="Georgia"/>
          <w:color w:val="3E4349"/>
          <w:sz w:val="26"/>
          <w:szCs w:val="26"/>
        </w:rPr>
        <w:t> ma on szansę z niej skorzystać. Jest to istotna przeszkoda w adopcji.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 xml:space="preserve">Natomiast proponowany przez nas token inflacyjny ma zupełnie inną </w:t>
      </w:r>
      <w:proofErr w:type="spellStart"/>
      <w:r>
        <w:rPr>
          <w:rFonts w:ascii="Georgia" w:hAnsi="Georgia"/>
          <w:color w:val="3E4349"/>
          <w:sz w:val="26"/>
          <w:szCs w:val="26"/>
        </w:rPr>
        <w:t>charakterystkę</w:t>
      </w:r>
      <w:proofErr w:type="spellEnd"/>
      <w:r>
        <w:rPr>
          <w:rFonts w:ascii="Georgia" w:hAnsi="Georgia"/>
          <w:color w:val="3E4349"/>
          <w:sz w:val="26"/>
          <w:szCs w:val="26"/>
        </w:rPr>
        <w:t>: przepływa on do portfela dawcy z puli inflacyjnej, a portfel biorcy pozostaje nienaruszony. Oznacza to, że usługa w swojej podstawowej wersji jest oferowana </w:t>
      </w:r>
      <w:r>
        <w:rPr>
          <w:rStyle w:val="Strong"/>
          <w:rFonts w:ascii="Georgia" w:hAnsi="Georgia"/>
          <w:color w:val="3E4349"/>
          <w:sz w:val="26"/>
          <w:szCs w:val="26"/>
        </w:rPr>
        <w:t>za darmo</w:t>
      </w:r>
      <w:r>
        <w:rPr>
          <w:rFonts w:ascii="Georgia" w:hAnsi="Georgia"/>
          <w:color w:val="3E4349"/>
          <w:sz w:val="26"/>
          <w:szCs w:val="26"/>
        </w:rPr>
        <w:t>, co w oczywisty sposób niweluje barierę wejścia dla nowych użytkowników.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lastRenderedPageBreak/>
        <w:t>Żeby to osiągnąć w pełni wykorzystujemy atuty technologii blockchain i uzyskujemy właściwości ekonomiczne, których nie można zrealizować w żaden inny sposób: proponowany przez nas model inflacyjny jest realizowalny tylko za pomocą smart-kontraktu, bo w przeciwnym przypadku nikt by temu mechanizmowi nie mógł w pełni zaufać. Tylko niemodyfikowalny smart-kontrakt jest w stanie zagwarantować nienaruszalność inflacji i tym samym niezmienność reguł gry.</w:t>
      </w:r>
    </w:p>
    <w:p w:rsidR="00AC27FA" w:rsidRDefault="00AC27FA" w:rsidP="00AC27FA">
      <w:pPr>
        <w:pStyle w:val="Heading3"/>
        <w:pBdr>
          <w:bottom w:val="single" w:sz="6" w:space="8" w:color="DDDDDD"/>
        </w:pBdr>
        <w:shd w:val="clear" w:color="auto" w:fill="FFFFFF"/>
        <w:spacing w:before="450" w:after="150"/>
        <w:rPr>
          <w:rFonts w:ascii="Georgia" w:hAnsi="Georgia"/>
          <w:color w:val="212224"/>
          <w:sz w:val="33"/>
          <w:szCs w:val="33"/>
        </w:rPr>
      </w:pPr>
      <w:r>
        <w:rPr>
          <w:rFonts w:ascii="Georgia" w:hAnsi="Georgia"/>
          <w:b/>
          <w:bCs/>
          <w:color w:val="212224"/>
          <w:sz w:val="33"/>
          <w:szCs w:val="33"/>
        </w:rPr>
        <w:t>6.2 Punkt widzenia inwestora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Nasza hipoteza jest następująca: stosowane do tej pory w ICO modele tokenów płatniczych </w:t>
      </w:r>
      <w:r>
        <w:rPr>
          <w:rStyle w:val="Strong"/>
          <w:rFonts w:ascii="Georgia" w:hAnsi="Georgia"/>
          <w:color w:val="3E4349"/>
          <w:sz w:val="26"/>
          <w:szCs w:val="26"/>
        </w:rPr>
        <w:t>niepotrzebnie</w:t>
      </w:r>
      <w:r>
        <w:rPr>
          <w:rFonts w:ascii="Georgia" w:hAnsi="Georgia"/>
          <w:color w:val="3E4349"/>
          <w:sz w:val="26"/>
          <w:szCs w:val="26"/>
        </w:rPr>
        <w:t> próbują obciążyć użytkownika kosztami w postaci opłat za oferowane usługi. Powoduje to istotny problem z adopcją, a niewiele to zmienia z punktu widzenia inwestora.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Style w:val="Strong"/>
          <w:rFonts w:ascii="Georgia" w:hAnsi="Georgia"/>
          <w:color w:val="3E4349"/>
          <w:sz w:val="26"/>
          <w:szCs w:val="26"/>
        </w:rPr>
        <w:t>W naszym podejściu wychodzimy z założenia, że dla inwestora ważniejsze jest istotne zwiększenie szans na masową adopcję (co z kolei spowoduje istotną aprecjację tokenu) niż kilkuprocentowe rozwodnienie kapitału spowodowane inflacją.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Łatwo dostrzec racjonalność tego podejścia. Bazuje ono na dość realnym założeniu, że roczne tempo wzrostu popularności systemu (manifestujące się poprzez wzrost popytu na token) będzie większe niż 5-10% na rok, czyli poziom jego inflacji.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 xml:space="preserve">Warto też zauważyć, że </w:t>
      </w:r>
      <w:proofErr w:type="spellStart"/>
      <w:r>
        <w:rPr>
          <w:rFonts w:ascii="Georgia" w:hAnsi="Georgia"/>
          <w:color w:val="3E4349"/>
          <w:sz w:val="26"/>
          <w:szCs w:val="26"/>
        </w:rPr>
        <w:t>kryptowaluty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rządzą się innymi prawami niż akcje przedsiębiorstw. Ostatecznym powodem, dla którego warto posiadać akcje, jest potencjał otrzymywania dywidendy. Natomiast w przypadku </w:t>
      </w:r>
      <w:proofErr w:type="spellStart"/>
      <w:r>
        <w:rPr>
          <w:rFonts w:ascii="Georgia" w:hAnsi="Georgia"/>
          <w:color w:val="3E4349"/>
          <w:sz w:val="26"/>
          <w:szCs w:val="26"/>
        </w:rPr>
        <w:t>kryptowalut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ostatecznym powodem jest możliwość korzystania z danej usługi.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 xml:space="preserve">Tak więc w przypadku tradycyjnych, </w:t>
      </w:r>
      <w:proofErr w:type="spellStart"/>
      <w:r>
        <w:rPr>
          <w:rFonts w:ascii="Georgia" w:hAnsi="Georgia"/>
          <w:color w:val="3E4349"/>
          <w:sz w:val="26"/>
          <w:szCs w:val="26"/>
        </w:rPr>
        <w:t>nieblockchainowych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biznesów próba finansowania się poprzez ciągłą emisję własnych akcji prawdopodobnie skończyłaby się samobójstwem finansowym. Natomiast w przypadku </w:t>
      </w:r>
      <w:proofErr w:type="spellStart"/>
      <w:r>
        <w:rPr>
          <w:rFonts w:ascii="Georgia" w:hAnsi="Georgia"/>
          <w:color w:val="3E4349"/>
          <w:sz w:val="26"/>
          <w:szCs w:val="26"/>
        </w:rPr>
        <w:t>kryptowalut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nie jest to takie oczywiste, bo mamy istotną różnicę w postrzeganym celu, który jest do osiągnięcia:</w:t>
      </w:r>
    </w:p>
    <w:p w:rsidR="00AC27FA" w:rsidRDefault="00AC27FA" w:rsidP="00AC27FA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Spekulacja inwestorów na rynku akcji jest w następującym zakresie: </w:t>
      </w:r>
      <w:r>
        <w:rPr>
          <w:rStyle w:val="Emphasis"/>
          <w:rFonts w:ascii="Georgia" w:hAnsi="Georgia"/>
          <w:color w:val="3E4349"/>
          <w:sz w:val="26"/>
          <w:szCs w:val="26"/>
        </w:rPr>
        <w:t>jaki będzie popyt na daną akcję ze strony przyszłych </w:t>
      </w:r>
      <w:r>
        <w:rPr>
          <w:rStyle w:val="Strong"/>
          <w:rFonts w:ascii="Georgia" w:hAnsi="Georgia"/>
          <w:i/>
          <w:iCs/>
          <w:color w:val="3E4349"/>
          <w:sz w:val="26"/>
          <w:szCs w:val="26"/>
        </w:rPr>
        <w:t>inwestorów</w:t>
      </w:r>
      <w:r>
        <w:rPr>
          <w:rStyle w:val="Emphasis"/>
          <w:rFonts w:ascii="Georgia" w:hAnsi="Georgia"/>
          <w:color w:val="3E4349"/>
          <w:sz w:val="26"/>
          <w:szCs w:val="26"/>
        </w:rPr>
        <w:t>?</w:t>
      </w:r>
      <w:r>
        <w:rPr>
          <w:rFonts w:ascii="Georgia" w:hAnsi="Georgia"/>
          <w:color w:val="3E4349"/>
          <w:sz w:val="26"/>
          <w:szCs w:val="26"/>
        </w:rPr>
        <w:t> Liczy się zdolność do generowania zysków (i tym samym wysokość przewidywanej w przyszłości dywidendy).</w:t>
      </w:r>
    </w:p>
    <w:p w:rsidR="00AC27FA" w:rsidRDefault="00AC27FA" w:rsidP="00AC27FA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lastRenderedPageBreak/>
        <w:t xml:space="preserve">Natomiast w przypadku </w:t>
      </w:r>
      <w:proofErr w:type="spellStart"/>
      <w:r>
        <w:rPr>
          <w:rFonts w:ascii="Georgia" w:hAnsi="Georgia"/>
          <w:color w:val="3E4349"/>
          <w:sz w:val="26"/>
          <w:szCs w:val="26"/>
        </w:rPr>
        <w:t>kryptowalut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spekulacja inwestorów jest w innym zakresie: </w:t>
      </w:r>
      <w:r>
        <w:rPr>
          <w:rStyle w:val="Emphasis"/>
          <w:rFonts w:ascii="Georgia" w:hAnsi="Georgia"/>
          <w:color w:val="3E4349"/>
          <w:sz w:val="26"/>
          <w:szCs w:val="26"/>
        </w:rPr>
        <w:t>jaki będzie popyt na dany token ze strony przyszłych </w:t>
      </w:r>
      <w:r>
        <w:rPr>
          <w:rStyle w:val="Strong"/>
          <w:rFonts w:ascii="Georgia" w:hAnsi="Georgia"/>
          <w:i/>
          <w:iCs/>
          <w:color w:val="3E4349"/>
          <w:sz w:val="26"/>
          <w:szCs w:val="26"/>
        </w:rPr>
        <w:t>użytkowników</w:t>
      </w:r>
      <w:r>
        <w:rPr>
          <w:rStyle w:val="Emphasis"/>
          <w:rFonts w:ascii="Georgia" w:hAnsi="Georgia"/>
          <w:color w:val="3E4349"/>
          <w:sz w:val="26"/>
          <w:szCs w:val="26"/>
        </w:rPr>
        <w:t>?</w:t>
      </w:r>
      <w:r>
        <w:rPr>
          <w:rFonts w:ascii="Georgia" w:hAnsi="Georgia"/>
          <w:color w:val="3E4349"/>
          <w:sz w:val="26"/>
          <w:szCs w:val="26"/>
        </w:rPr>
        <w:t> Liczy się zdolność do masowej adopcji, niezależnie od istnienia zysków (bo i tak nie ma dywidendy).</w:t>
      </w:r>
    </w:p>
    <w:p w:rsidR="00AC27FA" w:rsidRDefault="00AC27FA" w:rsidP="00AC27FA">
      <w:pPr>
        <w:pStyle w:val="Heading3"/>
        <w:pBdr>
          <w:bottom w:val="single" w:sz="6" w:space="8" w:color="DDDDDD"/>
        </w:pBdr>
        <w:shd w:val="clear" w:color="auto" w:fill="FFFFFF"/>
        <w:spacing w:before="450" w:after="150"/>
        <w:rPr>
          <w:rFonts w:ascii="Georgia" w:hAnsi="Georgia"/>
          <w:color w:val="212224"/>
          <w:sz w:val="33"/>
          <w:szCs w:val="33"/>
        </w:rPr>
      </w:pPr>
      <w:r>
        <w:rPr>
          <w:rFonts w:ascii="Georgia" w:hAnsi="Georgia"/>
          <w:b/>
          <w:bCs/>
          <w:color w:val="212224"/>
          <w:sz w:val="33"/>
          <w:szCs w:val="33"/>
        </w:rPr>
        <w:t>6.3 Limit liczby tokenów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To co można dodatkowo zrobić (i to ma teraz Steem, ale na początku nie miał) to ustanowić w kodzie Sygnetowego smart-kontraktu górny limit liczby tokenów, który zostanie osiągnięty w jakimś w miarę odległym czasie np. 5-10 lat.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 xml:space="preserve">I wtedy Sygnetowa inflacja zmierzałaby asymptotycznie do zera w wybranej przez nas perspektywie czasowej, co </w:t>
      </w:r>
      <w:proofErr w:type="gramStart"/>
      <w:r>
        <w:rPr>
          <w:rFonts w:ascii="Georgia" w:hAnsi="Georgia"/>
          <w:color w:val="3E4349"/>
          <w:sz w:val="26"/>
          <w:szCs w:val="26"/>
        </w:rPr>
        <w:t>oznacza</w:t>
      </w:r>
      <w:proofErr w:type="gramEnd"/>
      <w:r>
        <w:rPr>
          <w:rFonts w:ascii="Georgia" w:hAnsi="Georgia"/>
          <w:color w:val="3E4349"/>
          <w:sz w:val="26"/>
          <w:szCs w:val="26"/>
        </w:rPr>
        <w:t xml:space="preserve"> że Sygnet ma tyle czasu żeby wypracować inny niż inflacyjny mechanizm ekonomiczny, np. </w:t>
      </w:r>
      <w:proofErr w:type="spellStart"/>
      <w:r>
        <w:rPr>
          <w:rFonts w:ascii="Georgia" w:hAnsi="Georgia"/>
          <w:color w:val="3E4349"/>
          <w:sz w:val="26"/>
          <w:szCs w:val="26"/>
        </w:rPr>
        <w:t>monetyzacja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reputacji.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 xml:space="preserve">Limit inflacyjny niewątpliwie daje uspokojenie posiadaczom tokenów: inflacji postrzeganej jako czynnik psujący wycenę jest z upływem czasu coraz mniej. Doświadczenie z ICO </w:t>
      </w:r>
      <w:proofErr w:type="spellStart"/>
      <w:r>
        <w:rPr>
          <w:rFonts w:ascii="Georgia" w:hAnsi="Georgia"/>
          <w:color w:val="3E4349"/>
          <w:sz w:val="26"/>
          <w:szCs w:val="26"/>
        </w:rPr>
        <w:t>EOSa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dowodzi, że inwestor jest w stanie znieść dość dużą inflację (nawet 100% rocznie), o ile ma ona wyraźny cel i limit czasowy.</w:t>
      </w:r>
    </w:p>
    <w:p w:rsidR="00AC27FA" w:rsidRDefault="00AC27FA" w:rsidP="00AC27FA">
      <w:pPr>
        <w:pStyle w:val="Heading3"/>
        <w:pBdr>
          <w:bottom w:val="single" w:sz="6" w:space="8" w:color="DDDDDD"/>
        </w:pBdr>
        <w:shd w:val="clear" w:color="auto" w:fill="FFFFFF"/>
        <w:spacing w:before="450" w:after="150"/>
        <w:rPr>
          <w:rFonts w:ascii="Georgia" w:hAnsi="Georgia"/>
          <w:color w:val="212224"/>
          <w:sz w:val="33"/>
          <w:szCs w:val="33"/>
        </w:rPr>
      </w:pPr>
      <w:r>
        <w:rPr>
          <w:rFonts w:ascii="Georgia" w:hAnsi="Georgia"/>
          <w:b/>
          <w:bCs/>
          <w:color w:val="212224"/>
          <w:sz w:val="33"/>
          <w:szCs w:val="33"/>
        </w:rPr>
        <w:t>6.4 Model sprawdzony empirycznie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 xml:space="preserve">Według naszej wiedzy Sygnet ma szansę być pierwszym </w:t>
      </w:r>
      <w:proofErr w:type="spellStart"/>
      <w:r>
        <w:rPr>
          <w:rFonts w:ascii="Georgia" w:hAnsi="Georgia"/>
          <w:color w:val="3E4349"/>
          <w:sz w:val="26"/>
          <w:szCs w:val="26"/>
        </w:rPr>
        <w:t>tokenem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emitowanym na blockchainie (tj. nie posiadającym własnego natywnego blockchaina), który stosuje model ekonomiczny typowy dla blockchaina, tj. ekspansję poprzez inflację.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 xml:space="preserve">Poniżej przedstawione jest porównanie wychwytujące analogie pomiędzy różnymi podejściami w świecie </w:t>
      </w:r>
      <w:proofErr w:type="spellStart"/>
      <w:r>
        <w:rPr>
          <w:rFonts w:ascii="Georgia" w:hAnsi="Georgia"/>
          <w:color w:val="3E4349"/>
          <w:sz w:val="26"/>
          <w:szCs w:val="26"/>
        </w:rPr>
        <w:t>kryptowalut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. Widać w nim wyraźnie, że to co proponujemy dla Sygnetu to model ekonomiczny, który jest </w:t>
      </w:r>
      <w:proofErr w:type="gramStart"/>
      <w:r>
        <w:rPr>
          <w:rFonts w:ascii="Georgia" w:hAnsi="Georgia"/>
          <w:color w:val="3E4349"/>
          <w:sz w:val="26"/>
          <w:szCs w:val="26"/>
        </w:rPr>
        <w:t>innowacyjny</w:t>
      </w:r>
      <w:proofErr w:type="gramEnd"/>
      <w:r>
        <w:rPr>
          <w:rFonts w:ascii="Georgia" w:hAnsi="Georgia"/>
          <w:color w:val="3E4349"/>
          <w:sz w:val="26"/>
          <w:szCs w:val="26"/>
        </w:rPr>
        <w:t xml:space="preserve"> ale też jednocześnie analogiczny do tych, które sprawdziły się empirycznie:</w:t>
      </w:r>
    </w:p>
    <w:p w:rsidR="00AC27FA" w:rsidRDefault="00AC27FA" w:rsidP="00AC27F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proofErr w:type="spellStart"/>
      <w:r>
        <w:rPr>
          <w:rFonts w:ascii="Georgia" w:hAnsi="Georgia"/>
          <w:color w:val="3E4349"/>
          <w:sz w:val="26"/>
          <w:szCs w:val="26"/>
        </w:rPr>
        <w:t>Bitcoin</w:t>
      </w:r>
      <w:proofErr w:type="spellEnd"/>
      <w:r>
        <w:rPr>
          <w:rFonts w:ascii="Georgia" w:hAnsi="Georgia"/>
          <w:color w:val="3E4349"/>
          <w:sz w:val="26"/>
          <w:szCs w:val="26"/>
        </w:rPr>
        <w:t>/</w:t>
      </w:r>
      <w:proofErr w:type="spellStart"/>
      <w:r>
        <w:rPr>
          <w:rFonts w:ascii="Georgia" w:hAnsi="Georgia"/>
          <w:color w:val="3E4349"/>
          <w:sz w:val="26"/>
          <w:szCs w:val="26"/>
        </w:rPr>
        <w:t>Ethereum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: </w:t>
      </w:r>
      <w:proofErr w:type="spellStart"/>
      <w:r>
        <w:rPr>
          <w:rFonts w:ascii="Georgia" w:hAnsi="Georgia"/>
          <w:color w:val="3E4349"/>
          <w:sz w:val="26"/>
          <w:szCs w:val="26"/>
        </w:rPr>
        <w:t>mining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poprzez spalanie prądu.</w:t>
      </w:r>
    </w:p>
    <w:p w:rsidR="00AC27FA" w:rsidRDefault="00AC27FA" w:rsidP="00AC27F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proofErr w:type="spellStart"/>
      <w:r>
        <w:rPr>
          <w:rFonts w:ascii="Georgia" w:hAnsi="Georgia"/>
          <w:color w:val="3E4349"/>
          <w:sz w:val="26"/>
          <w:szCs w:val="26"/>
        </w:rPr>
        <w:t>Maidsafe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/Sia: </w:t>
      </w:r>
      <w:proofErr w:type="spellStart"/>
      <w:r>
        <w:rPr>
          <w:rFonts w:ascii="Georgia" w:hAnsi="Georgia"/>
          <w:color w:val="3E4349"/>
          <w:sz w:val="26"/>
          <w:szCs w:val="26"/>
        </w:rPr>
        <w:t>mining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poprzez dostarczanie przestrzeni dyskowej.</w:t>
      </w:r>
    </w:p>
    <w:p w:rsidR="00AC27FA" w:rsidRDefault="00AC27FA" w:rsidP="00AC27F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 xml:space="preserve">Golem: </w:t>
      </w:r>
      <w:proofErr w:type="spellStart"/>
      <w:r>
        <w:rPr>
          <w:rFonts w:ascii="Georgia" w:hAnsi="Georgia"/>
          <w:color w:val="3E4349"/>
          <w:sz w:val="26"/>
          <w:szCs w:val="26"/>
        </w:rPr>
        <w:t>mining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poprzez dostarczanie mocy obliczeniowej do </w:t>
      </w:r>
      <w:proofErr w:type="spellStart"/>
      <w:r>
        <w:rPr>
          <w:rFonts w:ascii="Georgia" w:hAnsi="Georgia"/>
          <w:color w:val="3E4349"/>
          <w:sz w:val="26"/>
          <w:szCs w:val="26"/>
        </w:rPr>
        <w:t>machine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3E4349"/>
          <w:sz w:val="26"/>
          <w:szCs w:val="26"/>
        </w:rPr>
        <w:t>learing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/ rendering.</w:t>
      </w:r>
    </w:p>
    <w:p w:rsidR="00AC27FA" w:rsidRDefault="00AC27FA" w:rsidP="00AC27F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 xml:space="preserve">Steem: </w:t>
      </w:r>
      <w:proofErr w:type="spellStart"/>
      <w:r>
        <w:rPr>
          <w:rFonts w:ascii="Georgia" w:hAnsi="Georgia"/>
          <w:color w:val="3E4349"/>
          <w:sz w:val="26"/>
          <w:szCs w:val="26"/>
        </w:rPr>
        <w:t>mining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poprzez dostarczanie wartości intelektualnej i artystycznej (tj. </w:t>
      </w:r>
      <w:proofErr w:type="spellStart"/>
      <w:r>
        <w:rPr>
          <w:rFonts w:ascii="Georgia" w:hAnsi="Georgia"/>
          <w:color w:val="3E4349"/>
          <w:sz w:val="26"/>
          <w:szCs w:val="26"/>
        </w:rPr>
        <w:t>contentu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internetowego).</w:t>
      </w:r>
    </w:p>
    <w:p w:rsidR="00AC27FA" w:rsidRDefault="00AC27FA" w:rsidP="00AC27F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lastRenderedPageBreak/>
        <w:t xml:space="preserve">EOS: </w:t>
      </w:r>
      <w:proofErr w:type="spellStart"/>
      <w:r>
        <w:rPr>
          <w:rFonts w:ascii="Georgia" w:hAnsi="Georgia"/>
          <w:color w:val="3E4349"/>
          <w:sz w:val="26"/>
          <w:szCs w:val="26"/>
        </w:rPr>
        <w:t>mining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poprzez dostarczanie mocy obliczeniowej do procesowania transakcji.</w:t>
      </w:r>
    </w:p>
    <w:p w:rsidR="00AC27FA" w:rsidRDefault="00AC27FA" w:rsidP="00AC27F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 xml:space="preserve">Sygnet: </w:t>
      </w:r>
      <w:proofErr w:type="spellStart"/>
      <w:r>
        <w:rPr>
          <w:rFonts w:ascii="Georgia" w:hAnsi="Georgia"/>
          <w:color w:val="3E4349"/>
          <w:sz w:val="26"/>
          <w:szCs w:val="26"/>
        </w:rPr>
        <w:t>mining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poprzez dostarczanie informacji służącej do weryfikacji tożsamości.</w:t>
      </w:r>
    </w:p>
    <w:p w:rsidR="00AC27FA" w:rsidRDefault="00AC27FA" w:rsidP="00AC27FA">
      <w:pPr>
        <w:pStyle w:val="Heading3"/>
        <w:pBdr>
          <w:bottom w:val="single" w:sz="6" w:space="8" w:color="DDDDDD"/>
        </w:pBdr>
        <w:shd w:val="clear" w:color="auto" w:fill="FFFFFF"/>
        <w:spacing w:before="450" w:after="150"/>
        <w:rPr>
          <w:rFonts w:ascii="Georgia" w:hAnsi="Georgia"/>
          <w:color w:val="212224"/>
          <w:sz w:val="33"/>
          <w:szCs w:val="33"/>
        </w:rPr>
      </w:pPr>
      <w:r>
        <w:rPr>
          <w:rFonts w:ascii="Georgia" w:hAnsi="Georgia"/>
          <w:b/>
          <w:bCs/>
          <w:color w:val="212224"/>
          <w:sz w:val="33"/>
          <w:szCs w:val="33"/>
        </w:rPr>
        <w:t>6.5 Porównanie z innymi podejściami</w:t>
      </w:r>
    </w:p>
    <w:p w:rsidR="00AC27FA" w:rsidRDefault="00AC27FA" w:rsidP="00AC27FA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Poniżej prezentujemy porównanie wad i zalet trzech alternatywnych metod konstrukcji tokenu: dywidendowy, płatniczy i inflacyjny. Wynika z niego, że proponowany przez nas token inflacyjny (ostatnia kolumna) jest relatywnie najlepszym wyborem, szczególnie w sytuacji, w której głównym czynnikiem decydującym o sukcesie jest uzyskanie efektu sieciowego.</w:t>
      </w:r>
    </w:p>
    <w:tbl>
      <w:tblPr>
        <w:tblW w:w="9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8"/>
        <w:gridCol w:w="2164"/>
        <w:gridCol w:w="1651"/>
        <w:gridCol w:w="1717"/>
      </w:tblGrid>
      <w:tr w:rsidR="00AC27FA" w:rsidTr="00AC27FA">
        <w:trPr>
          <w:tblHeader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AC27FA" w:rsidRDefault="00AC27F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Funkcjonalność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AC27FA" w:rsidRDefault="00AC27FA">
            <w:pPr>
              <w:rPr>
                <w:color w:val="000000"/>
              </w:rPr>
            </w:pPr>
            <w:r>
              <w:rPr>
                <w:color w:val="000000"/>
              </w:rPr>
              <w:t>Token Dywidendowy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AC27FA" w:rsidRDefault="00AC27FA">
            <w:pPr>
              <w:rPr>
                <w:color w:val="000000"/>
              </w:rPr>
            </w:pPr>
            <w:r>
              <w:rPr>
                <w:color w:val="000000"/>
              </w:rPr>
              <w:t>Token Płatniczy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AC27FA" w:rsidRDefault="00AC27FA">
            <w:pPr>
              <w:rPr>
                <w:color w:val="000000"/>
              </w:rPr>
            </w:pPr>
            <w:r>
              <w:rPr>
                <w:color w:val="000000"/>
              </w:rPr>
              <w:t>Token Inflacyjny</w:t>
            </w:r>
          </w:p>
        </w:tc>
      </w:tr>
      <w:tr w:rsidR="00AC27FA" w:rsidTr="00AC27FA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27FA" w:rsidRDefault="00AC27FA">
            <w:r>
              <w:t>Brak konieczności zaufania do emitenta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27FA" w:rsidRDefault="00AC27FA">
            <w: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27FA" w:rsidRDefault="00AC27FA">
            <w:r>
              <w:t>Tak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27FA" w:rsidRDefault="00AC27FA">
            <w:r>
              <w:t>Tak</w:t>
            </w:r>
          </w:p>
        </w:tc>
      </w:tr>
      <w:tr w:rsidR="00AC27FA" w:rsidTr="00AC27FA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27FA" w:rsidRDefault="00AC27FA">
            <w:r>
              <w:t>Brak bariery wejścia dla użytkownika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27FA" w:rsidRDefault="00AC27FA">
            <w: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27FA" w:rsidRDefault="00AC27FA">
            <w: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27FA" w:rsidRDefault="00AC27FA">
            <w:r>
              <w:t>Tak</w:t>
            </w:r>
          </w:p>
        </w:tc>
      </w:tr>
      <w:tr w:rsidR="00AC27FA" w:rsidTr="00AC27FA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27FA" w:rsidRDefault="00AC27FA">
            <w:r>
              <w:t>Stabilność kosztu dla biorcy informacji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27FA" w:rsidRDefault="00AC27FA">
            <w:r>
              <w:t>Tak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27FA" w:rsidRDefault="00AC27FA">
            <w: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27FA" w:rsidRDefault="00AC27FA">
            <w:r>
              <w:t>Tak</w:t>
            </w:r>
          </w:p>
        </w:tc>
      </w:tr>
      <w:tr w:rsidR="00AC27FA" w:rsidTr="00AC27FA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27FA" w:rsidRDefault="00AC27FA">
            <w:r>
              <w:t>Stabilność przychodu dla dawcy informacji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27FA" w:rsidRDefault="00AC27FA">
            <w:r>
              <w:t>Tak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27FA" w:rsidRDefault="00AC27FA">
            <w: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27FA" w:rsidRDefault="00AC27FA">
            <w:r>
              <w:t>—</w:t>
            </w:r>
          </w:p>
        </w:tc>
      </w:tr>
      <w:tr w:rsidR="00AC27FA" w:rsidTr="00AC27FA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27FA" w:rsidRDefault="00AC27FA">
            <w:r>
              <w:t>Usługa postrzegana jako darmowa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27FA" w:rsidRDefault="00AC27FA">
            <w: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27FA" w:rsidRDefault="00AC27FA">
            <w: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27FA" w:rsidRDefault="00AC27FA">
            <w:r>
              <w:t>Tak</w:t>
            </w:r>
          </w:p>
        </w:tc>
      </w:tr>
      <w:tr w:rsidR="00AC27FA" w:rsidTr="00AC27FA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27FA" w:rsidRDefault="00AC27FA">
            <w:r>
              <w:t>Brak zagrożenia konkurencją cenową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27FA" w:rsidRDefault="00AC27FA">
            <w: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27FA" w:rsidRDefault="00AC27FA">
            <w: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27FA" w:rsidRDefault="00AC27FA">
            <w:r>
              <w:t>Tak</w:t>
            </w:r>
          </w:p>
        </w:tc>
      </w:tr>
      <w:tr w:rsidR="00AC27FA" w:rsidTr="00AC27FA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27FA" w:rsidRDefault="00AC27FA">
            <w:r>
              <w:t>Stabilna liczba wyemitowanych tokenów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27FA" w:rsidRDefault="00AC27FA">
            <w:r>
              <w:t>Tak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27FA" w:rsidRDefault="00AC27FA">
            <w:r>
              <w:t>Tak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27FA" w:rsidRDefault="00AC27FA">
            <w:r>
              <w:t>—</w:t>
            </w:r>
          </w:p>
        </w:tc>
      </w:tr>
      <w:tr w:rsidR="00AC27FA" w:rsidTr="00AC27FA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27FA" w:rsidRDefault="00AC27FA">
            <w:r>
              <w:t>Potencjał dynamicznej ekspansji systemu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27FA" w:rsidRDefault="00AC27FA">
            <w: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27FA" w:rsidRDefault="00AC27FA">
            <w: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27FA" w:rsidRDefault="00AC27FA">
            <w:r>
              <w:t>Tak</w:t>
            </w:r>
          </w:p>
        </w:tc>
      </w:tr>
      <w:tr w:rsidR="00AC27FA" w:rsidTr="00AC27FA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4" w:space="0" w:color="auto"/>
              <w:right w:val="outset" w:sz="2" w:space="0" w:color="auto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27FA" w:rsidRDefault="00AC27FA">
            <w:r>
              <w:t>Innowacyjność rozwiązania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4" w:space="0" w:color="auto"/>
              <w:right w:val="outset" w:sz="2" w:space="0" w:color="auto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27FA" w:rsidRDefault="00AC27FA">
            <w:r>
              <w:t>—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4" w:space="0" w:color="auto"/>
              <w:right w:val="outset" w:sz="2" w:space="0" w:color="auto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27FA" w:rsidRDefault="00AC27FA">
            <w:r>
              <w:t>—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4" w:space="0" w:color="auto"/>
              <w:right w:val="outset" w:sz="2" w:space="0" w:color="auto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C27FA" w:rsidRDefault="00AC27FA">
            <w:r>
              <w:t>Tak</w:t>
            </w:r>
          </w:p>
        </w:tc>
      </w:tr>
    </w:tbl>
    <w:p w:rsidR="004C22DA" w:rsidRPr="00AC27FA" w:rsidRDefault="00565D17" w:rsidP="00AC27FA"/>
    <w:sectPr w:rsidR="004C22DA" w:rsidRPr="00AC2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3A5D"/>
    <w:multiLevelType w:val="multilevel"/>
    <w:tmpl w:val="834C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6260BE"/>
    <w:multiLevelType w:val="multilevel"/>
    <w:tmpl w:val="2D32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BD1755"/>
    <w:multiLevelType w:val="multilevel"/>
    <w:tmpl w:val="8CFE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CF03C4"/>
    <w:multiLevelType w:val="multilevel"/>
    <w:tmpl w:val="6B58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74738"/>
    <w:multiLevelType w:val="multilevel"/>
    <w:tmpl w:val="03CA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84B3D"/>
    <w:multiLevelType w:val="multilevel"/>
    <w:tmpl w:val="668C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2F7ECA"/>
    <w:multiLevelType w:val="multilevel"/>
    <w:tmpl w:val="C9FE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113A92"/>
    <w:multiLevelType w:val="multilevel"/>
    <w:tmpl w:val="44AE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F725A4"/>
    <w:multiLevelType w:val="multilevel"/>
    <w:tmpl w:val="9FB6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6B0084"/>
    <w:multiLevelType w:val="multilevel"/>
    <w:tmpl w:val="0F92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4653E3"/>
    <w:multiLevelType w:val="multilevel"/>
    <w:tmpl w:val="E338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9A05CD"/>
    <w:multiLevelType w:val="multilevel"/>
    <w:tmpl w:val="7D6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57569A"/>
    <w:multiLevelType w:val="multilevel"/>
    <w:tmpl w:val="4BD22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8A6A07"/>
    <w:multiLevelType w:val="multilevel"/>
    <w:tmpl w:val="C7C2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2E4436"/>
    <w:multiLevelType w:val="multilevel"/>
    <w:tmpl w:val="0054D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1C08B0"/>
    <w:multiLevelType w:val="multilevel"/>
    <w:tmpl w:val="DE6E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1F7420"/>
    <w:multiLevelType w:val="multilevel"/>
    <w:tmpl w:val="956CD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7109AD"/>
    <w:multiLevelType w:val="multilevel"/>
    <w:tmpl w:val="E404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465E9A"/>
    <w:multiLevelType w:val="multilevel"/>
    <w:tmpl w:val="FDAEB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C3742F"/>
    <w:multiLevelType w:val="multilevel"/>
    <w:tmpl w:val="0D528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C60573"/>
    <w:multiLevelType w:val="multilevel"/>
    <w:tmpl w:val="85CC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2154B5"/>
    <w:multiLevelType w:val="multilevel"/>
    <w:tmpl w:val="E0884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FB0A19"/>
    <w:multiLevelType w:val="multilevel"/>
    <w:tmpl w:val="FFA2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3280FD1"/>
    <w:multiLevelType w:val="multilevel"/>
    <w:tmpl w:val="0290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F41352"/>
    <w:multiLevelType w:val="multilevel"/>
    <w:tmpl w:val="AA2C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551124"/>
    <w:multiLevelType w:val="multilevel"/>
    <w:tmpl w:val="9ADE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25723B"/>
    <w:multiLevelType w:val="multilevel"/>
    <w:tmpl w:val="1006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C9D6BB6"/>
    <w:multiLevelType w:val="multilevel"/>
    <w:tmpl w:val="F0BC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4"/>
  </w:num>
  <w:num w:numId="3">
    <w:abstractNumId w:val="12"/>
  </w:num>
  <w:num w:numId="4">
    <w:abstractNumId w:val="25"/>
  </w:num>
  <w:num w:numId="5">
    <w:abstractNumId w:val="11"/>
  </w:num>
  <w:num w:numId="6">
    <w:abstractNumId w:val="3"/>
  </w:num>
  <w:num w:numId="7">
    <w:abstractNumId w:val="23"/>
  </w:num>
  <w:num w:numId="8">
    <w:abstractNumId w:val="15"/>
  </w:num>
  <w:num w:numId="9">
    <w:abstractNumId w:val="24"/>
  </w:num>
  <w:num w:numId="10">
    <w:abstractNumId w:val="4"/>
  </w:num>
  <w:num w:numId="11">
    <w:abstractNumId w:val="26"/>
  </w:num>
  <w:num w:numId="12">
    <w:abstractNumId w:val="18"/>
  </w:num>
  <w:num w:numId="13">
    <w:abstractNumId w:val="19"/>
  </w:num>
  <w:num w:numId="14">
    <w:abstractNumId w:val="20"/>
  </w:num>
  <w:num w:numId="15">
    <w:abstractNumId w:val="5"/>
  </w:num>
  <w:num w:numId="16">
    <w:abstractNumId w:val="17"/>
  </w:num>
  <w:num w:numId="17">
    <w:abstractNumId w:val="9"/>
  </w:num>
  <w:num w:numId="18">
    <w:abstractNumId w:val="7"/>
  </w:num>
  <w:num w:numId="19">
    <w:abstractNumId w:val="27"/>
  </w:num>
  <w:num w:numId="20">
    <w:abstractNumId w:val="0"/>
  </w:num>
  <w:num w:numId="21">
    <w:abstractNumId w:val="16"/>
  </w:num>
  <w:num w:numId="22">
    <w:abstractNumId w:val="21"/>
  </w:num>
  <w:num w:numId="23">
    <w:abstractNumId w:val="1"/>
  </w:num>
  <w:num w:numId="24">
    <w:abstractNumId w:val="8"/>
  </w:num>
  <w:num w:numId="25">
    <w:abstractNumId w:val="6"/>
  </w:num>
  <w:num w:numId="26">
    <w:abstractNumId w:val="2"/>
  </w:num>
  <w:num w:numId="27">
    <w:abstractNumId w:val="22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FA"/>
    <w:rsid w:val="001F7F49"/>
    <w:rsid w:val="002E3B2B"/>
    <w:rsid w:val="00565D17"/>
    <w:rsid w:val="00634B71"/>
    <w:rsid w:val="00AC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8826"/>
  <w15:chartTrackingRefBased/>
  <w15:docId w15:val="{01C85796-9B7D-4550-B057-91AB91BA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link w:val="Heading1Char"/>
    <w:uiPriority w:val="9"/>
    <w:qFormat/>
    <w:rsid w:val="00AC27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Heading2">
    <w:name w:val="heading 2"/>
    <w:basedOn w:val="Normal"/>
    <w:link w:val="Heading2Char"/>
    <w:uiPriority w:val="9"/>
    <w:qFormat/>
    <w:rsid w:val="00AC27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7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C27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Heading6">
    <w:name w:val="heading 6"/>
    <w:basedOn w:val="Normal"/>
    <w:link w:val="Heading6Char"/>
    <w:uiPriority w:val="9"/>
    <w:qFormat/>
    <w:rsid w:val="00AC27F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7FA"/>
    <w:rPr>
      <w:rFonts w:ascii="Times New Roman" w:eastAsia="Times New Roman" w:hAnsi="Times New Roman" w:cs="Times New Roman"/>
      <w:b/>
      <w:bCs/>
      <w:kern w:val="36"/>
      <w:sz w:val="48"/>
      <w:szCs w:val="48"/>
      <w:lang w:val="pl-PL" w:eastAsia="pl-PL"/>
    </w:rPr>
  </w:style>
  <w:style w:type="character" w:customStyle="1" w:styleId="Heading2Char">
    <w:name w:val="Heading 2 Char"/>
    <w:basedOn w:val="DefaultParagraphFont"/>
    <w:link w:val="Heading2"/>
    <w:uiPriority w:val="9"/>
    <w:rsid w:val="00AC27FA"/>
    <w:rPr>
      <w:rFonts w:ascii="Times New Roman" w:eastAsia="Times New Roman" w:hAnsi="Times New Roman" w:cs="Times New Roman"/>
      <w:b/>
      <w:bCs/>
      <w:sz w:val="36"/>
      <w:szCs w:val="36"/>
      <w:lang w:val="pl-PL"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AC27FA"/>
    <w:rPr>
      <w:rFonts w:ascii="Times New Roman" w:eastAsia="Times New Roman" w:hAnsi="Times New Roman" w:cs="Times New Roman"/>
      <w:b/>
      <w:bCs/>
      <w:sz w:val="24"/>
      <w:szCs w:val="24"/>
      <w:lang w:val="pl-PL" w:eastAsia="pl-PL"/>
    </w:rPr>
  </w:style>
  <w:style w:type="character" w:customStyle="1" w:styleId="Heading6Char">
    <w:name w:val="Heading 6 Char"/>
    <w:basedOn w:val="DefaultParagraphFont"/>
    <w:link w:val="Heading6"/>
    <w:uiPriority w:val="9"/>
    <w:rsid w:val="00AC27FA"/>
    <w:rPr>
      <w:rFonts w:ascii="Times New Roman" w:eastAsia="Times New Roman" w:hAnsi="Times New Roman" w:cs="Times New Roman"/>
      <w:b/>
      <w:bCs/>
      <w:sz w:val="15"/>
      <w:szCs w:val="15"/>
      <w:lang w:val="pl-PL" w:eastAsia="pl-PL"/>
    </w:rPr>
  </w:style>
  <w:style w:type="character" w:customStyle="1" w:styleId="md-expand">
    <w:name w:val="md-expand"/>
    <w:basedOn w:val="DefaultParagraphFont"/>
    <w:rsid w:val="00AC27FA"/>
  </w:style>
  <w:style w:type="paragraph" w:styleId="NormalWeb">
    <w:name w:val="Normal (Web)"/>
    <w:basedOn w:val="Normal"/>
    <w:uiPriority w:val="99"/>
    <w:semiHidden/>
    <w:unhideWhenUsed/>
    <w:rsid w:val="00AC2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md-line">
    <w:name w:val="md-line"/>
    <w:basedOn w:val="DefaultParagraphFont"/>
    <w:rsid w:val="00AC27FA"/>
  </w:style>
  <w:style w:type="character" w:styleId="Emphasis">
    <w:name w:val="Emphasis"/>
    <w:basedOn w:val="DefaultParagraphFont"/>
    <w:uiPriority w:val="20"/>
    <w:qFormat/>
    <w:rsid w:val="00AC27F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C27F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C27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7FA"/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7F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4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eem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2489</Words>
  <Characters>14940</Characters>
  <Application>Microsoft Office Word</Application>
  <DocSecurity>0</DocSecurity>
  <Lines>124</Lines>
  <Paragraphs>34</Paragraphs>
  <ScaleCrop>false</ScaleCrop>
  <Company/>
  <LinksUpToDate>false</LinksUpToDate>
  <CharactersWithSpaces>17395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tokenika</dc:creator>
  <cp:keywords/>
  <dc:description/>
  <cp:lastModifiedBy>tokenika</cp:lastModifiedBy>
  <cp:revision>2</cp:revision>
  <dcterms:created xsi:type="dcterms:W3CDTF">2018-05-22T15:06:00Z</dcterms:created>
  <dcterms:modified xsi:type="dcterms:W3CDTF">2018-05-22T15:14:00Z</dcterms:modified>
</cp:coreProperties>
</file>