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5940" w14:textId="29F4DE5C" w:rsidR="00BE1DE3" w:rsidRDefault="00BE1DE3" w:rsidP="00BE1DE3">
      <w:pPr>
        <w:rPr>
          <w:rFonts w:ascii="Segoe UI" w:hAnsi="Segoe UI" w:cs="Segoe UI"/>
        </w:rPr>
      </w:pPr>
      <w:r>
        <w:t>─────────────────────────────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lang w:val="en-US"/>
        </w:rPr>
        <w:t>1</w:t>
      </w:r>
      <w:r>
        <w:rPr>
          <w:rFonts w:ascii="Segoe UI" w:hAnsi="Segoe UI" w:cs="Segoe UI"/>
        </w:rPr>
        <w:t>. Технологический стек</w:t>
      </w:r>
    </w:p>
    <w:p w14:paraId="4210A8B5" w14:textId="2657E6A6" w:rsidR="00BE1DE3" w:rsidRDefault="00BE1DE3" w:rsidP="00BE1DE3">
      <w:pPr>
        <w:rPr>
          <w:rFonts w:ascii="Segoe UI" w:hAnsi="Segoe UI" w:cs="Segoe UI"/>
        </w:rPr>
      </w:pPr>
      <w:r>
        <w:rPr>
          <w:rFonts w:ascii="Segoe UI" w:hAnsi="Segoe UI" w:cs="Segoe UI"/>
        </w:rPr>
        <w:t>• Язык программирования: Python</w:t>
      </w:r>
      <w:r>
        <w:rPr>
          <w:rFonts w:ascii="Segoe UI" w:hAnsi="Segoe UI" w:cs="Segoe UI"/>
        </w:rPr>
        <w:br/>
        <w:t xml:space="preserve">• Фреймворк: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  <w:t xml:space="preserve">• База данных: </w:t>
      </w:r>
      <w:proofErr w:type="spellStart"/>
      <w:r>
        <w:rPr>
          <w:rFonts w:ascii="Segoe UI" w:hAnsi="Segoe UI" w:cs="Segoe UI"/>
        </w:rPr>
        <w:t>PostgreSQL</w:t>
      </w:r>
      <w:proofErr w:type="spellEnd"/>
      <w:r>
        <w:rPr>
          <w:rFonts w:ascii="Segoe UI" w:hAnsi="Segoe UI" w:cs="Segoe UI"/>
        </w:rPr>
        <w:br/>
        <w:t xml:space="preserve">• Среда разработки: Visual Studio Code </w:t>
      </w:r>
    </w:p>
    <w:p w14:paraId="1424FD2D" w14:textId="38D24AC6" w:rsidR="00BE1DE3" w:rsidRDefault="00BE1DE3" w:rsidP="00BE1DE3">
      <w:pPr>
        <w:rPr>
          <w:rFonts w:ascii="Segoe UI" w:hAnsi="Segoe UI" w:cs="Segoe UI"/>
        </w:rPr>
      </w:pPr>
      <w:r>
        <w:t>─────────────────────────────</w:t>
      </w:r>
      <w:r>
        <w:rPr>
          <w:rFonts w:ascii="Segoe UI" w:hAnsi="Segoe UI" w:cs="Segoe UI"/>
        </w:rPr>
        <w:br/>
        <w:t>2. Сроки</w:t>
      </w:r>
    </w:p>
    <w:p w14:paraId="6A115D85" w14:textId="6700DC85" w:rsidR="00BE1DE3" w:rsidRDefault="00BE1DE3" w:rsidP="00BE1DE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Срок реализации: до 12 мая (20-я неделя) </w:t>
      </w:r>
      <w:r>
        <w:rPr>
          <w:rFonts w:ascii="Segoe UI" w:hAnsi="Segoe UI" w:cs="Segoe UI"/>
        </w:rPr>
        <w:t> </w:t>
      </w:r>
      <w:r>
        <w:rPr>
          <w:rFonts w:ascii="Segoe UI" w:hAnsi="Segoe UI" w:cs="Segoe UI"/>
        </w:rPr>
        <w:t>- Приоритет – реализация минимально жизнеспособного продукта (MVP) с базовыми функциональными возможностями.</w:t>
      </w:r>
    </w:p>
    <w:p w14:paraId="2718D9EC" w14:textId="7F6CF305" w:rsidR="00BE1DE3" w:rsidRDefault="00BE1DE3" w:rsidP="00BE1DE3">
      <w:pPr>
        <w:rPr>
          <w:rFonts w:ascii="Segoe UI" w:hAnsi="Segoe UI" w:cs="Segoe UI"/>
        </w:rPr>
      </w:pPr>
      <w:r>
        <w:t>─────────────────────────────</w:t>
      </w:r>
      <w:r>
        <w:rPr>
          <w:rFonts w:ascii="Segoe UI" w:hAnsi="Segoe UI" w:cs="Segoe UI"/>
        </w:rPr>
        <w:br/>
        <w:t>3. Функциональные требования</w:t>
      </w:r>
    </w:p>
    <w:p w14:paraId="55156FBC" w14:textId="1C9F2ACC" w:rsidR="00BE1DE3" w:rsidRDefault="00BE1DE3" w:rsidP="00BE1DE3">
      <w:pPr>
        <w:ind w:left="3540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</w:rPr>
        <w:br/>
      </w:r>
      <w:r>
        <w:rPr>
          <w:b/>
          <w:bCs/>
          <w:color w:val="000000"/>
          <w:sz w:val="28"/>
          <w:szCs w:val="28"/>
          <w:shd w:val="clear" w:color="auto" w:fill="FFFFFF"/>
        </w:rPr>
        <w:br/>
        <w:t>Электронный словарь</w:t>
      </w:r>
    </w:p>
    <w:p w14:paraId="326C7097" w14:textId="77777777" w:rsidR="00BE1DE3" w:rsidRDefault="00BE1DE3" w:rsidP="00BE1DE3">
      <w:pPr>
        <w:ind w:firstLine="708"/>
        <w:jc w:val="both"/>
        <w:rPr>
          <w:color w:val="000000"/>
          <w:sz w:val="28"/>
          <w:szCs w:val="28"/>
          <w:shd w:val="clear" w:color="auto" w:fill="FFFFFF"/>
        </w:rPr>
      </w:pPr>
    </w:p>
    <w:p w14:paraId="05281CE9" w14:textId="77777777" w:rsidR="00BE1DE3" w:rsidRDefault="00BE1DE3" w:rsidP="00BE1DE3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Объём и наполнение словарной статьи словаря может варьироваться в зависимости от типа термина и его функционального и лингвистического потенциала. Типовая с</w:t>
      </w:r>
      <w:r>
        <w:rPr>
          <w:sz w:val="28"/>
          <w:szCs w:val="28"/>
        </w:rPr>
        <w:t>ловарная статья должна содержать следующие компоненты:</w:t>
      </w:r>
    </w:p>
    <w:p w14:paraId="6EE9D821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термин на английском языке;</w:t>
      </w:r>
    </w:p>
    <w:p w14:paraId="1C1560C1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базовое лексикографическое описание английского слова или главного слова в терминологическом словосочетании;</w:t>
      </w:r>
    </w:p>
    <w:p w14:paraId="7B2D7BD7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транскрипцию;</w:t>
      </w:r>
    </w:p>
    <w:p w14:paraId="1AF4DBFF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термин на русском языке;</w:t>
      </w:r>
    </w:p>
    <w:p w14:paraId="3EA886E6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базовое лексикографическое описание русского слова или главного слова в терминологическом словосочетании;</w:t>
      </w:r>
    </w:p>
    <w:p w14:paraId="624C0769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изображение предмета, названного этим термином (если он не является абстрактным понятием);</w:t>
      </w:r>
    </w:p>
    <w:p w14:paraId="19C52987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устойчивые словосочетания с английским термином словарной статьи и их переводы на русский язык;</w:t>
      </w:r>
    </w:p>
    <w:p w14:paraId="3BD6E67A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примеры контекстных употреблений термина;</w:t>
      </w:r>
    </w:p>
    <w:p w14:paraId="3E54A645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ссылки на внешние ресурсы с дополнительными примерами контекстного употребления термина, примерами употребления термина в звучащей речи;</w:t>
      </w:r>
    </w:p>
    <w:p w14:paraId="507B77A3" w14:textId="77777777" w:rsidR="00BE1DE3" w:rsidRPr="00FD1412" w:rsidRDefault="00BE1DE3" w:rsidP="00BE1DE3">
      <w:pPr>
        <w:pStyle w:val="a5"/>
        <w:numPr>
          <w:ilvl w:val="0"/>
          <w:numId w:val="1"/>
        </w:numPr>
        <w:spacing w:after="160" w:line="256" w:lineRule="auto"/>
        <w:jc w:val="both"/>
        <w:rPr>
          <w:sz w:val="28"/>
          <w:szCs w:val="28"/>
          <w:highlight w:val="green"/>
        </w:rPr>
      </w:pPr>
      <w:r w:rsidRPr="00FD1412">
        <w:rPr>
          <w:sz w:val="28"/>
          <w:szCs w:val="28"/>
          <w:highlight w:val="green"/>
        </w:rPr>
        <w:t>тематические хеш-теги, выбираемые из списка;</w:t>
      </w:r>
    </w:p>
    <w:p w14:paraId="2BA98880" w14:textId="77777777" w:rsidR="00BE1DE3" w:rsidRPr="00FD1412" w:rsidRDefault="00BE1DE3" w:rsidP="00BE1DE3">
      <w:pPr>
        <w:pStyle w:val="a5"/>
        <w:numPr>
          <w:ilvl w:val="0"/>
          <w:numId w:val="1"/>
        </w:numPr>
        <w:spacing w:line="256" w:lineRule="auto"/>
        <w:jc w:val="both"/>
        <w:rPr>
          <w:color w:val="FF0000"/>
          <w:sz w:val="28"/>
          <w:szCs w:val="28"/>
        </w:rPr>
      </w:pPr>
      <w:r w:rsidRPr="00FD1412">
        <w:rPr>
          <w:color w:val="FF0000"/>
          <w:sz w:val="28"/>
          <w:szCs w:val="28"/>
        </w:rPr>
        <w:t>функция отложить слово в личный список.</w:t>
      </w:r>
    </w:p>
    <w:p w14:paraId="21E659A3" w14:textId="77777777" w:rsidR="00BE1DE3" w:rsidRPr="00FD1412" w:rsidRDefault="00BE1DE3" w:rsidP="00BE1DE3">
      <w:pPr>
        <w:jc w:val="both"/>
        <w:rPr>
          <w:color w:val="FF0000"/>
          <w:sz w:val="28"/>
          <w:szCs w:val="28"/>
        </w:rPr>
      </w:pPr>
      <w:r w:rsidRPr="00FD1412">
        <w:rPr>
          <w:color w:val="FF0000"/>
          <w:sz w:val="28"/>
          <w:szCs w:val="28"/>
        </w:rPr>
        <w:t>Так как словарь реализуется в формате электронного ресурса, то на платформе предполагаются дополнительные функции для его индивидуальной настройки пользователями (обучающимися):</w:t>
      </w:r>
    </w:p>
    <w:p w14:paraId="1D099277" w14:textId="77777777" w:rsidR="00BE1DE3" w:rsidRDefault="00BE1DE3" w:rsidP="00BE1DE3">
      <w:pPr>
        <w:pStyle w:val="a5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поиск словарных статей как по английскому, так и по русскому алфавиту (два алфавитных индекса);</w:t>
      </w:r>
    </w:p>
    <w:p w14:paraId="1344A751" w14:textId="77777777" w:rsidR="00BE1DE3" w:rsidRDefault="00BE1DE3" w:rsidP="00BE1DE3">
      <w:pPr>
        <w:pStyle w:val="a5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полнотекстовый поиск с разделением выдачи на результаты по заголовкам словарных статей (терминам) и употреблениям искомого в примерах, упражнениях и иных материалах словаря;</w:t>
      </w:r>
    </w:p>
    <w:p w14:paraId="4BD377DC" w14:textId="77777777" w:rsidR="00BE1DE3" w:rsidRDefault="00BE1DE3" w:rsidP="00BE1DE3">
      <w:pPr>
        <w:pStyle w:val="a5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кратких тематических словников из предложенного набора тем (соответствуют хеш-тегам) в виде таблиц из трёх столбцов (термин на английском языке, транскрипция на английском языке, термин на русском языке);</w:t>
      </w:r>
    </w:p>
    <w:p w14:paraId="0AAA1DEC" w14:textId="77777777" w:rsidR="00BE1DE3" w:rsidRDefault="00BE1DE3" w:rsidP="00BE1DE3">
      <w:pPr>
        <w:pStyle w:val="a5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нескольких личных списков терминов;</w:t>
      </w:r>
    </w:p>
    <w:p w14:paraId="3B4AA8E6" w14:textId="77777777" w:rsidR="00BE1DE3" w:rsidRDefault="00BE1DE3" w:rsidP="00BE1DE3">
      <w:pPr>
        <w:pStyle w:val="a5"/>
        <w:numPr>
          <w:ilvl w:val="0"/>
          <w:numId w:val="2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заучивания слов из личных списков терминов или тематических словников с помощью переворачивающихся карточек с возможностью выбрать язык термина на лицевой стороне (английский или русский);</w:t>
      </w:r>
    </w:p>
    <w:p w14:paraId="3A3E41F1" w14:textId="77777777" w:rsidR="00BE1DE3" w:rsidRDefault="00BE1DE3" w:rsidP="00BE1DE3">
      <w:pPr>
        <w:pStyle w:val="a5"/>
        <w:numPr>
          <w:ilvl w:val="0"/>
          <w:numId w:val="2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интерактивные упражнения для закрепления терминов из кратких тематических словников.</w:t>
      </w:r>
    </w:p>
    <w:p w14:paraId="017491D9" w14:textId="77777777" w:rsidR="00BE1DE3" w:rsidRDefault="00BE1DE3" w:rsidP="00BE1DE3">
      <w:pPr>
        <w:rPr>
          <w:sz w:val="24"/>
          <w:szCs w:val="24"/>
        </w:rPr>
      </w:pPr>
    </w:p>
    <w:p w14:paraId="700BD665" w14:textId="77777777" w:rsidR="00BE1DE3" w:rsidRDefault="00BE1DE3" w:rsidP="00BE1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Должно получиться как-то так: </w:t>
      </w:r>
      <w:hyperlink r:id="rId5" w:history="1">
        <w:r>
          <w:rPr>
            <w:rStyle w:val="a4"/>
            <w:b/>
            <w:bCs/>
            <w:sz w:val="28"/>
            <w:szCs w:val="28"/>
          </w:rPr>
          <w:t>https://wooordhunt.ru/</w:t>
        </w:r>
      </w:hyperlink>
      <w:r>
        <w:rPr>
          <w:b/>
          <w:bCs/>
          <w:sz w:val="28"/>
          <w:szCs w:val="28"/>
        </w:rPr>
        <w:t xml:space="preserve"> </w:t>
      </w:r>
    </w:p>
    <w:p w14:paraId="46B3E17C" w14:textId="35ADB3E9" w:rsidR="00C24D29" w:rsidRDefault="00BE1DE3" w:rsidP="00BE1DE3">
      <w:r>
        <w:rPr>
          <w:noProof/>
        </w:rPr>
        <w:drawing>
          <wp:inline distT="0" distB="0" distL="0" distR="0" wp14:anchorId="108C52D6" wp14:editId="664D11B8">
            <wp:extent cx="5940425" cy="3453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B2FB" w14:textId="78AAFA1C" w:rsidR="00BE1DE3" w:rsidRDefault="00BE1DE3" w:rsidP="00BE1DE3">
      <w:r>
        <w:rPr>
          <w:noProof/>
        </w:rPr>
        <w:lastRenderedPageBreak/>
        <w:drawing>
          <wp:inline distT="0" distB="0" distL="0" distR="0" wp14:anchorId="73B9F4E6" wp14:editId="488A31F2">
            <wp:extent cx="5940425" cy="4033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0546" w14:textId="3FB411C9" w:rsidR="00BE1DE3" w:rsidRPr="00BE1DE3" w:rsidRDefault="00BE1DE3" w:rsidP="00BE1DE3">
      <w:r>
        <w:rPr>
          <w:noProof/>
        </w:rPr>
        <w:drawing>
          <wp:inline distT="0" distB="0" distL="0" distR="0" wp14:anchorId="7A1B2867" wp14:editId="679935CC">
            <wp:extent cx="5940425" cy="3254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E3" w:rsidRPr="00BE1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D03"/>
    <w:multiLevelType w:val="hybridMultilevel"/>
    <w:tmpl w:val="BCFEF0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25BBD"/>
    <w:multiLevelType w:val="hybridMultilevel"/>
    <w:tmpl w:val="66206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D5"/>
    <w:rsid w:val="007D4E52"/>
    <w:rsid w:val="00BE1DE3"/>
    <w:rsid w:val="00C24D29"/>
    <w:rsid w:val="00DD51D5"/>
    <w:rsid w:val="00F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1BEF"/>
  <w15:chartTrackingRefBased/>
  <w15:docId w15:val="{7B8D95FB-1B89-432C-8686-20248D0E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1D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E1D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oordhunt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Калинин</dc:creator>
  <cp:keywords/>
  <dc:description/>
  <cp:lastModifiedBy>Денис Калинин</cp:lastModifiedBy>
  <cp:revision>3</cp:revision>
  <dcterms:created xsi:type="dcterms:W3CDTF">2025-03-01T08:50:00Z</dcterms:created>
  <dcterms:modified xsi:type="dcterms:W3CDTF">2025-03-01T23:33:00Z</dcterms:modified>
</cp:coreProperties>
</file>