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70DE" w14:textId="77777777" w:rsidR="00D9246F" w:rsidRPr="00EA78CF" w:rsidRDefault="00000000">
      <w:pPr>
        <w:jc w:val="center"/>
        <w:rPr>
          <w:rFonts w:asciiTheme="majorHAnsi" w:hAnsiTheme="majorHAnsi" w:cstheme="majorHAnsi"/>
          <w:sz w:val="24"/>
          <w:szCs w:val="24"/>
        </w:rPr>
      </w:pPr>
      <w:r w:rsidRPr="00EA78CF">
        <w:rPr>
          <w:rFonts w:asciiTheme="majorHAnsi" w:hAnsiTheme="majorHAnsi" w:cstheme="majorHAnsi"/>
          <w:b/>
          <w:sz w:val="24"/>
          <w:szCs w:val="24"/>
        </w:rPr>
        <w:t>Duoc UC</w:t>
      </w:r>
    </w:p>
    <w:p w14:paraId="10B3B7A3" w14:textId="77777777" w:rsidR="00D9246F" w:rsidRPr="00EA78CF" w:rsidRDefault="00000000">
      <w:pPr>
        <w:jc w:val="center"/>
        <w:rPr>
          <w:rFonts w:asciiTheme="majorHAnsi" w:hAnsiTheme="majorHAnsi" w:cstheme="majorHAnsi"/>
          <w:sz w:val="24"/>
          <w:szCs w:val="24"/>
        </w:rPr>
      </w:pPr>
      <w:r w:rsidRPr="00EA78CF">
        <w:rPr>
          <w:rFonts w:asciiTheme="majorHAnsi" w:hAnsiTheme="majorHAnsi" w:cstheme="majorHAnsi"/>
          <w:sz w:val="24"/>
          <w:szCs w:val="24"/>
        </w:rPr>
        <w:t>School of Informatics and Telecommunications</w:t>
      </w:r>
    </w:p>
    <w:p w14:paraId="5998AA86" w14:textId="77777777" w:rsidR="00D9246F" w:rsidRPr="00EA78CF" w:rsidRDefault="00D9246F">
      <w:pPr>
        <w:rPr>
          <w:rFonts w:asciiTheme="majorHAnsi" w:hAnsiTheme="majorHAnsi" w:cstheme="majorHAnsi"/>
          <w:sz w:val="24"/>
          <w:szCs w:val="24"/>
        </w:rPr>
      </w:pPr>
    </w:p>
    <w:p w14:paraId="50D2CD5E" w14:textId="77777777" w:rsidR="00D9246F" w:rsidRPr="00EA78CF" w:rsidRDefault="00000000">
      <w:pPr>
        <w:jc w:val="center"/>
        <w:rPr>
          <w:rFonts w:asciiTheme="majorHAnsi" w:hAnsiTheme="majorHAnsi" w:cstheme="majorHAnsi"/>
          <w:sz w:val="24"/>
          <w:szCs w:val="24"/>
        </w:rPr>
      </w:pPr>
      <w:r w:rsidRPr="00EA78CF">
        <w:rPr>
          <w:rFonts w:asciiTheme="majorHAnsi" w:hAnsiTheme="majorHAnsi" w:cstheme="majorHAnsi"/>
          <w:b/>
          <w:sz w:val="24"/>
          <w:szCs w:val="24"/>
        </w:rPr>
        <w:t>APT PROJECT TECHNICAL REPORT</w:t>
      </w:r>
    </w:p>
    <w:p w14:paraId="421D5E33" w14:textId="77777777" w:rsidR="00D9246F" w:rsidRPr="00EA78CF" w:rsidRDefault="00000000">
      <w:pPr>
        <w:jc w:val="center"/>
        <w:rPr>
          <w:rFonts w:asciiTheme="majorHAnsi" w:hAnsiTheme="majorHAnsi" w:cstheme="majorHAnsi"/>
          <w:sz w:val="24"/>
          <w:szCs w:val="24"/>
        </w:rPr>
      </w:pPr>
      <w:r w:rsidRPr="00EA78CF">
        <w:rPr>
          <w:rFonts w:asciiTheme="majorHAnsi" w:hAnsiTheme="majorHAnsi" w:cstheme="majorHAnsi"/>
          <w:b/>
          <w:sz w:val="24"/>
          <w:szCs w:val="24"/>
        </w:rPr>
        <w:t>SFI – Intelligent Hardware Store System</w:t>
      </w:r>
    </w:p>
    <w:p w14:paraId="7BB39634" w14:textId="77777777" w:rsidR="00D9246F" w:rsidRPr="00EA78CF" w:rsidRDefault="00000000">
      <w:pPr>
        <w:jc w:val="center"/>
        <w:rPr>
          <w:rFonts w:asciiTheme="majorHAnsi" w:hAnsiTheme="majorHAnsi" w:cstheme="majorHAnsi"/>
          <w:sz w:val="24"/>
          <w:szCs w:val="24"/>
        </w:rPr>
      </w:pPr>
      <w:r w:rsidRPr="00EA78CF">
        <w:rPr>
          <w:rFonts w:asciiTheme="majorHAnsi" w:hAnsiTheme="majorHAnsi" w:cstheme="majorHAnsi"/>
          <w:sz w:val="24"/>
          <w:szCs w:val="24"/>
        </w:rPr>
        <w:t>Capstone – PTY4614</w:t>
      </w:r>
    </w:p>
    <w:p w14:paraId="33963444" w14:textId="77777777" w:rsidR="00D9246F" w:rsidRPr="00EA78CF" w:rsidRDefault="00D9246F">
      <w:pPr>
        <w:rPr>
          <w:rFonts w:asciiTheme="majorHAnsi" w:hAnsiTheme="majorHAnsi" w:cstheme="majorHAnsi"/>
          <w:sz w:val="24"/>
          <w:szCs w:val="24"/>
        </w:rPr>
      </w:pPr>
    </w:p>
    <w:tbl>
      <w:tblPr>
        <w:tblStyle w:val="Tablaconcuadrcula"/>
        <w:tblW w:w="0" w:type="auto"/>
        <w:jc w:val="center"/>
        <w:tblLook w:val="04A0" w:firstRow="1" w:lastRow="0" w:firstColumn="1" w:lastColumn="0" w:noHBand="0" w:noVBand="1"/>
      </w:tblPr>
      <w:tblGrid>
        <w:gridCol w:w="4824"/>
        <w:gridCol w:w="4824"/>
      </w:tblGrid>
      <w:tr w:rsidR="00D9246F" w:rsidRPr="00EA78CF" w14:paraId="7966BA96" w14:textId="77777777">
        <w:trPr>
          <w:cantSplit/>
          <w:jc w:val="center"/>
        </w:trPr>
        <w:tc>
          <w:tcPr>
            <w:tcW w:w="4824" w:type="dxa"/>
            <w:vAlign w:val="center"/>
          </w:tcPr>
          <w:p w14:paraId="245FD36C"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b/>
                <w:sz w:val="24"/>
                <w:szCs w:val="24"/>
              </w:rPr>
              <w:t>Project</w:t>
            </w:r>
          </w:p>
        </w:tc>
        <w:tc>
          <w:tcPr>
            <w:tcW w:w="4824" w:type="dxa"/>
            <w:vAlign w:val="center"/>
          </w:tcPr>
          <w:p w14:paraId="0B3E8AFD"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SFI – Sistema Ferretero Inteligente / Intelligent Hardware Store System</w:t>
            </w:r>
          </w:p>
        </w:tc>
      </w:tr>
      <w:tr w:rsidR="00D9246F" w:rsidRPr="00EA78CF" w14:paraId="0A3F0360" w14:textId="77777777">
        <w:trPr>
          <w:cantSplit/>
          <w:jc w:val="center"/>
        </w:trPr>
        <w:tc>
          <w:tcPr>
            <w:tcW w:w="4824" w:type="dxa"/>
            <w:vAlign w:val="center"/>
          </w:tcPr>
          <w:p w14:paraId="751112E9"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b/>
                <w:sz w:val="24"/>
                <w:szCs w:val="24"/>
              </w:rPr>
              <w:t>Team Members</w:t>
            </w:r>
          </w:p>
        </w:tc>
        <w:tc>
          <w:tcPr>
            <w:tcW w:w="4824" w:type="dxa"/>
            <w:vAlign w:val="center"/>
          </w:tcPr>
          <w:p w14:paraId="2B0F6FC1"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Alonso Urrutia · Felipe Chávez · Vicente Palma · Franco Miranda</w:t>
            </w:r>
          </w:p>
        </w:tc>
      </w:tr>
      <w:tr w:rsidR="00D9246F" w:rsidRPr="00EA78CF" w14:paraId="20291DF9" w14:textId="77777777">
        <w:trPr>
          <w:cantSplit/>
          <w:jc w:val="center"/>
        </w:trPr>
        <w:tc>
          <w:tcPr>
            <w:tcW w:w="4824" w:type="dxa"/>
            <w:vAlign w:val="center"/>
          </w:tcPr>
          <w:p w14:paraId="2E713F8F"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b/>
                <w:sz w:val="24"/>
                <w:szCs w:val="24"/>
              </w:rPr>
              <w:t>Program</w:t>
            </w:r>
          </w:p>
        </w:tc>
        <w:tc>
          <w:tcPr>
            <w:tcW w:w="4824" w:type="dxa"/>
            <w:vAlign w:val="center"/>
          </w:tcPr>
          <w:p w14:paraId="49A027F1"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Computer Engineering / Ingeniería en Informática</w:t>
            </w:r>
          </w:p>
        </w:tc>
      </w:tr>
      <w:tr w:rsidR="00D9246F" w:rsidRPr="00EA78CF" w14:paraId="5FAE8B97" w14:textId="77777777">
        <w:trPr>
          <w:cantSplit/>
          <w:jc w:val="center"/>
        </w:trPr>
        <w:tc>
          <w:tcPr>
            <w:tcW w:w="4824" w:type="dxa"/>
            <w:vAlign w:val="center"/>
          </w:tcPr>
          <w:p w14:paraId="646F8FA1"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b/>
                <w:sz w:val="24"/>
                <w:szCs w:val="24"/>
              </w:rPr>
              <w:t>Course</w:t>
            </w:r>
          </w:p>
        </w:tc>
        <w:tc>
          <w:tcPr>
            <w:tcW w:w="4824" w:type="dxa"/>
            <w:vAlign w:val="center"/>
          </w:tcPr>
          <w:p w14:paraId="26E5F9D8"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Capstone – PTY4614</w:t>
            </w:r>
          </w:p>
        </w:tc>
      </w:tr>
      <w:tr w:rsidR="00D9246F" w:rsidRPr="00EA78CF" w14:paraId="6BF45AE5" w14:textId="77777777">
        <w:trPr>
          <w:cantSplit/>
          <w:jc w:val="center"/>
        </w:trPr>
        <w:tc>
          <w:tcPr>
            <w:tcW w:w="4824" w:type="dxa"/>
            <w:vAlign w:val="center"/>
          </w:tcPr>
          <w:p w14:paraId="462DFB91"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b/>
                <w:sz w:val="24"/>
                <w:szCs w:val="24"/>
              </w:rPr>
              <w:t>Assessment</w:t>
            </w:r>
          </w:p>
        </w:tc>
        <w:tc>
          <w:tcPr>
            <w:tcW w:w="4824" w:type="dxa"/>
            <w:vAlign w:val="center"/>
          </w:tcPr>
          <w:p w14:paraId="6D18D01A"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Phase 1 – APT Project Definition</w:t>
            </w:r>
          </w:p>
        </w:tc>
      </w:tr>
      <w:tr w:rsidR="00D9246F" w:rsidRPr="00EA78CF" w14:paraId="70D3131B" w14:textId="77777777">
        <w:trPr>
          <w:cantSplit/>
          <w:jc w:val="center"/>
        </w:trPr>
        <w:tc>
          <w:tcPr>
            <w:tcW w:w="4824" w:type="dxa"/>
            <w:vAlign w:val="center"/>
          </w:tcPr>
          <w:p w14:paraId="1850014C"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b/>
                <w:sz w:val="24"/>
                <w:szCs w:val="24"/>
              </w:rPr>
              <w:t>Date</w:t>
            </w:r>
          </w:p>
        </w:tc>
        <w:tc>
          <w:tcPr>
            <w:tcW w:w="4824" w:type="dxa"/>
            <w:vAlign w:val="center"/>
          </w:tcPr>
          <w:p w14:paraId="504E8F0F"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August 2026</w:t>
            </w:r>
          </w:p>
        </w:tc>
      </w:tr>
    </w:tbl>
    <w:p w14:paraId="6C90D8C9"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br w:type="page"/>
      </w:r>
    </w:p>
    <w:p w14:paraId="0BD9791B" w14:textId="77777777" w:rsidR="00D9246F" w:rsidRPr="00EA78CF" w:rsidRDefault="00000000">
      <w:pPr>
        <w:pStyle w:val="Ttulo1"/>
        <w:rPr>
          <w:rFonts w:cstheme="majorHAnsi"/>
          <w:sz w:val="24"/>
          <w:szCs w:val="24"/>
        </w:rPr>
      </w:pPr>
      <w:r w:rsidRPr="00EA78CF">
        <w:rPr>
          <w:rFonts w:cstheme="majorHAnsi"/>
          <w:sz w:val="24"/>
          <w:szCs w:val="24"/>
        </w:rPr>
        <w:lastRenderedPageBreak/>
        <w:t>Table of Contents</w:t>
      </w:r>
    </w:p>
    <w:tbl>
      <w:tblPr>
        <w:tblStyle w:val="Tablaconcuadrcula"/>
        <w:tblW w:w="0" w:type="auto"/>
        <w:tblLayout w:type="fixed"/>
        <w:tblLook w:val="04A0" w:firstRow="1" w:lastRow="0" w:firstColumn="1" w:lastColumn="0" w:noHBand="0" w:noVBand="1"/>
      </w:tblPr>
      <w:tblGrid>
        <w:gridCol w:w="4824"/>
        <w:gridCol w:w="4824"/>
      </w:tblGrid>
      <w:tr w:rsidR="00D9246F" w:rsidRPr="00EA78CF" w14:paraId="1FFD3018" w14:textId="77777777">
        <w:trPr>
          <w:cantSplit/>
        </w:trPr>
        <w:tc>
          <w:tcPr>
            <w:tcW w:w="4824" w:type="dxa"/>
            <w:vAlign w:val="center"/>
          </w:tcPr>
          <w:p w14:paraId="3107AB72"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1. Abstract</w:t>
            </w:r>
          </w:p>
        </w:tc>
        <w:tc>
          <w:tcPr>
            <w:tcW w:w="4824" w:type="dxa"/>
            <w:vAlign w:val="center"/>
          </w:tcPr>
          <w:p w14:paraId="0E48F575" w14:textId="77777777" w:rsidR="006C6820"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3</w:t>
            </w:r>
          </w:p>
        </w:tc>
      </w:tr>
      <w:tr w:rsidR="00D9246F" w:rsidRPr="00EA78CF" w14:paraId="1D5EA1A1" w14:textId="77777777">
        <w:trPr>
          <w:cantSplit/>
        </w:trPr>
        <w:tc>
          <w:tcPr>
            <w:tcW w:w="4824" w:type="dxa"/>
            <w:vAlign w:val="center"/>
          </w:tcPr>
          <w:p w14:paraId="4F2AD119"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2. Project Overview and Relevance</w:t>
            </w:r>
          </w:p>
        </w:tc>
        <w:tc>
          <w:tcPr>
            <w:tcW w:w="4824" w:type="dxa"/>
            <w:vAlign w:val="center"/>
          </w:tcPr>
          <w:p w14:paraId="38A497C1" w14:textId="77777777" w:rsidR="006C6820"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4</w:t>
            </w:r>
          </w:p>
        </w:tc>
      </w:tr>
      <w:tr w:rsidR="00D9246F" w:rsidRPr="00EA78CF" w14:paraId="0D8FD232" w14:textId="77777777">
        <w:trPr>
          <w:cantSplit/>
        </w:trPr>
        <w:tc>
          <w:tcPr>
            <w:tcW w:w="4824" w:type="dxa"/>
            <w:vAlign w:val="center"/>
          </w:tcPr>
          <w:p w14:paraId="526B6126"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3. Relationship with Graduate Profile Competencies</w:t>
            </w:r>
          </w:p>
        </w:tc>
        <w:tc>
          <w:tcPr>
            <w:tcW w:w="4824" w:type="dxa"/>
            <w:vAlign w:val="center"/>
          </w:tcPr>
          <w:p w14:paraId="7C7AC977" w14:textId="77777777" w:rsidR="006C6820"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4</w:t>
            </w:r>
          </w:p>
        </w:tc>
      </w:tr>
      <w:tr w:rsidR="00D9246F" w:rsidRPr="00EA78CF" w14:paraId="3D9C2B5B" w14:textId="77777777">
        <w:trPr>
          <w:cantSplit/>
        </w:trPr>
        <w:tc>
          <w:tcPr>
            <w:tcW w:w="4824" w:type="dxa"/>
            <w:vAlign w:val="center"/>
          </w:tcPr>
          <w:p w14:paraId="617F744C"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4. Relationship with Professional Interests</w:t>
            </w:r>
          </w:p>
        </w:tc>
        <w:tc>
          <w:tcPr>
            <w:tcW w:w="4824" w:type="dxa"/>
            <w:vAlign w:val="center"/>
          </w:tcPr>
          <w:p w14:paraId="719D60EC" w14:textId="77777777" w:rsidR="006C6820"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6</w:t>
            </w:r>
          </w:p>
        </w:tc>
      </w:tr>
      <w:tr w:rsidR="00D9246F" w:rsidRPr="00EA78CF" w14:paraId="23C6A8E5" w14:textId="77777777">
        <w:trPr>
          <w:cantSplit/>
        </w:trPr>
        <w:tc>
          <w:tcPr>
            <w:tcW w:w="4824" w:type="dxa"/>
            <w:vAlign w:val="center"/>
          </w:tcPr>
          <w:p w14:paraId="2B381202"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5. Project Feasibility</w:t>
            </w:r>
          </w:p>
        </w:tc>
        <w:tc>
          <w:tcPr>
            <w:tcW w:w="4824" w:type="dxa"/>
            <w:vAlign w:val="center"/>
          </w:tcPr>
          <w:p w14:paraId="2117A94D" w14:textId="77777777" w:rsidR="006C6820"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7</w:t>
            </w:r>
          </w:p>
        </w:tc>
      </w:tr>
      <w:tr w:rsidR="00D9246F" w:rsidRPr="00EA78CF" w14:paraId="1C643149" w14:textId="77777777">
        <w:trPr>
          <w:cantSplit/>
        </w:trPr>
        <w:tc>
          <w:tcPr>
            <w:tcW w:w="4824" w:type="dxa"/>
            <w:vAlign w:val="center"/>
          </w:tcPr>
          <w:p w14:paraId="174A1C54"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6. Engineering Development</w:t>
            </w:r>
          </w:p>
        </w:tc>
        <w:tc>
          <w:tcPr>
            <w:tcW w:w="4824" w:type="dxa"/>
            <w:vAlign w:val="center"/>
          </w:tcPr>
          <w:p w14:paraId="112D92C4" w14:textId="77777777" w:rsidR="006C6820"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8</w:t>
            </w:r>
          </w:p>
        </w:tc>
      </w:tr>
      <w:tr w:rsidR="00D9246F" w:rsidRPr="00EA78CF" w14:paraId="70EDE2C2" w14:textId="77777777">
        <w:trPr>
          <w:cantSplit/>
        </w:trPr>
        <w:tc>
          <w:tcPr>
            <w:tcW w:w="4824" w:type="dxa"/>
            <w:vAlign w:val="center"/>
          </w:tcPr>
          <w:p w14:paraId="4AC38D51"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7. Individual Conclusions</w:t>
            </w:r>
          </w:p>
        </w:tc>
        <w:tc>
          <w:tcPr>
            <w:tcW w:w="4824" w:type="dxa"/>
            <w:vAlign w:val="center"/>
          </w:tcPr>
          <w:p w14:paraId="4B11476C" w14:textId="77777777" w:rsidR="006C6820"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10</w:t>
            </w:r>
          </w:p>
        </w:tc>
      </w:tr>
      <w:tr w:rsidR="00D9246F" w:rsidRPr="00EA78CF" w14:paraId="0E9D5F88" w14:textId="77777777">
        <w:trPr>
          <w:cantSplit/>
        </w:trPr>
        <w:tc>
          <w:tcPr>
            <w:tcW w:w="4824" w:type="dxa"/>
            <w:vAlign w:val="center"/>
          </w:tcPr>
          <w:p w14:paraId="71211539"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8. Reflection</w:t>
            </w:r>
          </w:p>
        </w:tc>
        <w:tc>
          <w:tcPr>
            <w:tcW w:w="4824" w:type="dxa"/>
            <w:vAlign w:val="center"/>
          </w:tcPr>
          <w:p w14:paraId="1D382984" w14:textId="77777777" w:rsidR="006C6820"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11</w:t>
            </w:r>
          </w:p>
        </w:tc>
      </w:tr>
    </w:tbl>
    <w:p w14:paraId="6DDEED59"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br w:type="page"/>
      </w:r>
    </w:p>
    <w:p w14:paraId="1C447408" w14:textId="77777777" w:rsidR="00D9246F" w:rsidRPr="00EA78CF" w:rsidRDefault="00000000">
      <w:pPr>
        <w:pStyle w:val="Ttulo1"/>
        <w:rPr>
          <w:rFonts w:cstheme="majorHAnsi"/>
          <w:sz w:val="24"/>
          <w:szCs w:val="24"/>
        </w:rPr>
      </w:pPr>
      <w:r w:rsidRPr="00EA78CF">
        <w:rPr>
          <w:rFonts w:cstheme="majorHAnsi"/>
          <w:sz w:val="24"/>
          <w:szCs w:val="24"/>
        </w:rPr>
        <w:lastRenderedPageBreak/>
        <w:t>1. Abstract</w:t>
      </w:r>
    </w:p>
    <w:p w14:paraId="092424C3" w14:textId="77777777" w:rsidR="00D9246F" w:rsidRPr="00EA78CF" w:rsidRDefault="00000000">
      <w:pPr>
        <w:pStyle w:val="Ttulo2"/>
        <w:rPr>
          <w:rFonts w:cstheme="majorHAnsi"/>
          <w:sz w:val="24"/>
          <w:szCs w:val="24"/>
        </w:rPr>
      </w:pPr>
      <w:r w:rsidRPr="00EA78CF">
        <w:rPr>
          <w:rFonts w:cstheme="majorHAnsi"/>
          <w:sz w:val="24"/>
          <w:szCs w:val="24"/>
        </w:rPr>
        <w:t>1.1 Abstract – English</w:t>
      </w:r>
    </w:p>
    <w:p w14:paraId="4AA2F5C0"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SFI (Intelligent Hardware Store System) is an e-commerce and digital service platform designed for the hardware and construction retail sector. The project combines online product sales with an artificial intelligence assistant capable of interpreting a customer’s construction idea, identifying the materials that may be required, estimating an approximate execution time, and supporting the user during the purchasing process. The platform also incorporates a marketplace for registered construction workers who can accept service requests generated through the system. In addition, the proposed solution considers a special store-credit mechanism for registered workers, subject to business rules and responsible usage criteria. The project is relevant to the professional field of Computer Engineering because it requires the integration of software development, database design, systems integration, project management, quality assurance, cybersecurity considerations, and the deployment of a scalable web solution. The proposal is feasible within the Capstone course because it will be developed over four months using Scrum, through 18 one-week Sprints numbered from Sprint 0 to Sprint 17, with incremental delivery and continuous validation.</w:t>
      </w:r>
    </w:p>
    <w:p w14:paraId="68BAA755" w14:textId="77777777" w:rsidR="00D9246F" w:rsidRPr="00EA78CF" w:rsidRDefault="00000000">
      <w:pPr>
        <w:pStyle w:val="Ttulo2"/>
        <w:rPr>
          <w:rFonts w:cstheme="majorHAnsi"/>
          <w:sz w:val="24"/>
          <w:szCs w:val="24"/>
        </w:rPr>
      </w:pPr>
      <w:r w:rsidRPr="00EA78CF">
        <w:rPr>
          <w:rFonts w:cstheme="majorHAnsi"/>
          <w:sz w:val="24"/>
          <w:szCs w:val="24"/>
        </w:rPr>
        <w:t>1.2 Resumen – Español</w:t>
      </w:r>
    </w:p>
    <w:p w14:paraId="5BB246E3"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SFI (Sistema Ferretero Inteligente) es una plataforma de comercio electrónico y servicios digitales orientada al rubro ferretero y de la construcción. El proyecto combina la venta en línea de productos con un asistente de inteligencia artificial capaz de interpretar la idea de construcción de un cliente, identificar los materiales que podrían ser necesarios, estimar un tiempo aproximado de ejecución y apoyar al usuario durante el proceso de compra. La plataforma también incorpora un marketplace para maestros de obra registrados, quienes podrán aceptar solicitudes de servicio generadas a través del sistema. Además, la propuesta considera un mecanismo especial de crédito en tienda para trabajadores registrados, sujeto a reglas de negocio y criterios de uso responsable. El proyecto es relevante para el campo profesional de Ingeniería en Informática porque requiere integrar desarrollo de software, diseño de bases de datos, integración de sistemas, gestión de proyectos, aseguramiento de calidad, consideraciones de ciberseguridad y despliegue de una solución web escalable. La propuesta es factible dentro de la asignatura Capstone porque se desarrollará durante cuatro meses mediante Scrum, en 18 Sprints semanales numerados desde el Sprint 0 hasta el Sprint 17, con entregas incrementales y validación continua.</w:t>
      </w:r>
    </w:p>
    <w:p w14:paraId="61565897" w14:textId="77777777" w:rsidR="00D9246F" w:rsidRPr="00EA78CF" w:rsidRDefault="00000000">
      <w:pPr>
        <w:pStyle w:val="Ttulo1"/>
        <w:rPr>
          <w:rFonts w:cstheme="majorHAnsi"/>
          <w:sz w:val="24"/>
          <w:szCs w:val="24"/>
        </w:rPr>
      </w:pPr>
      <w:r w:rsidRPr="00EA78CF">
        <w:rPr>
          <w:rFonts w:cstheme="majorHAnsi"/>
          <w:sz w:val="24"/>
          <w:szCs w:val="24"/>
        </w:rPr>
        <w:lastRenderedPageBreak/>
        <w:t>2. Project Overview and Relevance</w:t>
      </w:r>
    </w:p>
    <w:p w14:paraId="489188CC"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central problem addressed by SFI is the fragmentation that exists between the purchase of hardware-store products, the planning of small construction or repair projects, and the search for qualified labor. Customers frequently know what they want to build or repair but do not necessarily know which products, quantities, tools, or services are required. At the same time, neighborhood hardware stores usually have limited digital tools for providing guided online purchasing experiences.</w:t>
      </w:r>
    </w:p>
    <w:p w14:paraId="1239E230"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SFI proposes a unified platform where a customer can browse and purchase products, explain a project to an AI assistant, receive a structured recommendation of materials and estimated execution time, and optionally request the participation of a registered construction worker. The platform therefore connects three actors: customers, hardware stores, and construction workers.</w:t>
      </w:r>
    </w:p>
    <w:p w14:paraId="51A70A60"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Its relevance to the professional field lies in the fact that it represents a realistic information-technology problem: several business processes must be transformed into a reliable digital service. The system requires a transactional e-commerce layer, user and role management, product and inventory information, service requests, payment integration, AI-assisted recommendations, data persistence, security controls, testing, and deployment. These needs are directly connected with the activities performed by software developers, database specialists, systems integrators, QA professionals, project managers, and cloud or infrastructure engineers.</w:t>
      </w:r>
    </w:p>
    <w:p w14:paraId="1045F4E5"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The expected benefit is both technical and </w:t>
      </w:r>
      <w:proofErr w:type="gramStart"/>
      <w:r w:rsidRPr="00EA78CF">
        <w:rPr>
          <w:rFonts w:asciiTheme="majorHAnsi" w:hAnsiTheme="majorHAnsi" w:cstheme="majorHAnsi"/>
          <w:sz w:val="24"/>
          <w:szCs w:val="24"/>
        </w:rPr>
        <w:t>business-oriented</w:t>
      </w:r>
      <w:proofErr w:type="gramEnd"/>
      <w:r w:rsidRPr="00EA78CF">
        <w:rPr>
          <w:rFonts w:asciiTheme="majorHAnsi" w:hAnsiTheme="majorHAnsi" w:cstheme="majorHAnsi"/>
          <w:sz w:val="24"/>
          <w:szCs w:val="24"/>
        </w:rPr>
        <w:t>. For customers, the solution reduces uncertainty when choosing materials and services. For hardware stores, it creates a digital sales and service channel with greater differentiation. For construction workers, it can generate new work opportunities and provide access to benefits linked to their activity inside the platform.</w:t>
      </w:r>
    </w:p>
    <w:p w14:paraId="66D0BDDF" w14:textId="77777777" w:rsidR="00D9246F" w:rsidRPr="00EA78CF" w:rsidRDefault="00000000">
      <w:pPr>
        <w:pStyle w:val="Ttulo1"/>
        <w:rPr>
          <w:rFonts w:cstheme="majorHAnsi"/>
          <w:sz w:val="24"/>
          <w:szCs w:val="24"/>
        </w:rPr>
      </w:pPr>
      <w:r w:rsidRPr="00EA78CF">
        <w:rPr>
          <w:rFonts w:cstheme="majorHAnsi"/>
          <w:sz w:val="24"/>
          <w:szCs w:val="24"/>
        </w:rPr>
        <w:t>3. Relationship with Graduate Profile Competencies</w:t>
      </w:r>
    </w:p>
    <w:p w14:paraId="7110F531"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project integrates more than three specialty competencies, satisfying the APT requirement for competence integration. The main relationships are described below.</w:t>
      </w:r>
    </w:p>
    <w:p w14:paraId="329B4932" w14:textId="77777777" w:rsidR="00D9246F" w:rsidRPr="00EA78CF" w:rsidRDefault="00000000">
      <w:pPr>
        <w:pStyle w:val="Ttulo2"/>
        <w:rPr>
          <w:rFonts w:cstheme="majorHAnsi"/>
          <w:sz w:val="24"/>
          <w:szCs w:val="24"/>
        </w:rPr>
      </w:pPr>
      <w:r w:rsidRPr="00EA78CF">
        <w:rPr>
          <w:rFonts w:cstheme="majorHAnsi"/>
          <w:sz w:val="24"/>
          <w:szCs w:val="24"/>
        </w:rPr>
        <w:t>3.1 Software Solution Development</w:t>
      </w:r>
    </w:p>
    <w:p w14:paraId="0A53C854"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The team must design, build, integrate, and deploy a complete software solution. The e-commerce modules, user management, worker marketplace, AI assistant, payment workflow, and </w:t>
      </w:r>
      <w:r w:rsidRPr="00EA78CF">
        <w:rPr>
          <w:rFonts w:asciiTheme="majorHAnsi" w:hAnsiTheme="majorHAnsi" w:cstheme="majorHAnsi"/>
          <w:sz w:val="24"/>
          <w:szCs w:val="24"/>
        </w:rPr>
        <w:lastRenderedPageBreak/>
        <w:t>administrative functions must operate as parts of the same system. This competency is applied through requirements analysis, modular development, integration, version control, deployment, and maintenance-oriented design.</w:t>
      </w:r>
    </w:p>
    <w:p w14:paraId="4B38E4BB" w14:textId="77777777" w:rsidR="00D9246F" w:rsidRPr="00EA78CF" w:rsidRDefault="00000000">
      <w:pPr>
        <w:pStyle w:val="Ttulo2"/>
        <w:rPr>
          <w:rFonts w:cstheme="majorHAnsi"/>
          <w:sz w:val="24"/>
          <w:szCs w:val="24"/>
        </w:rPr>
      </w:pPr>
      <w:r w:rsidRPr="00EA78CF">
        <w:rPr>
          <w:rFonts w:cstheme="majorHAnsi"/>
          <w:sz w:val="24"/>
          <w:szCs w:val="24"/>
        </w:rPr>
        <w:t>3.2 Data Model Construction</w:t>
      </w:r>
    </w:p>
    <w:p w14:paraId="60ABA5D6"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SFI requires a scalable data model to represent users, roles, hardware products, categories, inventory, orders, payments, construction-service requests, worker profiles, credit-related records, and AI interaction data. The database must support both current requirements and future expansion, which directly applies the competencies of designing and implementing data models according to a defined and scalable design.</w:t>
      </w:r>
    </w:p>
    <w:p w14:paraId="3405DCA8" w14:textId="77777777" w:rsidR="00D9246F" w:rsidRPr="00EA78CF" w:rsidRDefault="00000000">
      <w:pPr>
        <w:pStyle w:val="Ttulo2"/>
        <w:rPr>
          <w:rFonts w:cstheme="majorHAnsi"/>
          <w:sz w:val="24"/>
          <w:szCs w:val="24"/>
        </w:rPr>
      </w:pPr>
      <w:r w:rsidRPr="00EA78CF">
        <w:rPr>
          <w:rFonts w:cstheme="majorHAnsi"/>
          <w:sz w:val="24"/>
          <w:szCs w:val="24"/>
        </w:rPr>
        <w:t>3.3 IT Project Management</w:t>
      </w:r>
    </w:p>
    <w:p w14:paraId="5FEEF1AB"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project requires planning and control of scope, responsibilities, risks, deadlines, and deliverables. Scrum will provide the management structure through a prioritized Product Backlog, weekly Sprint Goals, Sprint Backlogs, usable Increments, and regular inspection and adaptation. Sprint Planning, Daily Scrum, Sprint Review, Sprint Retrospective, and weekly Backlog Refinement will provide evidence of both planning and control while supporting timely decisions when technical or external constraints arise.</w:t>
      </w:r>
    </w:p>
    <w:p w14:paraId="6CBA28C0" w14:textId="77777777" w:rsidR="00D9246F" w:rsidRPr="00EA78CF" w:rsidRDefault="00000000">
      <w:pPr>
        <w:pStyle w:val="Ttulo2"/>
        <w:rPr>
          <w:rFonts w:cstheme="majorHAnsi"/>
          <w:sz w:val="24"/>
          <w:szCs w:val="24"/>
        </w:rPr>
      </w:pPr>
      <w:r w:rsidRPr="00EA78CF">
        <w:rPr>
          <w:rFonts w:cstheme="majorHAnsi"/>
          <w:sz w:val="24"/>
          <w:szCs w:val="24"/>
        </w:rPr>
        <w:t>3.4 Product and Process Validation</w:t>
      </w:r>
    </w:p>
    <w:p w14:paraId="3CBA42B7"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Quality assurance is necessary to verify that the platform works correctly and that the development process produces reliable results. The team will define validation tests for critical flows such as registration, login, product search, shopping cart, checkout, service requests, permissions, and integrations. Test results will be used to correct defects and improve the product.</w:t>
      </w:r>
    </w:p>
    <w:p w14:paraId="509E2EC9" w14:textId="77777777" w:rsidR="00D9246F" w:rsidRPr="00EA78CF" w:rsidRDefault="00000000">
      <w:pPr>
        <w:pStyle w:val="Ttulo2"/>
        <w:rPr>
          <w:rFonts w:cstheme="majorHAnsi"/>
          <w:sz w:val="24"/>
          <w:szCs w:val="24"/>
        </w:rPr>
      </w:pPr>
      <w:r w:rsidRPr="00EA78CF">
        <w:rPr>
          <w:rFonts w:cstheme="majorHAnsi"/>
          <w:sz w:val="24"/>
          <w:szCs w:val="24"/>
        </w:rPr>
        <w:t>3.5 Application of Disciplinary Quality Indicators</w:t>
      </w:r>
    </w:p>
    <w:tbl>
      <w:tblPr>
        <w:tblStyle w:val="Tablaconcuadrcula"/>
        <w:tblW w:w="10296" w:type="dxa"/>
        <w:jc w:val="center"/>
        <w:tblLayout w:type="fixed"/>
        <w:tblLook w:val="04A0" w:firstRow="1" w:lastRow="0" w:firstColumn="1" w:lastColumn="0" w:noHBand="0" w:noVBand="1"/>
      </w:tblPr>
      <w:tblGrid>
        <w:gridCol w:w="2376"/>
        <w:gridCol w:w="3096"/>
        <w:gridCol w:w="4824"/>
      </w:tblGrid>
      <w:tr w:rsidR="00D9246F" w:rsidRPr="00EA78CF" w14:paraId="71A2F34C" w14:textId="77777777">
        <w:trPr>
          <w:cantSplit/>
          <w:tblHeader/>
          <w:jc w:val="center"/>
        </w:trPr>
        <w:tc>
          <w:tcPr>
            <w:tcW w:w="2376" w:type="dxa"/>
            <w:tcMar>
              <w:top w:w="100" w:type="dxa"/>
              <w:left w:w="120" w:type="dxa"/>
              <w:bottom w:w="100" w:type="dxa"/>
              <w:right w:w="120" w:type="dxa"/>
            </w:tcMar>
            <w:vAlign w:val="center"/>
          </w:tcPr>
          <w:p w14:paraId="5F75B9B9" w14:textId="77777777" w:rsidR="00D9246F" w:rsidRPr="00EA78CF" w:rsidRDefault="00000000">
            <w:pPr>
              <w:spacing w:after="0" w:line="240" w:lineRule="auto"/>
              <w:jc w:val="center"/>
              <w:rPr>
                <w:rFonts w:asciiTheme="majorHAnsi" w:hAnsiTheme="majorHAnsi" w:cstheme="majorHAnsi"/>
                <w:sz w:val="24"/>
                <w:szCs w:val="24"/>
              </w:rPr>
            </w:pPr>
            <w:r w:rsidRPr="00EA78CF">
              <w:rPr>
                <w:rFonts w:asciiTheme="majorHAnsi" w:hAnsiTheme="majorHAnsi" w:cstheme="majorHAnsi"/>
                <w:b/>
                <w:sz w:val="24"/>
                <w:szCs w:val="24"/>
              </w:rPr>
              <w:t>Competency</w:t>
            </w:r>
          </w:p>
        </w:tc>
        <w:tc>
          <w:tcPr>
            <w:tcW w:w="3096" w:type="dxa"/>
            <w:tcMar>
              <w:top w:w="100" w:type="dxa"/>
              <w:left w:w="120" w:type="dxa"/>
              <w:bottom w:w="100" w:type="dxa"/>
              <w:right w:w="120" w:type="dxa"/>
            </w:tcMar>
            <w:vAlign w:val="center"/>
          </w:tcPr>
          <w:p w14:paraId="4262CCD7" w14:textId="77777777" w:rsidR="00D9246F" w:rsidRPr="00EA78CF" w:rsidRDefault="00000000">
            <w:pPr>
              <w:spacing w:after="0" w:line="240" w:lineRule="auto"/>
              <w:jc w:val="center"/>
              <w:rPr>
                <w:rFonts w:asciiTheme="majorHAnsi" w:hAnsiTheme="majorHAnsi" w:cstheme="majorHAnsi"/>
                <w:sz w:val="24"/>
                <w:szCs w:val="24"/>
              </w:rPr>
            </w:pPr>
            <w:r w:rsidRPr="00EA78CF">
              <w:rPr>
                <w:rFonts w:asciiTheme="majorHAnsi" w:hAnsiTheme="majorHAnsi" w:cstheme="majorHAnsi"/>
                <w:b/>
                <w:sz w:val="24"/>
                <w:szCs w:val="24"/>
              </w:rPr>
              <w:t>Quality Indicator</w:t>
            </w:r>
          </w:p>
        </w:tc>
        <w:tc>
          <w:tcPr>
            <w:tcW w:w="4824" w:type="dxa"/>
            <w:tcMar>
              <w:top w:w="100" w:type="dxa"/>
              <w:left w:w="120" w:type="dxa"/>
              <w:bottom w:w="100" w:type="dxa"/>
              <w:right w:w="120" w:type="dxa"/>
            </w:tcMar>
            <w:vAlign w:val="center"/>
          </w:tcPr>
          <w:p w14:paraId="63593DC1" w14:textId="77777777" w:rsidR="00D9246F" w:rsidRPr="00EA78CF" w:rsidRDefault="00000000">
            <w:pPr>
              <w:spacing w:after="0" w:line="240" w:lineRule="auto"/>
              <w:jc w:val="center"/>
              <w:rPr>
                <w:rFonts w:asciiTheme="majorHAnsi" w:hAnsiTheme="majorHAnsi" w:cstheme="majorHAnsi"/>
                <w:sz w:val="24"/>
                <w:szCs w:val="24"/>
              </w:rPr>
            </w:pPr>
            <w:r w:rsidRPr="00EA78CF">
              <w:rPr>
                <w:rFonts w:asciiTheme="majorHAnsi" w:hAnsiTheme="majorHAnsi" w:cstheme="majorHAnsi"/>
                <w:b/>
                <w:sz w:val="24"/>
                <w:szCs w:val="24"/>
              </w:rPr>
              <w:t>Application in SFI</w:t>
            </w:r>
          </w:p>
        </w:tc>
      </w:tr>
      <w:tr w:rsidR="00D9246F" w:rsidRPr="00EA78CF" w14:paraId="2D6E5B4E" w14:textId="77777777">
        <w:trPr>
          <w:cantSplit/>
          <w:jc w:val="center"/>
        </w:trPr>
        <w:tc>
          <w:tcPr>
            <w:tcW w:w="2376" w:type="dxa"/>
            <w:tcMar>
              <w:top w:w="100" w:type="dxa"/>
              <w:left w:w="120" w:type="dxa"/>
              <w:bottom w:w="100" w:type="dxa"/>
              <w:right w:w="120" w:type="dxa"/>
            </w:tcMar>
            <w:vAlign w:val="center"/>
          </w:tcPr>
          <w:p w14:paraId="135C90D1"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Validation and certification</w:t>
            </w:r>
          </w:p>
        </w:tc>
        <w:tc>
          <w:tcPr>
            <w:tcW w:w="3096" w:type="dxa"/>
            <w:tcMar>
              <w:top w:w="100" w:type="dxa"/>
              <w:left w:w="120" w:type="dxa"/>
              <w:bottom w:w="100" w:type="dxa"/>
              <w:right w:w="120" w:type="dxa"/>
            </w:tcMar>
            <w:vAlign w:val="center"/>
          </w:tcPr>
          <w:p w14:paraId="612C4C1C"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1.1 Designs validation tests for products and processes.</w:t>
            </w:r>
          </w:p>
        </w:tc>
        <w:tc>
          <w:tcPr>
            <w:tcW w:w="4824" w:type="dxa"/>
            <w:tcMar>
              <w:top w:w="100" w:type="dxa"/>
              <w:left w:w="120" w:type="dxa"/>
              <w:bottom w:w="100" w:type="dxa"/>
              <w:right w:w="120" w:type="dxa"/>
            </w:tcMar>
            <w:vAlign w:val="center"/>
          </w:tcPr>
          <w:p w14:paraId="7B70B21F"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 xml:space="preserve">Acceptance criteria, test cases, test data, and validation </w:t>
            </w:r>
            <w:proofErr w:type="gramStart"/>
            <w:r w:rsidRPr="00EA78CF">
              <w:rPr>
                <w:rFonts w:asciiTheme="majorHAnsi" w:hAnsiTheme="majorHAnsi" w:cstheme="majorHAnsi"/>
                <w:sz w:val="24"/>
                <w:szCs w:val="24"/>
              </w:rPr>
              <w:t>plans</w:t>
            </w:r>
            <w:proofErr w:type="gramEnd"/>
            <w:r w:rsidRPr="00EA78CF">
              <w:rPr>
                <w:rFonts w:asciiTheme="majorHAnsi" w:hAnsiTheme="majorHAnsi" w:cstheme="majorHAnsi"/>
                <w:sz w:val="24"/>
                <w:szCs w:val="24"/>
              </w:rPr>
              <w:t xml:space="preserve"> for critical flows are defined from the Product Backlog.</w:t>
            </w:r>
          </w:p>
        </w:tc>
      </w:tr>
      <w:tr w:rsidR="00D9246F" w:rsidRPr="00EA78CF" w14:paraId="064D4C5C" w14:textId="77777777">
        <w:trPr>
          <w:cantSplit/>
          <w:jc w:val="center"/>
        </w:trPr>
        <w:tc>
          <w:tcPr>
            <w:tcW w:w="2376" w:type="dxa"/>
            <w:tcMar>
              <w:top w:w="100" w:type="dxa"/>
              <w:left w:w="120" w:type="dxa"/>
              <w:bottom w:w="100" w:type="dxa"/>
              <w:right w:w="120" w:type="dxa"/>
            </w:tcMar>
            <w:vAlign w:val="center"/>
          </w:tcPr>
          <w:p w14:paraId="7DB1858A"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lastRenderedPageBreak/>
              <w:t>Validation and certification</w:t>
            </w:r>
          </w:p>
        </w:tc>
        <w:tc>
          <w:tcPr>
            <w:tcW w:w="3096" w:type="dxa"/>
            <w:tcMar>
              <w:top w:w="100" w:type="dxa"/>
              <w:left w:w="120" w:type="dxa"/>
              <w:bottom w:w="100" w:type="dxa"/>
              <w:right w:w="120" w:type="dxa"/>
            </w:tcMar>
            <w:vAlign w:val="center"/>
          </w:tcPr>
          <w:p w14:paraId="1E5D06E8"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 xml:space="preserve">1.2 Applies validation tests using </w:t>
            </w:r>
            <w:proofErr w:type="gramStart"/>
            <w:r w:rsidRPr="00EA78CF">
              <w:rPr>
                <w:rFonts w:asciiTheme="majorHAnsi" w:hAnsiTheme="majorHAnsi" w:cstheme="majorHAnsi"/>
                <w:sz w:val="24"/>
                <w:szCs w:val="24"/>
              </w:rPr>
              <w:t>industry good</w:t>
            </w:r>
            <w:proofErr w:type="gramEnd"/>
            <w:r w:rsidRPr="00EA78CF">
              <w:rPr>
                <w:rFonts w:asciiTheme="majorHAnsi" w:hAnsiTheme="majorHAnsi" w:cstheme="majorHAnsi"/>
                <w:sz w:val="24"/>
                <w:szCs w:val="24"/>
              </w:rPr>
              <w:t xml:space="preserve"> practices.</w:t>
            </w:r>
          </w:p>
        </w:tc>
        <w:tc>
          <w:tcPr>
            <w:tcW w:w="4824" w:type="dxa"/>
            <w:tcMar>
              <w:top w:w="100" w:type="dxa"/>
              <w:left w:w="120" w:type="dxa"/>
              <w:bottom w:w="100" w:type="dxa"/>
              <w:right w:w="120" w:type="dxa"/>
            </w:tcMar>
            <w:vAlign w:val="center"/>
          </w:tcPr>
          <w:p w14:paraId="71DEAAD9"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Functional, integration, security-oriented, usability, and regression tests are executed within the Sprints.</w:t>
            </w:r>
          </w:p>
        </w:tc>
      </w:tr>
      <w:tr w:rsidR="00D9246F" w:rsidRPr="00EA78CF" w14:paraId="77D447A6" w14:textId="77777777">
        <w:trPr>
          <w:cantSplit/>
          <w:jc w:val="center"/>
        </w:trPr>
        <w:tc>
          <w:tcPr>
            <w:tcW w:w="2376" w:type="dxa"/>
            <w:tcMar>
              <w:top w:w="100" w:type="dxa"/>
              <w:left w:w="120" w:type="dxa"/>
              <w:bottom w:w="100" w:type="dxa"/>
              <w:right w:w="120" w:type="dxa"/>
            </w:tcMar>
            <w:vAlign w:val="center"/>
          </w:tcPr>
          <w:p w14:paraId="5E770CE8"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Validation and certification</w:t>
            </w:r>
          </w:p>
        </w:tc>
        <w:tc>
          <w:tcPr>
            <w:tcW w:w="3096" w:type="dxa"/>
            <w:tcMar>
              <w:top w:w="100" w:type="dxa"/>
              <w:left w:w="120" w:type="dxa"/>
              <w:bottom w:w="100" w:type="dxa"/>
              <w:right w:w="120" w:type="dxa"/>
            </w:tcMar>
            <w:vAlign w:val="center"/>
          </w:tcPr>
          <w:p w14:paraId="183715EC"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1.3 Develops product improvements based on test results.</w:t>
            </w:r>
          </w:p>
        </w:tc>
        <w:tc>
          <w:tcPr>
            <w:tcW w:w="4824" w:type="dxa"/>
            <w:tcMar>
              <w:top w:w="100" w:type="dxa"/>
              <w:left w:w="120" w:type="dxa"/>
              <w:bottom w:w="100" w:type="dxa"/>
              <w:right w:w="120" w:type="dxa"/>
            </w:tcMar>
            <w:vAlign w:val="center"/>
          </w:tcPr>
          <w:p w14:paraId="1450B8F5"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Defects and findings are recorded, prioritized in the backlog, corrected, and retested before acceptance.</w:t>
            </w:r>
          </w:p>
        </w:tc>
      </w:tr>
      <w:tr w:rsidR="00D9246F" w:rsidRPr="00EA78CF" w14:paraId="27DE8878" w14:textId="77777777">
        <w:trPr>
          <w:cantSplit/>
          <w:jc w:val="center"/>
        </w:trPr>
        <w:tc>
          <w:tcPr>
            <w:tcW w:w="2376" w:type="dxa"/>
            <w:tcMar>
              <w:top w:w="100" w:type="dxa"/>
              <w:left w:w="120" w:type="dxa"/>
              <w:bottom w:w="100" w:type="dxa"/>
              <w:right w:w="120" w:type="dxa"/>
            </w:tcMar>
            <w:vAlign w:val="center"/>
          </w:tcPr>
          <w:p w14:paraId="25CD916F"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IT project management</w:t>
            </w:r>
          </w:p>
        </w:tc>
        <w:tc>
          <w:tcPr>
            <w:tcW w:w="3096" w:type="dxa"/>
            <w:tcMar>
              <w:top w:w="100" w:type="dxa"/>
              <w:left w:w="120" w:type="dxa"/>
              <w:bottom w:w="100" w:type="dxa"/>
              <w:right w:w="120" w:type="dxa"/>
            </w:tcMar>
            <w:vAlign w:val="center"/>
          </w:tcPr>
          <w:p w14:paraId="5A5118FA"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2.1 Plans IT projects according to organizational requirements.</w:t>
            </w:r>
          </w:p>
        </w:tc>
        <w:tc>
          <w:tcPr>
            <w:tcW w:w="4824" w:type="dxa"/>
            <w:tcMar>
              <w:top w:w="100" w:type="dxa"/>
              <w:left w:w="120" w:type="dxa"/>
              <w:bottom w:w="100" w:type="dxa"/>
              <w:right w:w="120" w:type="dxa"/>
            </w:tcMar>
            <w:vAlign w:val="center"/>
          </w:tcPr>
          <w:p w14:paraId="74381DDC"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Product vision, scope, roadmap, roles, risks, Product Backlog, and 18 weekly Sprints are planned.</w:t>
            </w:r>
          </w:p>
        </w:tc>
      </w:tr>
      <w:tr w:rsidR="006C6820" w:rsidRPr="00EA78CF" w14:paraId="73CE5C2F" w14:textId="77777777">
        <w:trPr>
          <w:jc w:val="center"/>
        </w:trPr>
        <w:tc>
          <w:tcPr>
            <w:tcW w:w="2376" w:type="dxa"/>
            <w:tcMar>
              <w:top w:w="100" w:type="dxa"/>
              <w:left w:w="120" w:type="dxa"/>
              <w:bottom w:w="100" w:type="dxa"/>
              <w:right w:w="120" w:type="dxa"/>
            </w:tcMar>
            <w:vAlign w:val="center"/>
          </w:tcPr>
          <w:p w14:paraId="1F262DB3"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IT project management</w:t>
            </w:r>
          </w:p>
        </w:tc>
        <w:tc>
          <w:tcPr>
            <w:tcW w:w="3096" w:type="dxa"/>
            <w:tcMar>
              <w:top w:w="100" w:type="dxa"/>
              <w:left w:w="120" w:type="dxa"/>
              <w:bottom w:w="100" w:type="dxa"/>
              <w:right w:w="120" w:type="dxa"/>
            </w:tcMar>
            <w:vAlign w:val="center"/>
          </w:tcPr>
          <w:p w14:paraId="16B3F828"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2.2 Controls IT projects according to organizational requirements.</w:t>
            </w:r>
          </w:p>
        </w:tc>
        <w:tc>
          <w:tcPr>
            <w:tcW w:w="4824" w:type="dxa"/>
            <w:tcMar>
              <w:top w:w="100" w:type="dxa"/>
              <w:left w:w="120" w:type="dxa"/>
              <w:bottom w:w="100" w:type="dxa"/>
              <w:right w:w="120" w:type="dxa"/>
            </w:tcMar>
            <w:vAlign w:val="center"/>
          </w:tcPr>
          <w:p w14:paraId="1143DEFD"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Sprint Goals, Daily Scrum, Reviews, Retrospectives, risk monitoring, and backlog updates support project control.</w:t>
            </w:r>
          </w:p>
        </w:tc>
      </w:tr>
      <w:tr w:rsidR="006C6820" w:rsidRPr="00EA78CF" w14:paraId="0EF3088E" w14:textId="77777777">
        <w:trPr>
          <w:jc w:val="center"/>
        </w:trPr>
        <w:tc>
          <w:tcPr>
            <w:tcW w:w="2376" w:type="dxa"/>
            <w:tcMar>
              <w:top w:w="100" w:type="dxa"/>
              <w:left w:w="120" w:type="dxa"/>
              <w:bottom w:w="100" w:type="dxa"/>
              <w:right w:w="120" w:type="dxa"/>
            </w:tcMar>
            <w:vAlign w:val="center"/>
          </w:tcPr>
          <w:p w14:paraId="4EB373D4"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Data models</w:t>
            </w:r>
          </w:p>
        </w:tc>
        <w:tc>
          <w:tcPr>
            <w:tcW w:w="3096" w:type="dxa"/>
            <w:tcMar>
              <w:top w:w="100" w:type="dxa"/>
              <w:left w:w="120" w:type="dxa"/>
              <w:bottom w:w="100" w:type="dxa"/>
              <w:right w:w="120" w:type="dxa"/>
            </w:tcMar>
            <w:vAlign w:val="center"/>
          </w:tcPr>
          <w:p w14:paraId="556F767D"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3.1 Designs scalable data models.</w:t>
            </w:r>
          </w:p>
        </w:tc>
        <w:tc>
          <w:tcPr>
            <w:tcW w:w="4824" w:type="dxa"/>
            <w:tcMar>
              <w:top w:w="100" w:type="dxa"/>
              <w:left w:w="120" w:type="dxa"/>
              <w:bottom w:w="100" w:type="dxa"/>
              <w:right w:w="120" w:type="dxa"/>
            </w:tcMar>
            <w:vAlign w:val="center"/>
          </w:tcPr>
          <w:p w14:paraId="30217785"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The relational model defines users, roles, products, inventory, orders, payments, workers, services, credit, and AI sessions.</w:t>
            </w:r>
          </w:p>
        </w:tc>
      </w:tr>
      <w:tr w:rsidR="006C6820" w:rsidRPr="00EA78CF" w14:paraId="313B8CEC" w14:textId="77777777">
        <w:trPr>
          <w:jc w:val="center"/>
        </w:trPr>
        <w:tc>
          <w:tcPr>
            <w:tcW w:w="2376" w:type="dxa"/>
            <w:tcMar>
              <w:top w:w="100" w:type="dxa"/>
              <w:left w:w="120" w:type="dxa"/>
              <w:bottom w:w="100" w:type="dxa"/>
              <w:right w:w="120" w:type="dxa"/>
            </w:tcMar>
            <w:vAlign w:val="center"/>
          </w:tcPr>
          <w:p w14:paraId="1C9BDDE5"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Data models</w:t>
            </w:r>
          </w:p>
        </w:tc>
        <w:tc>
          <w:tcPr>
            <w:tcW w:w="3096" w:type="dxa"/>
            <w:tcMar>
              <w:top w:w="100" w:type="dxa"/>
              <w:left w:w="120" w:type="dxa"/>
              <w:bottom w:w="100" w:type="dxa"/>
              <w:right w:w="120" w:type="dxa"/>
            </w:tcMar>
            <w:vAlign w:val="center"/>
          </w:tcPr>
          <w:p w14:paraId="229C5769"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3.2 Implements scalable data models.</w:t>
            </w:r>
          </w:p>
        </w:tc>
        <w:tc>
          <w:tcPr>
            <w:tcW w:w="4824" w:type="dxa"/>
            <w:tcMar>
              <w:top w:w="100" w:type="dxa"/>
              <w:left w:w="120" w:type="dxa"/>
              <w:bottom w:w="100" w:type="dxa"/>
              <w:right w:w="120" w:type="dxa"/>
            </w:tcMar>
            <w:vAlign w:val="center"/>
          </w:tcPr>
          <w:p w14:paraId="62D219FB"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Django models, migrations, constraints, indexes, and traceability rules implement the approved design.</w:t>
            </w:r>
          </w:p>
        </w:tc>
      </w:tr>
      <w:tr w:rsidR="006C6820" w:rsidRPr="00EA78CF" w14:paraId="2A922207" w14:textId="77777777">
        <w:trPr>
          <w:jc w:val="center"/>
        </w:trPr>
        <w:tc>
          <w:tcPr>
            <w:tcW w:w="2376" w:type="dxa"/>
            <w:tcMar>
              <w:top w:w="100" w:type="dxa"/>
              <w:left w:w="120" w:type="dxa"/>
              <w:bottom w:w="100" w:type="dxa"/>
              <w:right w:w="120" w:type="dxa"/>
            </w:tcMar>
            <w:vAlign w:val="center"/>
          </w:tcPr>
          <w:p w14:paraId="549A124C"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Software solution development</w:t>
            </w:r>
          </w:p>
        </w:tc>
        <w:tc>
          <w:tcPr>
            <w:tcW w:w="3096" w:type="dxa"/>
            <w:tcMar>
              <w:top w:w="100" w:type="dxa"/>
              <w:left w:w="120" w:type="dxa"/>
              <w:bottom w:w="100" w:type="dxa"/>
              <w:right w:w="120" w:type="dxa"/>
            </w:tcMar>
            <w:vAlign w:val="center"/>
          </w:tcPr>
          <w:p w14:paraId="35BCE246"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4.1 Builds a software solution using systematic techniques.</w:t>
            </w:r>
          </w:p>
        </w:tc>
        <w:tc>
          <w:tcPr>
            <w:tcW w:w="4824" w:type="dxa"/>
            <w:tcMar>
              <w:top w:w="100" w:type="dxa"/>
              <w:left w:w="120" w:type="dxa"/>
              <w:bottom w:w="100" w:type="dxa"/>
              <w:right w:w="120" w:type="dxa"/>
            </w:tcMar>
            <w:vAlign w:val="center"/>
          </w:tcPr>
          <w:p w14:paraId="2A416A27"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Modular Django development, version control, coding standards, and acceptance criteria guide construction.</w:t>
            </w:r>
          </w:p>
        </w:tc>
      </w:tr>
      <w:tr w:rsidR="006C6820" w:rsidRPr="00EA78CF" w14:paraId="2F13A9C6" w14:textId="77777777">
        <w:trPr>
          <w:jc w:val="center"/>
        </w:trPr>
        <w:tc>
          <w:tcPr>
            <w:tcW w:w="2376" w:type="dxa"/>
            <w:tcMar>
              <w:top w:w="100" w:type="dxa"/>
              <w:left w:w="120" w:type="dxa"/>
              <w:bottom w:w="100" w:type="dxa"/>
              <w:right w:w="120" w:type="dxa"/>
            </w:tcMar>
            <w:vAlign w:val="center"/>
          </w:tcPr>
          <w:p w14:paraId="43302170"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Software solution development</w:t>
            </w:r>
          </w:p>
        </w:tc>
        <w:tc>
          <w:tcPr>
            <w:tcW w:w="3096" w:type="dxa"/>
            <w:tcMar>
              <w:top w:w="100" w:type="dxa"/>
              <w:left w:w="120" w:type="dxa"/>
              <w:bottom w:w="100" w:type="dxa"/>
              <w:right w:w="120" w:type="dxa"/>
            </w:tcMar>
            <w:vAlign w:val="center"/>
          </w:tcPr>
          <w:p w14:paraId="287F96B0"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4.2 Integrates the components of a software solution.</w:t>
            </w:r>
          </w:p>
        </w:tc>
        <w:tc>
          <w:tcPr>
            <w:tcW w:w="4824" w:type="dxa"/>
            <w:tcMar>
              <w:top w:w="100" w:type="dxa"/>
              <w:left w:w="120" w:type="dxa"/>
              <w:bottom w:w="100" w:type="dxa"/>
              <w:right w:w="120" w:type="dxa"/>
            </w:tcMar>
            <w:vAlign w:val="center"/>
          </w:tcPr>
          <w:p w14:paraId="41C49EFA"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Frontend, backend, database, AI, payment gateway, catalogue, orders, and service requests are tested end to end.</w:t>
            </w:r>
          </w:p>
        </w:tc>
      </w:tr>
      <w:tr w:rsidR="006C6820" w:rsidRPr="00EA78CF" w14:paraId="0B79BA35" w14:textId="77777777">
        <w:trPr>
          <w:jc w:val="center"/>
        </w:trPr>
        <w:tc>
          <w:tcPr>
            <w:tcW w:w="2376" w:type="dxa"/>
            <w:tcMar>
              <w:top w:w="100" w:type="dxa"/>
              <w:left w:w="120" w:type="dxa"/>
              <w:bottom w:w="100" w:type="dxa"/>
              <w:right w:w="120" w:type="dxa"/>
            </w:tcMar>
            <w:vAlign w:val="center"/>
          </w:tcPr>
          <w:p w14:paraId="2064D950"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Software solution development</w:t>
            </w:r>
          </w:p>
        </w:tc>
        <w:tc>
          <w:tcPr>
            <w:tcW w:w="3096" w:type="dxa"/>
            <w:tcMar>
              <w:top w:w="100" w:type="dxa"/>
              <w:left w:w="120" w:type="dxa"/>
              <w:bottom w:w="100" w:type="dxa"/>
              <w:right w:w="120" w:type="dxa"/>
            </w:tcMar>
            <w:vAlign w:val="center"/>
          </w:tcPr>
          <w:p w14:paraId="57F1975F"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4.3 Deploys a software solution using systematic techniques.</w:t>
            </w:r>
          </w:p>
        </w:tc>
        <w:tc>
          <w:tcPr>
            <w:tcW w:w="4824" w:type="dxa"/>
            <w:tcMar>
              <w:top w:w="100" w:type="dxa"/>
              <w:left w:w="120" w:type="dxa"/>
              <w:bottom w:w="100" w:type="dxa"/>
              <w:right w:w="120" w:type="dxa"/>
            </w:tcMar>
            <w:vAlign w:val="center"/>
          </w:tcPr>
          <w:p w14:paraId="6A48F206"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A controlled cloud deployment, configuration management, monitoring, technical documentation, and rollback plan support implementation.</w:t>
            </w:r>
          </w:p>
        </w:tc>
      </w:tr>
    </w:tbl>
    <w:p w14:paraId="57E9378D" w14:textId="77777777" w:rsidR="00D9246F" w:rsidRPr="00EA78CF" w:rsidRDefault="00000000">
      <w:pPr>
        <w:pStyle w:val="Ttulo1"/>
        <w:rPr>
          <w:rFonts w:cstheme="majorHAnsi"/>
          <w:sz w:val="24"/>
          <w:szCs w:val="24"/>
        </w:rPr>
      </w:pPr>
      <w:r w:rsidRPr="00EA78CF">
        <w:rPr>
          <w:rFonts w:cstheme="majorHAnsi"/>
          <w:sz w:val="24"/>
          <w:szCs w:val="24"/>
        </w:rPr>
        <w:t>4. Relationship with Professional Interests</w:t>
      </w:r>
    </w:p>
    <w:p w14:paraId="2905142F"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SFI is strongly connected with the team’s professional interests because it is centered on software development and the construction of a complete digital product. The project provides practical experience in backend development, frontend implementation, database programming, systems </w:t>
      </w:r>
      <w:r w:rsidRPr="00EA78CF">
        <w:rPr>
          <w:rFonts w:asciiTheme="majorHAnsi" w:hAnsiTheme="majorHAnsi" w:cstheme="majorHAnsi"/>
          <w:sz w:val="24"/>
          <w:szCs w:val="24"/>
        </w:rPr>
        <w:lastRenderedPageBreak/>
        <w:t>integration, artificial intelligence, user experience, software architecture, quality assurance, and deployment.</w:t>
      </w:r>
    </w:p>
    <w:p w14:paraId="42E4217F"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Felipe Chávez serves as Project Manager and Product Owner, connecting his interest in leadership, architecture, planning, prioritization, and integration with responsibility for maximizing product value. Franco Miranda combines the QA role with the Scrum Master accountability, applying his interest in quality, integrations, functional security, and implementation support while facilitating the team’s Scrum events and continuous improvement. Vicente Palma works as Designer and Developer, focusing on frontend implementation, </w:t>
      </w:r>
      <w:proofErr w:type="gramStart"/>
      <w:r w:rsidRPr="00EA78CF">
        <w:rPr>
          <w:rFonts w:asciiTheme="majorHAnsi" w:hAnsiTheme="majorHAnsi" w:cstheme="majorHAnsi"/>
          <w:sz w:val="24"/>
          <w:szCs w:val="24"/>
        </w:rPr>
        <w:t>the purchasing</w:t>
      </w:r>
      <w:proofErr w:type="gramEnd"/>
      <w:r w:rsidRPr="00EA78CF">
        <w:rPr>
          <w:rFonts w:asciiTheme="majorHAnsi" w:hAnsiTheme="majorHAnsi" w:cstheme="majorHAnsi"/>
          <w:sz w:val="24"/>
          <w:szCs w:val="24"/>
        </w:rPr>
        <w:t xml:space="preserve"> experience, and user-interface and user-experience design. Alonso Urrutia works as Developer, focusing on artificial intelligence, backend services, infrastructure, and deployment. This distribution allows each member to apply a professional interest while contributing to a shared, integrated product.</w:t>
      </w:r>
    </w:p>
    <w:p w14:paraId="44E5D77C"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At a broader level, the project is particularly valuable because it combines software construction with applied problem solving. Rather than developing an isolated prototype, the team must understand a business process, translate it into requirements, implement the solution, validate it, and prepare it for realistic use.</w:t>
      </w:r>
    </w:p>
    <w:p w14:paraId="40887B6D" w14:textId="77777777" w:rsidR="00D9246F" w:rsidRPr="00EA78CF" w:rsidRDefault="00000000">
      <w:pPr>
        <w:pStyle w:val="Ttulo1"/>
        <w:rPr>
          <w:rFonts w:cstheme="majorHAnsi"/>
          <w:sz w:val="24"/>
          <w:szCs w:val="24"/>
        </w:rPr>
      </w:pPr>
      <w:r w:rsidRPr="00EA78CF">
        <w:rPr>
          <w:rFonts w:cstheme="majorHAnsi"/>
          <w:sz w:val="24"/>
          <w:szCs w:val="24"/>
        </w:rPr>
        <w:t>5. Project Feasibility</w:t>
      </w:r>
    </w:p>
    <w:p w14:paraId="4EF3D419"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The project is feasible within the Capstone course </w:t>
      </w:r>
      <w:proofErr w:type="gramStart"/>
      <w:r w:rsidRPr="00EA78CF">
        <w:rPr>
          <w:rFonts w:asciiTheme="majorHAnsi" w:hAnsiTheme="majorHAnsi" w:cstheme="majorHAnsi"/>
          <w:sz w:val="24"/>
          <w:szCs w:val="24"/>
        </w:rPr>
        <w:t>as long as</w:t>
      </w:r>
      <w:proofErr w:type="gramEnd"/>
      <w:r w:rsidRPr="00EA78CF">
        <w:rPr>
          <w:rFonts w:asciiTheme="majorHAnsi" w:hAnsiTheme="majorHAnsi" w:cstheme="majorHAnsi"/>
          <w:sz w:val="24"/>
          <w:szCs w:val="24"/>
        </w:rPr>
        <w:t xml:space="preserve"> the team controls scope and develops the platform incrementally. The four-month period is organized into 18 one-week Sprints, from Sprint 0 to Sprint 17. Sprint 0 establishes the vision, architecture, environments, initial Product Backlog, and Definition of Done; subsequent Sprints deliver prioritized functionality; and Sprint 17 concentrates on final validation, deployment, documentation, and handover.</w:t>
      </w:r>
    </w:p>
    <w:p w14:paraId="7B1C9234" w14:textId="77777777" w:rsidR="00D9246F" w:rsidRPr="00EA78CF" w:rsidRDefault="00000000">
      <w:pPr>
        <w:pStyle w:val="Ttulo2"/>
        <w:rPr>
          <w:rFonts w:cstheme="majorHAnsi"/>
          <w:sz w:val="24"/>
          <w:szCs w:val="24"/>
        </w:rPr>
      </w:pPr>
      <w:r w:rsidRPr="00EA78CF">
        <w:rPr>
          <w:rFonts w:cstheme="majorHAnsi"/>
          <w:sz w:val="24"/>
          <w:szCs w:val="24"/>
        </w:rPr>
        <w:t>5.1 Time</w:t>
      </w:r>
    </w:p>
    <w:p w14:paraId="1221CDE7"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estimated development period is four months, equivalent to 18 weekly Sprints. This is sufficient for a functional MVP if the work is distributed among the four team members and each Sprint produces a reviewable Increment. The initial priority is the essential e-commerce workflow, user roles, database, and core service processes. AI assistance, worker-service functions, external integrations, and advanced business rules will be incorporated according to Product Backlog priority, technical risk, and evidence obtained in Sprint Reviews.</w:t>
      </w:r>
    </w:p>
    <w:p w14:paraId="35E4D7E2" w14:textId="77777777" w:rsidR="00D9246F" w:rsidRPr="00EA78CF" w:rsidRDefault="00000000">
      <w:pPr>
        <w:pStyle w:val="Ttulo2"/>
        <w:rPr>
          <w:rFonts w:cstheme="majorHAnsi"/>
          <w:sz w:val="24"/>
          <w:szCs w:val="24"/>
        </w:rPr>
      </w:pPr>
      <w:r w:rsidRPr="00EA78CF">
        <w:rPr>
          <w:rFonts w:cstheme="majorHAnsi"/>
          <w:sz w:val="24"/>
          <w:szCs w:val="24"/>
        </w:rPr>
        <w:lastRenderedPageBreak/>
        <w:t>5.2 Materials and Technical Resources</w:t>
      </w:r>
    </w:p>
    <w:p w14:paraId="273ABF16"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project does not require specialized physical materials. The main resources are development computers, internet access, a source-code repository, database software, a Python/Django development environment, design tools, testing tools, and hosting or cloud infrastructure for deployment. External APIs may be used for payment processing and AI capabilities. These resources are accessible and suitable for an academic software project.</w:t>
      </w:r>
    </w:p>
    <w:p w14:paraId="13C17B7F" w14:textId="77777777" w:rsidR="00D9246F" w:rsidRPr="00EA78CF" w:rsidRDefault="00000000">
      <w:pPr>
        <w:pStyle w:val="Ttulo2"/>
        <w:rPr>
          <w:rFonts w:cstheme="majorHAnsi"/>
          <w:sz w:val="24"/>
          <w:szCs w:val="24"/>
        </w:rPr>
      </w:pPr>
      <w:r w:rsidRPr="00EA78CF">
        <w:rPr>
          <w:rFonts w:cstheme="majorHAnsi"/>
          <w:sz w:val="24"/>
          <w:szCs w:val="24"/>
        </w:rPr>
        <w:t>5.3 External Factors</w:t>
      </w:r>
    </w:p>
    <w:p w14:paraId="00AB7C13"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The main external factors are the availability and terms of third-party services, especially payment and AI APIs, hosting availability, possible changes in service limits or prices, and the need to protect personal and transactional information. Another external factor is the availability of representative </w:t>
      </w:r>
      <w:proofErr w:type="gramStart"/>
      <w:r w:rsidRPr="00EA78CF">
        <w:rPr>
          <w:rFonts w:asciiTheme="majorHAnsi" w:hAnsiTheme="majorHAnsi" w:cstheme="majorHAnsi"/>
          <w:sz w:val="24"/>
          <w:szCs w:val="24"/>
        </w:rPr>
        <w:t>product</w:t>
      </w:r>
      <w:proofErr w:type="gramEnd"/>
      <w:r w:rsidRPr="00EA78CF">
        <w:rPr>
          <w:rFonts w:asciiTheme="majorHAnsi" w:hAnsiTheme="majorHAnsi" w:cstheme="majorHAnsi"/>
          <w:sz w:val="24"/>
          <w:szCs w:val="24"/>
        </w:rPr>
        <w:t xml:space="preserve"> and user data for testing.</w:t>
      </w:r>
    </w:p>
    <w:p w14:paraId="4DC39C93" w14:textId="77777777" w:rsidR="00D9246F" w:rsidRPr="00EA78CF" w:rsidRDefault="00000000">
      <w:pPr>
        <w:pStyle w:val="Ttulo2"/>
        <w:rPr>
          <w:rFonts w:cstheme="majorHAnsi"/>
          <w:sz w:val="24"/>
          <w:szCs w:val="24"/>
        </w:rPr>
      </w:pPr>
      <w:r w:rsidRPr="00EA78CF">
        <w:rPr>
          <w:rFonts w:cstheme="majorHAnsi"/>
          <w:sz w:val="24"/>
          <w:szCs w:val="24"/>
        </w:rPr>
        <w:t>5.4 Possible Difficulties and Mitigation</w:t>
      </w:r>
    </w:p>
    <w:tbl>
      <w:tblPr>
        <w:tblStyle w:val="Tablaconcuadrcula"/>
        <w:tblW w:w="10296" w:type="dxa"/>
        <w:jc w:val="center"/>
        <w:tblLayout w:type="fixed"/>
        <w:tblLook w:val="04A0" w:firstRow="1" w:lastRow="0" w:firstColumn="1" w:lastColumn="0" w:noHBand="0" w:noVBand="1"/>
      </w:tblPr>
      <w:tblGrid>
        <w:gridCol w:w="3096"/>
        <w:gridCol w:w="7200"/>
      </w:tblGrid>
      <w:tr w:rsidR="00D9246F" w:rsidRPr="00EA78CF" w14:paraId="08675511" w14:textId="77777777">
        <w:trPr>
          <w:cantSplit/>
          <w:tblHeader/>
          <w:jc w:val="center"/>
        </w:trPr>
        <w:tc>
          <w:tcPr>
            <w:tcW w:w="3096" w:type="dxa"/>
            <w:tcMar>
              <w:top w:w="100" w:type="dxa"/>
              <w:left w:w="120" w:type="dxa"/>
              <w:bottom w:w="100" w:type="dxa"/>
              <w:right w:w="120" w:type="dxa"/>
            </w:tcMar>
            <w:vAlign w:val="center"/>
          </w:tcPr>
          <w:p w14:paraId="645A8BAB" w14:textId="77777777" w:rsidR="00D9246F" w:rsidRPr="00EA78CF" w:rsidRDefault="00000000">
            <w:pPr>
              <w:spacing w:after="0" w:line="240" w:lineRule="auto"/>
              <w:jc w:val="center"/>
              <w:rPr>
                <w:rFonts w:asciiTheme="majorHAnsi" w:hAnsiTheme="majorHAnsi" w:cstheme="majorHAnsi"/>
                <w:sz w:val="24"/>
                <w:szCs w:val="24"/>
              </w:rPr>
            </w:pPr>
            <w:r w:rsidRPr="00EA78CF">
              <w:rPr>
                <w:rFonts w:asciiTheme="majorHAnsi" w:hAnsiTheme="majorHAnsi" w:cstheme="majorHAnsi"/>
                <w:b/>
                <w:sz w:val="24"/>
                <w:szCs w:val="24"/>
              </w:rPr>
              <w:t>Possible Difficulty</w:t>
            </w:r>
          </w:p>
        </w:tc>
        <w:tc>
          <w:tcPr>
            <w:tcW w:w="7200" w:type="dxa"/>
            <w:tcMar>
              <w:top w:w="100" w:type="dxa"/>
              <w:left w:w="120" w:type="dxa"/>
              <w:bottom w:w="100" w:type="dxa"/>
              <w:right w:w="120" w:type="dxa"/>
            </w:tcMar>
            <w:vAlign w:val="center"/>
          </w:tcPr>
          <w:p w14:paraId="00AD0361" w14:textId="77777777" w:rsidR="00D9246F" w:rsidRPr="00EA78CF" w:rsidRDefault="00000000">
            <w:pPr>
              <w:spacing w:after="0" w:line="240" w:lineRule="auto"/>
              <w:jc w:val="center"/>
              <w:rPr>
                <w:rFonts w:asciiTheme="majorHAnsi" w:hAnsiTheme="majorHAnsi" w:cstheme="majorHAnsi"/>
                <w:sz w:val="24"/>
                <w:szCs w:val="24"/>
              </w:rPr>
            </w:pPr>
            <w:r w:rsidRPr="00EA78CF">
              <w:rPr>
                <w:rFonts w:asciiTheme="majorHAnsi" w:hAnsiTheme="majorHAnsi" w:cstheme="majorHAnsi"/>
                <w:b/>
                <w:sz w:val="24"/>
                <w:szCs w:val="24"/>
              </w:rPr>
              <w:t>How It Will Be Addressed</w:t>
            </w:r>
          </w:p>
        </w:tc>
      </w:tr>
      <w:tr w:rsidR="00D9246F" w:rsidRPr="00EA78CF" w14:paraId="0A84B617" w14:textId="77777777">
        <w:trPr>
          <w:cantSplit/>
          <w:jc w:val="center"/>
        </w:trPr>
        <w:tc>
          <w:tcPr>
            <w:tcW w:w="3096" w:type="dxa"/>
            <w:tcMar>
              <w:top w:w="100" w:type="dxa"/>
              <w:left w:w="120" w:type="dxa"/>
              <w:bottom w:w="100" w:type="dxa"/>
              <w:right w:w="120" w:type="dxa"/>
            </w:tcMar>
            <w:vAlign w:val="center"/>
          </w:tcPr>
          <w:p w14:paraId="7F3722D2" w14:textId="77777777" w:rsidR="00D9246F"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Scope growth</w:t>
            </w:r>
          </w:p>
        </w:tc>
        <w:tc>
          <w:tcPr>
            <w:tcW w:w="7200" w:type="dxa"/>
            <w:tcMar>
              <w:top w:w="100" w:type="dxa"/>
              <w:left w:w="120" w:type="dxa"/>
              <w:bottom w:w="100" w:type="dxa"/>
              <w:right w:w="120" w:type="dxa"/>
            </w:tcMar>
            <w:vAlign w:val="center"/>
          </w:tcPr>
          <w:p w14:paraId="013FE018"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The Product Owner maintains a prioritized Product Backlog and protects the MVP. Lower-value functions are moved to later Sprints when necessary.</w:t>
            </w:r>
          </w:p>
        </w:tc>
      </w:tr>
      <w:tr w:rsidR="00D9246F" w:rsidRPr="00EA78CF" w14:paraId="2B943F7E" w14:textId="77777777">
        <w:trPr>
          <w:cantSplit/>
          <w:jc w:val="center"/>
        </w:trPr>
        <w:tc>
          <w:tcPr>
            <w:tcW w:w="3096" w:type="dxa"/>
            <w:tcMar>
              <w:top w:w="100" w:type="dxa"/>
              <w:left w:w="120" w:type="dxa"/>
              <w:bottom w:w="100" w:type="dxa"/>
              <w:right w:w="120" w:type="dxa"/>
            </w:tcMar>
            <w:vAlign w:val="center"/>
          </w:tcPr>
          <w:p w14:paraId="204A3AC5" w14:textId="77777777" w:rsidR="00D9246F"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External API failures or changes</w:t>
            </w:r>
          </w:p>
        </w:tc>
        <w:tc>
          <w:tcPr>
            <w:tcW w:w="7200" w:type="dxa"/>
            <w:tcMar>
              <w:top w:w="100" w:type="dxa"/>
              <w:left w:w="120" w:type="dxa"/>
              <w:bottom w:w="100" w:type="dxa"/>
              <w:right w:w="120" w:type="dxa"/>
            </w:tcMar>
            <w:vAlign w:val="center"/>
          </w:tcPr>
          <w:p w14:paraId="5ABD4F33"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Use abstraction layers and early technical spikes, validate integrations in test environments, and define clear error handling and fallback behavior.</w:t>
            </w:r>
          </w:p>
        </w:tc>
      </w:tr>
      <w:tr w:rsidR="00D9246F" w:rsidRPr="00EA78CF" w14:paraId="05AB7BCB" w14:textId="77777777">
        <w:trPr>
          <w:cantSplit/>
          <w:jc w:val="center"/>
        </w:trPr>
        <w:tc>
          <w:tcPr>
            <w:tcW w:w="3096" w:type="dxa"/>
            <w:tcMar>
              <w:top w:w="100" w:type="dxa"/>
              <w:left w:w="120" w:type="dxa"/>
              <w:bottom w:w="100" w:type="dxa"/>
              <w:right w:w="120" w:type="dxa"/>
            </w:tcMar>
            <w:vAlign w:val="center"/>
          </w:tcPr>
          <w:p w14:paraId="71548C67" w14:textId="77777777" w:rsidR="00D9246F"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AI recommendation inaccuracies</w:t>
            </w:r>
          </w:p>
        </w:tc>
        <w:tc>
          <w:tcPr>
            <w:tcW w:w="7200" w:type="dxa"/>
            <w:tcMar>
              <w:top w:w="100" w:type="dxa"/>
              <w:left w:w="120" w:type="dxa"/>
              <w:bottom w:w="100" w:type="dxa"/>
              <w:right w:w="120" w:type="dxa"/>
            </w:tcMar>
            <w:vAlign w:val="center"/>
          </w:tcPr>
          <w:p w14:paraId="539B3E22" w14:textId="77777777" w:rsidR="00D9246F"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Treat AI results as assistance rather than authoritative engineering advice, use structured prompts and validation rules, and clearly communicate limitations to users.</w:t>
            </w:r>
          </w:p>
        </w:tc>
      </w:tr>
      <w:tr w:rsidR="00D9246F" w:rsidRPr="00EA78CF" w14:paraId="631EE64A" w14:textId="77777777">
        <w:trPr>
          <w:cantSplit/>
          <w:jc w:val="center"/>
        </w:trPr>
        <w:tc>
          <w:tcPr>
            <w:tcW w:w="3096" w:type="dxa"/>
            <w:tcMar>
              <w:top w:w="100" w:type="dxa"/>
              <w:left w:w="120" w:type="dxa"/>
              <w:bottom w:w="100" w:type="dxa"/>
              <w:right w:w="120" w:type="dxa"/>
            </w:tcMar>
            <w:vAlign w:val="center"/>
          </w:tcPr>
          <w:p w14:paraId="1EB8BB44" w14:textId="77777777" w:rsidR="00D9246F"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Security vulnerabilities</w:t>
            </w:r>
          </w:p>
        </w:tc>
        <w:tc>
          <w:tcPr>
            <w:tcW w:w="7200" w:type="dxa"/>
            <w:tcMar>
              <w:top w:w="100" w:type="dxa"/>
              <w:left w:w="120" w:type="dxa"/>
              <w:bottom w:w="100" w:type="dxa"/>
              <w:right w:w="120" w:type="dxa"/>
            </w:tcMar>
            <w:vAlign w:val="center"/>
          </w:tcPr>
          <w:p w14:paraId="2FF4F31A" w14:textId="77777777" w:rsidR="00D9246F"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Apply authentication, authorization, input validation, secure secret management, dependency updates, and security testing.</w:t>
            </w:r>
          </w:p>
        </w:tc>
      </w:tr>
      <w:tr w:rsidR="00D9246F" w:rsidRPr="00EA78CF" w14:paraId="1C929C72" w14:textId="77777777">
        <w:trPr>
          <w:cantSplit/>
          <w:jc w:val="center"/>
        </w:trPr>
        <w:tc>
          <w:tcPr>
            <w:tcW w:w="3096" w:type="dxa"/>
            <w:tcMar>
              <w:top w:w="100" w:type="dxa"/>
              <w:left w:w="120" w:type="dxa"/>
              <w:bottom w:w="100" w:type="dxa"/>
              <w:right w:w="120" w:type="dxa"/>
            </w:tcMar>
            <w:vAlign w:val="center"/>
          </w:tcPr>
          <w:p w14:paraId="3375876A" w14:textId="77777777" w:rsidR="00D9246F"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Integration delays</w:t>
            </w:r>
          </w:p>
        </w:tc>
        <w:tc>
          <w:tcPr>
            <w:tcW w:w="7200" w:type="dxa"/>
            <w:tcMar>
              <w:top w:w="100" w:type="dxa"/>
              <w:left w:w="120" w:type="dxa"/>
              <w:bottom w:w="100" w:type="dxa"/>
              <w:right w:w="120" w:type="dxa"/>
            </w:tcMar>
            <w:vAlign w:val="center"/>
          </w:tcPr>
          <w:p w14:paraId="3ED8C1E1"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Integrate components progressively and demonstrate complete workflows during Sprint Reviews instead of postponing integration until the end.</w:t>
            </w:r>
          </w:p>
        </w:tc>
      </w:tr>
      <w:tr w:rsidR="00D9246F" w:rsidRPr="00EA78CF" w14:paraId="3346736C" w14:textId="77777777">
        <w:trPr>
          <w:cantSplit/>
          <w:jc w:val="center"/>
        </w:trPr>
        <w:tc>
          <w:tcPr>
            <w:tcW w:w="3096" w:type="dxa"/>
            <w:tcMar>
              <w:top w:w="100" w:type="dxa"/>
              <w:left w:w="120" w:type="dxa"/>
              <w:bottom w:w="100" w:type="dxa"/>
              <w:right w:w="120" w:type="dxa"/>
            </w:tcMar>
            <w:vAlign w:val="center"/>
          </w:tcPr>
          <w:p w14:paraId="3F8894BC" w14:textId="77777777" w:rsidR="00D9246F"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Limited time for complete quality assurance</w:t>
            </w:r>
          </w:p>
        </w:tc>
        <w:tc>
          <w:tcPr>
            <w:tcW w:w="7200" w:type="dxa"/>
            <w:tcMar>
              <w:top w:w="100" w:type="dxa"/>
              <w:left w:w="120" w:type="dxa"/>
              <w:bottom w:w="100" w:type="dxa"/>
              <w:right w:w="120" w:type="dxa"/>
            </w:tcMar>
            <w:vAlign w:val="center"/>
          </w:tcPr>
          <w:p w14:paraId="75BEC989" w14:textId="77777777" w:rsidR="006C6820" w:rsidRPr="00EA78CF" w:rsidRDefault="00000000">
            <w:pPr>
              <w:spacing w:after="0" w:line="240" w:lineRule="auto"/>
              <w:rPr>
                <w:rFonts w:asciiTheme="majorHAnsi" w:hAnsiTheme="majorHAnsi" w:cstheme="majorHAnsi"/>
                <w:sz w:val="24"/>
                <w:szCs w:val="24"/>
              </w:rPr>
            </w:pPr>
            <w:r w:rsidRPr="00EA78CF">
              <w:rPr>
                <w:rFonts w:asciiTheme="majorHAnsi" w:hAnsiTheme="majorHAnsi" w:cstheme="majorHAnsi"/>
                <w:sz w:val="24"/>
                <w:szCs w:val="24"/>
              </w:rPr>
              <w:t>Apply the Definition of Done in every Sprint, prioritize critical user and payment flows, automate repeatable checks where practical, and expand coverage as the codebase stabilizes.</w:t>
            </w:r>
          </w:p>
        </w:tc>
      </w:tr>
    </w:tbl>
    <w:p w14:paraId="30C6CA61" w14:textId="77777777" w:rsidR="00D9246F" w:rsidRPr="00EA78CF" w:rsidRDefault="00000000">
      <w:pPr>
        <w:pStyle w:val="Ttulo1"/>
        <w:rPr>
          <w:rFonts w:cstheme="majorHAnsi"/>
          <w:sz w:val="24"/>
          <w:szCs w:val="24"/>
        </w:rPr>
      </w:pPr>
      <w:r w:rsidRPr="00EA78CF">
        <w:rPr>
          <w:rFonts w:cstheme="majorHAnsi"/>
          <w:sz w:val="24"/>
          <w:szCs w:val="24"/>
        </w:rPr>
        <w:lastRenderedPageBreak/>
        <w:t>6. Engineering Development</w:t>
      </w:r>
    </w:p>
    <w:p w14:paraId="554EC467" w14:textId="77777777" w:rsidR="00D9246F" w:rsidRPr="00EA78CF" w:rsidRDefault="00000000">
      <w:pPr>
        <w:pStyle w:val="Ttulo2"/>
        <w:rPr>
          <w:rFonts w:cstheme="majorHAnsi"/>
          <w:sz w:val="24"/>
          <w:szCs w:val="24"/>
        </w:rPr>
      </w:pPr>
      <w:r w:rsidRPr="00EA78CF">
        <w:rPr>
          <w:rFonts w:cstheme="majorHAnsi"/>
          <w:sz w:val="24"/>
          <w:szCs w:val="24"/>
        </w:rPr>
        <w:t>6.1 Functional Scope</w:t>
      </w:r>
    </w:p>
    <w:p w14:paraId="49D1831A"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User registration, authentication, profiles, and role-based access.</w:t>
      </w:r>
    </w:p>
    <w:p w14:paraId="059F5491"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Hardware-store product catalogue with categories, search, price, and availability information.</w:t>
      </w:r>
    </w:p>
    <w:p w14:paraId="4C7BE32A"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Shopping cart and purchase workflow.</w:t>
      </w:r>
    </w:p>
    <w:p w14:paraId="47C6ADB4"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External payment-gateway integration.</w:t>
      </w:r>
    </w:p>
    <w:p w14:paraId="2C02BE5D"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AI assistant that interprets a construction or repair idea and proposes a list of relevant materials and an approximate execution time.</w:t>
      </w:r>
    </w:p>
    <w:p w14:paraId="004DC5D0"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Construction-worker registration and profile management.</w:t>
      </w:r>
    </w:p>
    <w:p w14:paraId="42AA6FBD"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Generation and management of service requests that workers can review and accept.</w:t>
      </w:r>
    </w:p>
    <w:p w14:paraId="1F8D81D3"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Administrative functions for products, users, orders, services, and platform monitoring.</w:t>
      </w:r>
    </w:p>
    <w:p w14:paraId="12BA4D8D" w14:textId="77777777" w:rsidR="00D9246F" w:rsidRPr="00EA78CF" w:rsidRDefault="00000000">
      <w:pPr>
        <w:pStyle w:val="Listaconvietas"/>
        <w:rPr>
          <w:rFonts w:asciiTheme="majorHAnsi" w:hAnsiTheme="majorHAnsi" w:cstheme="majorHAnsi"/>
          <w:sz w:val="24"/>
          <w:szCs w:val="24"/>
        </w:rPr>
      </w:pPr>
      <w:r w:rsidRPr="00EA78CF">
        <w:rPr>
          <w:rFonts w:asciiTheme="majorHAnsi" w:hAnsiTheme="majorHAnsi" w:cstheme="majorHAnsi"/>
          <w:sz w:val="24"/>
          <w:szCs w:val="24"/>
        </w:rPr>
        <w:t>Business rules for a special store-credit mechanism for eligible registered workers.</w:t>
      </w:r>
    </w:p>
    <w:p w14:paraId="103DE228" w14:textId="77777777" w:rsidR="00D9246F" w:rsidRPr="00EA78CF" w:rsidRDefault="00000000">
      <w:pPr>
        <w:pStyle w:val="Ttulo2"/>
        <w:rPr>
          <w:rFonts w:cstheme="majorHAnsi"/>
          <w:sz w:val="24"/>
          <w:szCs w:val="24"/>
        </w:rPr>
      </w:pPr>
      <w:r w:rsidRPr="00EA78CF">
        <w:rPr>
          <w:rFonts w:cstheme="majorHAnsi"/>
          <w:sz w:val="24"/>
          <w:szCs w:val="24"/>
        </w:rPr>
        <w:t>6.2 Proposed Technical Architecture</w:t>
      </w:r>
    </w:p>
    <w:p w14:paraId="3119DA65"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solution is planned as a web platform with a layered and modular architecture. Django will be used for the backend and business logic, supported by a relational database for persistent information. The frontend will provide responsive interfaces for customers, workers, and administrators. External services will be integrated through APIs, including the payment gateway and the AI service. Deployment will be carried out in a cloud or hosted environment suitable for the project scale.</w:t>
      </w:r>
    </w:p>
    <w:p w14:paraId="47DC2191" w14:textId="77777777" w:rsidR="00D9246F" w:rsidRPr="00EA78CF" w:rsidRDefault="00000000">
      <w:pPr>
        <w:pStyle w:val="Ttulo2"/>
        <w:rPr>
          <w:rFonts w:cstheme="majorHAnsi"/>
          <w:sz w:val="24"/>
          <w:szCs w:val="24"/>
        </w:rPr>
      </w:pPr>
      <w:r w:rsidRPr="00EA78CF">
        <w:rPr>
          <w:rFonts w:cstheme="majorHAnsi"/>
          <w:sz w:val="24"/>
          <w:szCs w:val="24"/>
        </w:rPr>
        <w:t>6.3 Development Methodology</w:t>
      </w:r>
    </w:p>
    <w:p w14:paraId="63009F73"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The team will use Scrum in 18 one-week Sprints numbered from Sprint 0 to Sprint 17. Felipe Chávez will act as Product Owner and Project Manager; Franco Miranda will act as Scrum Master and QA; Vicente Palma and Alonso Urrutia will participate as Developers, with the technical specializations described in this report. Each Sprint will include Sprint Planning, a 15-minute Daily Scrum on working days, development and testing, weekly Product Backlog Refinement, Sprint Review, and Sprint Retrospective. The Scrum artifacts will be the Product Backlog, Sprint Backlog, and Increment, supported by a Definition of Done that requires implemented functionality, code review, relevant tests, integration verification, updated documentation, and acceptance-criteria </w:t>
      </w:r>
      <w:r w:rsidRPr="00EA78CF">
        <w:rPr>
          <w:rFonts w:asciiTheme="majorHAnsi" w:hAnsiTheme="majorHAnsi" w:cstheme="majorHAnsi"/>
          <w:sz w:val="24"/>
          <w:szCs w:val="24"/>
        </w:rPr>
        <w:lastRenderedPageBreak/>
        <w:t>compliance. This structure provides traceable planning, continuous inspection, adaptation, and usable progress throughout the semester.</w:t>
      </w:r>
    </w:p>
    <w:p w14:paraId="29F1EE92" w14:textId="77777777" w:rsidR="00D9246F" w:rsidRPr="00EA78CF" w:rsidRDefault="00000000">
      <w:pPr>
        <w:pStyle w:val="Ttulo2"/>
        <w:rPr>
          <w:rFonts w:cstheme="majorHAnsi"/>
          <w:sz w:val="24"/>
          <w:szCs w:val="24"/>
        </w:rPr>
      </w:pPr>
      <w:r w:rsidRPr="00EA78CF">
        <w:rPr>
          <w:rFonts w:cstheme="majorHAnsi"/>
          <w:sz w:val="24"/>
          <w:szCs w:val="24"/>
        </w:rPr>
        <w:t>6.4 Database and Information Management</w:t>
      </w:r>
    </w:p>
    <w:p w14:paraId="415A312E"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data model must preserve consistency between e-commerce and service-marketplace processes. Core entities include users, roles, products, categories, inventory records, shopping carts, orders, order details, payments, worker profiles, service requests, assignments, credit-related records, and AI assistance sessions. Relationships and constraints will be designed to reduce duplication and maintain traceability of transactions.</w:t>
      </w:r>
    </w:p>
    <w:p w14:paraId="3C1D78E5" w14:textId="77777777" w:rsidR="00D9246F" w:rsidRPr="00EA78CF" w:rsidRDefault="00000000">
      <w:pPr>
        <w:pStyle w:val="Ttulo2"/>
        <w:rPr>
          <w:rFonts w:cstheme="majorHAnsi"/>
          <w:sz w:val="24"/>
          <w:szCs w:val="24"/>
        </w:rPr>
      </w:pPr>
      <w:r w:rsidRPr="00EA78CF">
        <w:rPr>
          <w:rFonts w:cstheme="majorHAnsi"/>
          <w:sz w:val="24"/>
          <w:szCs w:val="24"/>
        </w:rPr>
        <w:t>6.5 Integration</w:t>
      </w:r>
    </w:p>
    <w:p w14:paraId="51B3B219"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Integration is a key engineering component because the platform depends on communication between internal modules and third-party services. The payment gateway must return verifiable transaction results, while the AI service must receive structured information and return responses that can be transformed into useful recommendations. Internal integration between catalogue, orders, services, users, and administration must also be tested as complete workflows.</w:t>
      </w:r>
    </w:p>
    <w:p w14:paraId="75C438CE" w14:textId="77777777" w:rsidR="00D9246F" w:rsidRPr="00EA78CF" w:rsidRDefault="00000000">
      <w:pPr>
        <w:pStyle w:val="Ttulo2"/>
        <w:rPr>
          <w:rFonts w:cstheme="majorHAnsi"/>
          <w:sz w:val="24"/>
          <w:szCs w:val="24"/>
        </w:rPr>
      </w:pPr>
      <w:r w:rsidRPr="00EA78CF">
        <w:rPr>
          <w:rFonts w:cstheme="majorHAnsi"/>
          <w:sz w:val="24"/>
          <w:szCs w:val="24"/>
        </w:rPr>
        <w:t>6.6 Quality and Validation Strategy</w:t>
      </w:r>
    </w:p>
    <w:p w14:paraId="03C41ADF"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Quality will be incorporated from Sprint 0 through acceptance criteria and the Definition of Done, rather than postponed until the code is nearly complete. During every Sprint, the team will test the features included in the Increment, verify integrations, record defects, and retest corrections. As the product approaches release, broader regression, usability, security-oriented, and deployment tests will be performed. </w:t>
      </w:r>
      <w:proofErr w:type="gramStart"/>
      <w:r w:rsidRPr="00EA78CF">
        <w:rPr>
          <w:rFonts w:asciiTheme="majorHAnsi" w:hAnsiTheme="majorHAnsi" w:cstheme="majorHAnsi"/>
          <w:sz w:val="24"/>
          <w:szCs w:val="24"/>
        </w:rPr>
        <w:t>Particular attention</w:t>
      </w:r>
      <w:proofErr w:type="gramEnd"/>
      <w:r w:rsidRPr="00EA78CF">
        <w:rPr>
          <w:rFonts w:asciiTheme="majorHAnsi" w:hAnsiTheme="majorHAnsi" w:cstheme="majorHAnsi"/>
          <w:sz w:val="24"/>
          <w:szCs w:val="24"/>
        </w:rPr>
        <w:t xml:space="preserve"> will be given to authentication, permissions, shopping-cart behavior, payment results, data consistency, service assignment, and the correct handling of external-API errors.</w:t>
      </w:r>
    </w:p>
    <w:p w14:paraId="15477D02" w14:textId="77777777" w:rsidR="00D9246F" w:rsidRPr="00EA78CF" w:rsidRDefault="00000000">
      <w:pPr>
        <w:pStyle w:val="Ttulo2"/>
        <w:rPr>
          <w:rFonts w:cstheme="majorHAnsi"/>
          <w:sz w:val="24"/>
          <w:szCs w:val="24"/>
        </w:rPr>
      </w:pPr>
      <w:r w:rsidRPr="00EA78CF">
        <w:rPr>
          <w:rFonts w:cstheme="majorHAnsi"/>
          <w:sz w:val="24"/>
          <w:szCs w:val="24"/>
        </w:rPr>
        <w:t>6.7 Security Considerations</w:t>
      </w:r>
    </w:p>
    <w:p w14:paraId="72937EB4"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Although cybersecurity is not the </w:t>
      </w:r>
      <w:proofErr w:type="gramStart"/>
      <w:r w:rsidRPr="00EA78CF">
        <w:rPr>
          <w:rFonts w:asciiTheme="majorHAnsi" w:hAnsiTheme="majorHAnsi" w:cstheme="majorHAnsi"/>
          <w:sz w:val="24"/>
          <w:szCs w:val="24"/>
        </w:rPr>
        <w:t>main focus</w:t>
      </w:r>
      <w:proofErr w:type="gramEnd"/>
      <w:r w:rsidRPr="00EA78CF">
        <w:rPr>
          <w:rFonts w:asciiTheme="majorHAnsi" w:hAnsiTheme="majorHAnsi" w:cstheme="majorHAnsi"/>
          <w:sz w:val="24"/>
          <w:szCs w:val="24"/>
        </w:rPr>
        <w:t xml:space="preserve"> of the project, it remains essential because the platform processes personal, transactional, and commercial information. The implementation will apply secure authentication, role-based authorization, validation of user input, protection of API keys and credentials, dependency management, secure transport, and controlled access to administrative functions. Security requirements will be treated as part of the software design and quality process.</w:t>
      </w:r>
    </w:p>
    <w:p w14:paraId="1F70BC73" w14:textId="77777777" w:rsidR="00D9246F" w:rsidRPr="00EA78CF" w:rsidRDefault="00000000">
      <w:pPr>
        <w:pStyle w:val="Ttulo1"/>
        <w:rPr>
          <w:rFonts w:cstheme="majorHAnsi"/>
          <w:sz w:val="24"/>
          <w:szCs w:val="24"/>
        </w:rPr>
      </w:pPr>
      <w:r w:rsidRPr="00EA78CF">
        <w:rPr>
          <w:rFonts w:cstheme="majorHAnsi"/>
          <w:sz w:val="24"/>
          <w:szCs w:val="24"/>
        </w:rPr>
        <w:lastRenderedPageBreak/>
        <w:t>7. Individual Conclusions</w:t>
      </w:r>
    </w:p>
    <w:p w14:paraId="42FA4166" w14:textId="77777777" w:rsidR="00D9246F" w:rsidRPr="00EA78CF" w:rsidRDefault="00000000">
      <w:pPr>
        <w:pStyle w:val="Ttulo2"/>
        <w:rPr>
          <w:rFonts w:cstheme="majorHAnsi"/>
          <w:sz w:val="24"/>
          <w:szCs w:val="24"/>
        </w:rPr>
      </w:pPr>
      <w:r w:rsidRPr="00EA78CF">
        <w:rPr>
          <w:rFonts w:cstheme="majorHAnsi"/>
          <w:sz w:val="24"/>
          <w:szCs w:val="24"/>
        </w:rPr>
        <w:t>7.1 Alonso Urrutia</w:t>
      </w:r>
    </w:p>
    <w:p w14:paraId="15ABB3AF"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SFI project gives me the opportunity to strengthen my work in artificial intelligence, backend development, infrastructure, and deployment. My main conclusion is that an intelligent e-commerce platform requires much more than connecting an AI model: recommendations must be supported by reliable business rules, persistent data, secure APIs, controlled error handling, and an infrastructure capable of deploying the complete solution. As a Developer, I can contribute directly to the technical core of SFI and develop skills that are closely related to the professional area in which I want to specialize.</w:t>
      </w:r>
    </w:p>
    <w:p w14:paraId="7718FAF1" w14:textId="77777777" w:rsidR="00D9246F" w:rsidRPr="00EA78CF" w:rsidRDefault="00000000">
      <w:pPr>
        <w:pStyle w:val="Ttulo2"/>
        <w:rPr>
          <w:rFonts w:cstheme="majorHAnsi"/>
          <w:sz w:val="24"/>
          <w:szCs w:val="24"/>
        </w:rPr>
      </w:pPr>
      <w:r w:rsidRPr="00EA78CF">
        <w:rPr>
          <w:rFonts w:cstheme="majorHAnsi"/>
          <w:sz w:val="24"/>
          <w:szCs w:val="24"/>
        </w:rPr>
        <w:t>7.2 Felipe Chávez</w:t>
      </w:r>
    </w:p>
    <w:p w14:paraId="145FDC80"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From my perspective, SFI demonstrates that project leadership and product decisions must remain connected to technical feasibility and user value. As Project Manager and Product Owner, I must maintain the product vision, prioritize the Product Backlog, coordinate architecture and integration decisions, and ensure that every Sprint advances the MVP. This role reflects my professional interest in leading software initiatives, making evidence-based decisions, and aligning the work of the team with a clear and achievable product objective.</w:t>
      </w:r>
    </w:p>
    <w:p w14:paraId="3C9AD22C" w14:textId="77777777" w:rsidR="00D9246F" w:rsidRPr="00EA78CF" w:rsidRDefault="00000000">
      <w:pPr>
        <w:pStyle w:val="Ttulo2"/>
        <w:rPr>
          <w:rFonts w:cstheme="majorHAnsi"/>
          <w:sz w:val="24"/>
          <w:szCs w:val="24"/>
        </w:rPr>
      </w:pPr>
      <w:r w:rsidRPr="00EA78CF">
        <w:rPr>
          <w:rFonts w:cstheme="majorHAnsi"/>
          <w:sz w:val="24"/>
          <w:szCs w:val="24"/>
        </w:rPr>
        <w:t>7.3 Vicente Palma</w:t>
      </w:r>
    </w:p>
    <w:p w14:paraId="1A7DBA41"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SFI is closely related to my interest in interface design, frontend development, user experience, and digital purchasing flows. As Designer and Developer, I must transform complex functions—such as AI-assisted recommendations, product selection, checkout, and service requests—into interfaces that users can understand and operate confidently. My conclusion is that the quality of the experience is essential to the usefulness of the platform, and this project allows me to strengthen both visual design and practical frontend implementation.</w:t>
      </w:r>
    </w:p>
    <w:p w14:paraId="645F020A" w14:textId="77777777" w:rsidR="00D9246F" w:rsidRPr="00EA78CF" w:rsidRDefault="00000000">
      <w:pPr>
        <w:pStyle w:val="Ttulo2"/>
        <w:rPr>
          <w:rFonts w:cstheme="majorHAnsi"/>
          <w:sz w:val="24"/>
          <w:szCs w:val="24"/>
        </w:rPr>
      </w:pPr>
      <w:r w:rsidRPr="00EA78CF">
        <w:rPr>
          <w:rFonts w:cstheme="majorHAnsi"/>
          <w:sz w:val="24"/>
          <w:szCs w:val="24"/>
        </w:rPr>
        <w:t>7.4 Franco Miranda</w:t>
      </w:r>
    </w:p>
    <w:p w14:paraId="2BDE1CD7"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 xml:space="preserve">The project confirms the importance of quality assurance and team facilitation in a complex software solution. As QA and Scrum Master, I will help establish acceptance criteria and the Definition of Done, coordinate validation of critical workflows, make impediments visible, and facilitate continuous improvement through Sprint Reviews and Retrospectives. I conclude that </w:t>
      </w:r>
      <w:r w:rsidRPr="00EA78CF">
        <w:rPr>
          <w:rFonts w:asciiTheme="majorHAnsi" w:hAnsiTheme="majorHAnsi" w:cstheme="majorHAnsi"/>
          <w:sz w:val="24"/>
          <w:szCs w:val="24"/>
        </w:rPr>
        <w:lastRenderedPageBreak/>
        <w:t>quality, integration, functional security, and Scrum discipline must be present throughout development because early feedback reduces risk and supports a more reliable implementation.</w:t>
      </w:r>
    </w:p>
    <w:p w14:paraId="03052A78" w14:textId="77777777" w:rsidR="00D9246F" w:rsidRPr="00EA78CF" w:rsidRDefault="00000000">
      <w:pPr>
        <w:pStyle w:val="Ttulo1"/>
        <w:rPr>
          <w:rFonts w:cstheme="majorHAnsi"/>
          <w:sz w:val="24"/>
          <w:szCs w:val="24"/>
        </w:rPr>
      </w:pPr>
      <w:r w:rsidRPr="00EA78CF">
        <w:rPr>
          <w:rFonts w:cstheme="majorHAnsi"/>
          <w:sz w:val="24"/>
          <w:szCs w:val="24"/>
        </w:rPr>
        <w:t>8. Reflection</w:t>
      </w:r>
    </w:p>
    <w:p w14:paraId="783AE035"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The definition phase of the APT project makes it possible to understand that a Capstone project must be more than a collection of features. It must connect professional interests, graduate-profile competencies, feasibility, and disciplinary quality criteria in a single proposal. In SFI, the strongest learning opportunity is the integration of multiple areas that were studied separately during the program: requirements, algorithms, databases, web development, software engineering, architecture, project management, business intelligence, security, and quality.</w:t>
      </w:r>
    </w:p>
    <w:p w14:paraId="05B84E51"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This integration also creates a realistic challenge. The team must avoid trying to implement every possible feature at the same time and instead make decisions based on value, risk, and available time. Scrum supports this need through Product Backlog prioritization, weekly Sprint Goals, reviewable Increments, stakeholder feedback, and Retrospectives that convert lessons into concrete improvements. External services such as payment platforms and artificial intelligence must also be treated as dependencies that require early validation, error handling, and contingency planning.</w:t>
      </w:r>
    </w:p>
    <w:p w14:paraId="0AA1239D" w14:textId="77777777" w:rsidR="00D9246F" w:rsidRPr="00EA78CF" w:rsidRDefault="00000000">
      <w:pPr>
        <w:rPr>
          <w:rFonts w:asciiTheme="majorHAnsi" w:hAnsiTheme="majorHAnsi" w:cstheme="majorHAnsi"/>
          <w:sz w:val="24"/>
          <w:szCs w:val="24"/>
        </w:rPr>
      </w:pPr>
      <w:r w:rsidRPr="00EA78CF">
        <w:rPr>
          <w:rFonts w:asciiTheme="majorHAnsi" w:hAnsiTheme="majorHAnsi" w:cstheme="majorHAnsi"/>
          <w:sz w:val="24"/>
          <w:szCs w:val="24"/>
        </w:rPr>
        <w:t>Overall, SFI is an appropriate APT project because it is technically demanding but achievable, it represents a real or realistically simulated professional situation, and it requires the application of several competencies from the Computer Engineering graduate profile. Its development can provide evidence not only of programming ability, but also of the team’s capacity to design, integrate, validate, manage, and deploy a complete software solution.</w:t>
      </w:r>
    </w:p>
    <w:p w14:paraId="740207A6" w14:textId="37777044" w:rsidR="00D9246F" w:rsidRDefault="00D9246F" w:rsidP="00EA78CF">
      <w:pPr>
        <w:pStyle w:val="Listaconvietas"/>
        <w:numPr>
          <w:ilvl w:val="0"/>
          <w:numId w:val="0"/>
        </w:numPr>
        <w:rPr>
          <w:rFonts w:asciiTheme="majorHAnsi" w:hAnsiTheme="majorHAnsi" w:cstheme="majorHAnsi"/>
          <w:sz w:val="24"/>
          <w:szCs w:val="24"/>
        </w:rPr>
      </w:pPr>
    </w:p>
    <w:p w14:paraId="64776C39" w14:textId="77777777" w:rsidR="00973C7B" w:rsidRDefault="00973C7B" w:rsidP="00EA78CF">
      <w:pPr>
        <w:pStyle w:val="Listaconvietas"/>
        <w:numPr>
          <w:ilvl w:val="0"/>
          <w:numId w:val="0"/>
        </w:numPr>
        <w:rPr>
          <w:rFonts w:asciiTheme="majorHAnsi" w:hAnsiTheme="majorHAnsi" w:cstheme="majorHAnsi"/>
          <w:sz w:val="24"/>
          <w:szCs w:val="24"/>
        </w:rPr>
      </w:pPr>
    </w:p>
    <w:p w14:paraId="411EF6EF" w14:textId="77777777" w:rsidR="00973C7B" w:rsidRDefault="00973C7B" w:rsidP="00EA78CF">
      <w:pPr>
        <w:pStyle w:val="Listaconvietas"/>
        <w:numPr>
          <w:ilvl w:val="0"/>
          <w:numId w:val="0"/>
        </w:numPr>
        <w:rPr>
          <w:rFonts w:asciiTheme="majorHAnsi" w:hAnsiTheme="majorHAnsi" w:cstheme="majorHAnsi"/>
          <w:sz w:val="24"/>
          <w:szCs w:val="24"/>
        </w:rPr>
      </w:pPr>
    </w:p>
    <w:p w14:paraId="3C451032" w14:textId="77777777" w:rsidR="00973C7B" w:rsidRDefault="00973C7B" w:rsidP="00EA78CF">
      <w:pPr>
        <w:pStyle w:val="Listaconvietas"/>
        <w:numPr>
          <w:ilvl w:val="0"/>
          <w:numId w:val="0"/>
        </w:numPr>
        <w:rPr>
          <w:rFonts w:asciiTheme="majorHAnsi" w:hAnsiTheme="majorHAnsi" w:cstheme="majorHAnsi"/>
          <w:sz w:val="24"/>
          <w:szCs w:val="24"/>
        </w:rPr>
      </w:pPr>
    </w:p>
    <w:p w14:paraId="37480BFE" w14:textId="77777777" w:rsidR="00973C7B" w:rsidRDefault="00973C7B" w:rsidP="00EA78CF">
      <w:pPr>
        <w:pStyle w:val="Listaconvietas"/>
        <w:numPr>
          <w:ilvl w:val="0"/>
          <w:numId w:val="0"/>
        </w:numPr>
        <w:rPr>
          <w:rFonts w:asciiTheme="majorHAnsi" w:hAnsiTheme="majorHAnsi" w:cstheme="majorHAnsi"/>
          <w:sz w:val="24"/>
          <w:szCs w:val="24"/>
        </w:rPr>
      </w:pPr>
    </w:p>
    <w:p w14:paraId="542D5B0C" w14:textId="77777777" w:rsidR="00973C7B" w:rsidRDefault="00973C7B" w:rsidP="00EA78CF">
      <w:pPr>
        <w:pStyle w:val="Listaconvietas"/>
        <w:numPr>
          <w:ilvl w:val="0"/>
          <w:numId w:val="0"/>
        </w:numPr>
        <w:rPr>
          <w:rFonts w:asciiTheme="majorHAnsi" w:hAnsiTheme="majorHAnsi" w:cstheme="majorHAnsi"/>
          <w:sz w:val="24"/>
          <w:szCs w:val="24"/>
        </w:rPr>
      </w:pPr>
    </w:p>
    <w:p w14:paraId="17293C6E" w14:textId="77777777" w:rsidR="00973C7B" w:rsidRDefault="00973C7B" w:rsidP="00EA78CF">
      <w:pPr>
        <w:pStyle w:val="Listaconvietas"/>
        <w:numPr>
          <w:ilvl w:val="0"/>
          <w:numId w:val="0"/>
        </w:numPr>
        <w:rPr>
          <w:rFonts w:asciiTheme="majorHAnsi" w:hAnsiTheme="majorHAnsi" w:cstheme="majorHAnsi"/>
          <w:sz w:val="24"/>
          <w:szCs w:val="24"/>
        </w:rPr>
      </w:pPr>
    </w:p>
    <w:p w14:paraId="32B35771" w14:textId="77777777" w:rsidR="00973C7B" w:rsidRDefault="00973C7B" w:rsidP="00EA78CF">
      <w:pPr>
        <w:pStyle w:val="Listaconvietas"/>
        <w:numPr>
          <w:ilvl w:val="0"/>
          <w:numId w:val="0"/>
        </w:numPr>
        <w:rPr>
          <w:rFonts w:asciiTheme="majorHAnsi" w:hAnsiTheme="majorHAnsi" w:cstheme="majorHAnsi"/>
          <w:sz w:val="24"/>
          <w:szCs w:val="24"/>
        </w:rPr>
      </w:pPr>
    </w:p>
    <w:p w14:paraId="26FF6192" w14:textId="77777777" w:rsidR="00973C7B" w:rsidRPr="0004580B" w:rsidRDefault="00973C7B" w:rsidP="00973C7B">
      <w:pPr>
        <w:spacing w:after="160" w:line="259" w:lineRule="auto"/>
        <w:rPr>
          <w:rFonts w:asciiTheme="minorHAnsi" w:hAnsiTheme="minorHAnsi"/>
          <w:color w:val="000000"/>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8886"/>
        <w:gridCol w:w="978"/>
      </w:tblGrid>
      <w:tr w:rsidR="00973C7B" w:rsidRPr="000B5553" w14:paraId="229A31AD" w14:textId="77777777" w:rsidTr="00B8784B">
        <w:trPr>
          <w:trHeight w:val="136"/>
          <w:jc w:val="center"/>
        </w:trPr>
        <w:tc>
          <w:tcPr>
            <w:tcW w:w="12994" w:type="dxa"/>
            <w:gridSpan w:val="2"/>
            <w:shd w:val="clear" w:color="auto" w:fill="262626" w:themeFill="text1" w:themeFillTint="D9"/>
            <w:vAlign w:val="center"/>
          </w:tcPr>
          <w:p w14:paraId="2E4EDDA8" w14:textId="77777777" w:rsidR="00973C7B" w:rsidRPr="000B5553" w:rsidRDefault="00973C7B" w:rsidP="00B8784B">
            <w:pPr>
              <w:jc w:val="center"/>
              <w:rPr>
                <w:rFonts w:asciiTheme="minorHAnsi" w:hAnsiTheme="minorHAnsi"/>
                <w:b/>
                <w:bCs/>
                <w:color w:val="FFFFFF" w:themeColor="background1"/>
                <w:lang w:val="es-CL"/>
              </w:rPr>
            </w:pPr>
            <w:r w:rsidRPr="000B5553">
              <w:rPr>
                <w:rFonts w:asciiTheme="minorHAnsi" w:hAnsiTheme="minorHAnsi"/>
                <w:b/>
                <w:bCs/>
                <w:color w:val="FFFFFF" w:themeColor="background1"/>
                <w:lang w:val="es-CL"/>
              </w:rPr>
              <w:t>Recomendación</w:t>
            </w:r>
          </w:p>
        </w:tc>
      </w:tr>
      <w:tr w:rsidR="00973C7B" w:rsidRPr="000B5553" w14:paraId="2941C13E" w14:textId="77777777" w:rsidTr="00B8784B">
        <w:trPr>
          <w:trHeight w:val="411"/>
          <w:jc w:val="center"/>
        </w:trPr>
        <w:tc>
          <w:tcPr>
            <w:tcW w:w="11761" w:type="dxa"/>
            <w:shd w:val="clear" w:color="auto" w:fill="262626" w:themeFill="text1" w:themeFillTint="D9"/>
            <w:vAlign w:val="center"/>
          </w:tcPr>
          <w:p w14:paraId="107083CE" w14:textId="77777777" w:rsidR="00973C7B" w:rsidRPr="000B5553" w:rsidRDefault="00973C7B" w:rsidP="00B8784B">
            <w:pPr>
              <w:jc w:val="both"/>
              <w:rPr>
                <w:rFonts w:asciiTheme="minorHAnsi" w:hAnsiTheme="minorHAnsi"/>
                <w:b/>
                <w:bCs/>
                <w:color w:val="FFFFFF" w:themeColor="background1"/>
                <w:lang w:val="es-CL"/>
              </w:rPr>
            </w:pPr>
            <w:r w:rsidRPr="000B5553">
              <w:rPr>
                <w:rFonts w:asciiTheme="minorHAnsi" w:hAnsiTheme="minorHAnsi"/>
                <w:b/>
                <w:bCs/>
                <w:color w:val="FFFFFF" w:themeColor="background1"/>
                <w:lang w:val="es-CL"/>
              </w:rPr>
              <w:t>A</w:t>
            </w:r>
            <w:r w:rsidRPr="000B5553">
              <w:rPr>
                <w:rFonts w:asciiTheme="minorHAnsi" w:hAnsiTheme="minorHAnsi"/>
                <w:color w:val="948A54" w:themeColor="background2" w:themeShade="80"/>
                <w:sz w:val="24"/>
                <w:szCs w:val="24"/>
                <w:lang w:val="es-CL"/>
              </w:rPr>
              <w:t xml:space="preserve"> </w:t>
            </w:r>
            <w:r w:rsidRPr="000B5553">
              <w:rPr>
                <w:rFonts w:asciiTheme="minorHAnsi" w:hAnsiTheme="minorHAnsi"/>
                <w:b/>
                <w:bCs/>
                <w:color w:val="FFFFFF" w:themeColor="background1"/>
                <w:lang w:val="es-CL"/>
              </w:rPr>
              <w:t>partir de esta evaluación y de los criterios establecidos para construir proyecto</w:t>
            </w:r>
            <w:r w:rsidRPr="000B5553">
              <w:rPr>
                <w:rFonts w:asciiTheme="minorHAnsi" w:hAnsiTheme="minorHAnsi"/>
                <w:b/>
                <w:bCs/>
                <w:color w:val="FFFFFF" w:themeColor="background1"/>
                <w:vertAlign w:val="superscript"/>
                <w:lang w:val="es-CL"/>
              </w:rPr>
              <w:footnoteReference w:id="1"/>
            </w:r>
            <w:r w:rsidRPr="000B5553">
              <w:rPr>
                <w:rFonts w:asciiTheme="minorHAnsi" w:hAnsiTheme="minorHAnsi"/>
                <w:b/>
                <w:bCs/>
                <w:color w:val="FFFFFF" w:themeColor="background1"/>
                <w:lang w:val="es-CL"/>
              </w:rPr>
              <w:t xml:space="preserve"> se establece que la definición del proyecto (marque la opción que corresponda):</w:t>
            </w:r>
          </w:p>
        </w:tc>
        <w:tc>
          <w:tcPr>
            <w:tcW w:w="1233" w:type="dxa"/>
            <w:shd w:val="clear" w:color="auto" w:fill="262626" w:themeFill="text1" w:themeFillTint="D9"/>
            <w:vAlign w:val="center"/>
          </w:tcPr>
          <w:p w14:paraId="477D3407" w14:textId="77777777" w:rsidR="00973C7B" w:rsidRPr="000B5553" w:rsidRDefault="00973C7B" w:rsidP="00B8784B">
            <w:pPr>
              <w:jc w:val="center"/>
              <w:rPr>
                <w:rFonts w:asciiTheme="minorHAnsi" w:hAnsiTheme="minorHAnsi"/>
                <w:b/>
                <w:bCs/>
                <w:color w:val="FFFFFF" w:themeColor="background1"/>
                <w:lang w:val="es-CL"/>
              </w:rPr>
            </w:pPr>
          </w:p>
        </w:tc>
      </w:tr>
      <w:tr w:rsidR="00973C7B" w:rsidRPr="000B5553" w14:paraId="5EFA86C6" w14:textId="77777777" w:rsidTr="00B8784B">
        <w:trPr>
          <w:trHeight w:val="292"/>
          <w:jc w:val="center"/>
        </w:trPr>
        <w:tc>
          <w:tcPr>
            <w:tcW w:w="11761" w:type="dxa"/>
            <w:vAlign w:val="center"/>
          </w:tcPr>
          <w:p w14:paraId="5A9F330D" w14:textId="77777777" w:rsidR="00973C7B" w:rsidRPr="000B5553" w:rsidRDefault="00973C7B" w:rsidP="00B8784B">
            <w:pPr>
              <w:rPr>
                <w:rFonts w:asciiTheme="minorHAnsi" w:hAnsiTheme="minorHAnsi"/>
                <w:color w:val="4A442A" w:themeColor="background2" w:themeShade="40"/>
                <w:lang w:val="es-CL"/>
              </w:rPr>
            </w:pPr>
            <w:r w:rsidRPr="000B5553">
              <w:rPr>
                <w:rFonts w:asciiTheme="minorHAnsi" w:hAnsiTheme="minorHAnsi"/>
                <w:color w:val="4A442A" w:themeColor="background2" w:themeShade="40"/>
                <w:lang w:val="es-CL"/>
              </w:rPr>
              <w:t>1. Cumple las condiciones definidas para los proyectos APT.</w:t>
            </w:r>
          </w:p>
        </w:tc>
        <w:tc>
          <w:tcPr>
            <w:tcW w:w="1233" w:type="dxa"/>
          </w:tcPr>
          <w:p w14:paraId="28765729" w14:textId="05DF7389" w:rsidR="00973C7B" w:rsidRPr="000B5553" w:rsidRDefault="00973C7B" w:rsidP="00B8784B">
            <w:pPr>
              <w:rPr>
                <w:rFonts w:asciiTheme="minorHAnsi" w:hAnsiTheme="minorHAnsi"/>
                <w:lang w:val="es-CL" w:eastAsia="es-CL"/>
              </w:rPr>
            </w:pPr>
            <w:r w:rsidRPr="000B5553">
              <w:rPr>
                <w:rFonts w:asciiTheme="minorHAnsi" w:hAnsiTheme="minorHAnsi"/>
                <w:lang w:val="es-CL" w:eastAsia="es-CL"/>
              </w:rPr>
              <w:t>1</w:t>
            </w:r>
          </w:p>
        </w:tc>
      </w:tr>
      <w:tr w:rsidR="00973C7B" w:rsidRPr="000B5553" w14:paraId="3CB5D8F9" w14:textId="77777777" w:rsidTr="00B8784B">
        <w:trPr>
          <w:trHeight w:val="282"/>
          <w:jc w:val="center"/>
        </w:trPr>
        <w:tc>
          <w:tcPr>
            <w:tcW w:w="11761" w:type="dxa"/>
            <w:vAlign w:val="center"/>
          </w:tcPr>
          <w:p w14:paraId="4C1153B0" w14:textId="77777777" w:rsidR="00973C7B" w:rsidRPr="000B5553" w:rsidRDefault="00973C7B" w:rsidP="00B8784B">
            <w:pPr>
              <w:rPr>
                <w:rFonts w:asciiTheme="minorHAnsi" w:hAnsiTheme="minorHAnsi"/>
                <w:color w:val="4A442A" w:themeColor="background2" w:themeShade="40"/>
                <w:lang w:val="es-CL"/>
              </w:rPr>
            </w:pPr>
            <w:r w:rsidRPr="000B5553">
              <w:rPr>
                <w:rFonts w:asciiTheme="minorHAnsi" w:hAnsiTheme="minorHAnsi"/>
                <w:color w:val="4A442A" w:themeColor="background2" w:themeShade="40"/>
                <w:lang w:val="es-CL"/>
              </w:rPr>
              <w:t>2. Cumple algunas condiciones definidas para los proyectos APT, pero requiere algunas modificaciones para ser aprobado.</w:t>
            </w:r>
          </w:p>
        </w:tc>
        <w:tc>
          <w:tcPr>
            <w:tcW w:w="1233" w:type="dxa"/>
          </w:tcPr>
          <w:p w14:paraId="4FC46725" w14:textId="77777777" w:rsidR="00973C7B" w:rsidRPr="000B5553" w:rsidRDefault="00973C7B" w:rsidP="00B8784B">
            <w:pPr>
              <w:rPr>
                <w:rFonts w:asciiTheme="minorHAnsi" w:hAnsiTheme="minorHAnsi"/>
                <w:lang w:val="es-CL" w:eastAsia="es-CL"/>
              </w:rPr>
            </w:pPr>
          </w:p>
        </w:tc>
      </w:tr>
      <w:tr w:rsidR="00973C7B" w:rsidRPr="000B5553" w14:paraId="1A5EE488" w14:textId="77777777" w:rsidTr="00B8784B">
        <w:trPr>
          <w:trHeight w:val="413"/>
          <w:jc w:val="center"/>
        </w:trPr>
        <w:tc>
          <w:tcPr>
            <w:tcW w:w="11761" w:type="dxa"/>
            <w:vAlign w:val="center"/>
          </w:tcPr>
          <w:p w14:paraId="27519CD4" w14:textId="77777777" w:rsidR="00973C7B" w:rsidRPr="000B5553" w:rsidRDefault="00973C7B" w:rsidP="00B8784B">
            <w:pPr>
              <w:rPr>
                <w:rFonts w:asciiTheme="minorHAnsi" w:hAnsiTheme="minorHAnsi"/>
                <w:color w:val="4A442A" w:themeColor="background2" w:themeShade="40"/>
                <w:lang w:val="es-CL"/>
              </w:rPr>
            </w:pPr>
            <w:r w:rsidRPr="000B5553">
              <w:rPr>
                <w:rFonts w:asciiTheme="minorHAnsi" w:hAnsiTheme="minorHAnsi"/>
                <w:color w:val="4A442A" w:themeColor="background2" w:themeShade="40"/>
                <w:lang w:val="es-CL"/>
              </w:rPr>
              <w:t>3. No cumple los criterios definidos para los proyectos APT y, por tanto, se recomienda cambiar el proyecto o seleccionar alguno propuesto por la escuela.</w:t>
            </w:r>
          </w:p>
        </w:tc>
        <w:tc>
          <w:tcPr>
            <w:tcW w:w="1233" w:type="dxa"/>
          </w:tcPr>
          <w:p w14:paraId="00FA38BA" w14:textId="77777777" w:rsidR="00973C7B" w:rsidRPr="000B5553" w:rsidRDefault="00973C7B" w:rsidP="00B8784B">
            <w:pPr>
              <w:rPr>
                <w:rFonts w:asciiTheme="minorHAnsi" w:hAnsiTheme="minorHAnsi"/>
                <w:lang w:val="es-CL" w:eastAsia="es-CL"/>
              </w:rPr>
            </w:pPr>
          </w:p>
        </w:tc>
      </w:tr>
    </w:tbl>
    <w:p w14:paraId="7CFD930D" w14:textId="77777777" w:rsidR="00973C7B" w:rsidRPr="00EA78CF" w:rsidRDefault="00973C7B" w:rsidP="00EA78CF">
      <w:pPr>
        <w:pStyle w:val="Listaconvietas"/>
        <w:numPr>
          <w:ilvl w:val="0"/>
          <w:numId w:val="0"/>
        </w:numPr>
        <w:rPr>
          <w:rFonts w:asciiTheme="majorHAnsi" w:hAnsiTheme="majorHAnsi" w:cstheme="majorHAnsi"/>
          <w:sz w:val="24"/>
          <w:szCs w:val="24"/>
        </w:rPr>
      </w:pPr>
    </w:p>
    <w:sectPr w:rsidR="00973C7B" w:rsidRPr="00EA78CF"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BB3AC" w14:textId="77777777" w:rsidR="007F26D5" w:rsidRDefault="007F26D5">
      <w:pPr>
        <w:spacing w:after="0" w:line="240" w:lineRule="auto"/>
      </w:pPr>
      <w:r>
        <w:separator/>
      </w:r>
    </w:p>
  </w:endnote>
  <w:endnote w:type="continuationSeparator" w:id="0">
    <w:p w14:paraId="0BABB0A7" w14:textId="77777777" w:rsidR="007F26D5" w:rsidRDefault="007F2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F842" w14:textId="77777777" w:rsidR="00D9246F" w:rsidRDefault="00000000">
    <w:pPr>
      <w:pStyle w:val="Piedepgina"/>
      <w:jc w:val="center"/>
    </w:pPr>
    <w:r>
      <w:fldChar w:fldCharType="begin"/>
    </w:r>
    <w:r>
      <w:instrText xml:space="preserve"> PAGE </w:instrText>
    </w:r>
    <w:r>
      <w:fldChar w:fldCharType="separate"/>
    </w:r>
    <w:r w:rsidR="000572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9AAB" w14:textId="77777777" w:rsidR="007F26D5" w:rsidRDefault="007F26D5">
      <w:pPr>
        <w:spacing w:after="0" w:line="240" w:lineRule="auto"/>
      </w:pPr>
      <w:r>
        <w:separator/>
      </w:r>
    </w:p>
  </w:footnote>
  <w:footnote w:type="continuationSeparator" w:id="0">
    <w:p w14:paraId="2DABFC13" w14:textId="77777777" w:rsidR="007F26D5" w:rsidRDefault="007F26D5">
      <w:pPr>
        <w:spacing w:after="0" w:line="240" w:lineRule="auto"/>
      </w:pPr>
      <w:r>
        <w:continuationSeparator/>
      </w:r>
    </w:p>
  </w:footnote>
  <w:footnote w:id="1">
    <w:p w14:paraId="4571E849" w14:textId="77777777" w:rsidR="00973C7B" w:rsidRDefault="00973C7B" w:rsidP="00973C7B">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 xml:space="preserve">Los </w:t>
      </w:r>
      <w:proofErr w:type="spellStart"/>
      <w:r w:rsidRPr="004E3983">
        <w:rPr>
          <w:rFonts w:cs="Calibri Light"/>
          <w:color w:val="595959" w:themeColor="text1" w:themeTint="A6"/>
          <w:sz w:val="18"/>
          <w:szCs w:val="18"/>
        </w:rPr>
        <w:t>Proyectos</w:t>
      </w:r>
      <w:proofErr w:type="spellEnd"/>
      <w:r w:rsidRPr="004E3983">
        <w:rPr>
          <w:rFonts w:cs="Calibri Light"/>
          <w:color w:val="595959" w:themeColor="text1" w:themeTint="A6"/>
          <w:sz w:val="18"/>
          <w:szCs w:val="18"/>
        </w:rPr>
        <w:t xml:space="preserve"> APT, </w:t>
      </w:r>
      <w:proofErr w:type="spellStart"/>
      <w:r w:rsidRPr="004E3983">
        <w:rPr>
          <w:rFonts w:cs="Calibri Light"/>
          <w:color w:val="595959" w:themeColor="text1" w:themeTint="A6"/>
          <w:sz w:val="18"/>
          <w:szCs w:val="18"/>
        </w:rPr>
        <w:t>ya</w:t>
      </w:r>
      <w:proofErr w:type="spellEnd"/>
      <w:r w:rsidRPr="004E3983">
        <w:rPr>
          <w:rFonts w:cs="Calibri Light"/>
          <w:color w:val="595959" w:themeColor="text1" w:themeTint="A6"/>
          <w:sz w:val="18"/>
          <w:szCs w:val="18"/>
        </w:rPr>
        <w:t xml:space="preserve"> sea </w:t>
      </w:r>
      <w:proofErr w:type="spellStart"/>
      <w:r w:rsidRPr="004E3983">
        <w:rPr>
          <w:rFonts w:cs="Calibri Light"/>
          <w:color w:val="595959" w:themeColor="text1" w:themeTint="A6"/>
          <w:sz w:val="18"/>
          <w:szCs w:val="18"/>
        </w:rPr>
        <w:t>propuesto</w:t>
      </w:r>
      <w:proofErr w:type="spellEnd"/>
      <w:r w:rsidRPr="004E3983">
        <w:rPr>
          <w:rFonts w:cs="Calibri Light"/>
          <w:color w:val="595959" w:themeColor="text1" w:themeTint="A6"/>
          <w:sz w:val="18"/>
          <w:szCs w:val="18"/>
        </w:rPr>
        <w:t xml:space="preserve"> </w:t>
      </w:r>
      <w:proofErr w:type="spellStart"/>
      <w:r w:rsidRPr="004E3983">
        <w:rPr>
          <w:rFonts w:cs="Calibri Light"/>
          <w:color w:val="595959" w:themeColor="text1" w:themeTint="A6"/>
          <w:sz w:val="18"/>
          <w:szCs w:val="18"/>
        </w:rPr>
        <w:t>por</w:t>
      </w:r>
      <w:proofErr w:type="spellEnd"/>
      <w:r w:rsidRPr="004E3983">
        <w:rPr>
          <w:rFonts w:cs="Calibri Light"/>
          <w:color w:val="595959" w:themeColor="text1" w:themeTint="A6"/>
          <w:sz w:val="18"/>
          <w:szCs w:val="18"/>
        </w:rPr>
        <w:t xml:space="preserve"> </w:t>
      </w:r>
      <w:proofErr w:type="spellStart"/>
      <w:r w:rsidRPr="004E3983">
        <w:rPr>
          <w:rFonts w:cs="Calibri Light"/>
          <w:color w:val="595959" w:themeColor="text1" w:themeTint="A6"/>
          <w:sz w:val="18"/>
          <w:szCs w:val="18"/>
        </w:rPr>
        <w:t>estudiantes</w:t>
      </w:r>
      <w:proofErr w:type="spellEnd"/>
      <w:r w:rsidRPr="004E3983">
        <w:rPr>
          <w:rFonts w:cs="Calibri Light"/>
          <w:color w:val="595959" w:themeColor="text1" w:themeTint="A6"/>
          <w:sz w:val="18"/>
          <w:szCs w:val="18"/>
        </w:rPr>
        <w:t xml:space="preserve"> o </w:t>
      </w:r>
      <w:proofErr w:type="spellStart"/>
      <w:r w:rsidRPr="004E3983">
        <w:rPr>
          <w:rFonts w:cs="Calibri Light"/>
          <w:color w:val="595959" w:themeColor="text1" w:themeTint="A6"/>
          <w:sz w:val="18"/>
          <w:szCs w:val="18"/>
        </w:rPr>
        <w:t>por</w:t>
      </w:r>
      <w:proofErr w:type="spellEnd"/>
      <w:r w:rsidRPr="004E3983">
        <w:rPr>
          <w:rFonts w:cs="Calibri Light"/>
          <w:color w:val="595959" w:themeColor="text1" w:themeTint="A6"/>
          <w:sz w:val="18"/>
          <w:szCs w:val="18"/>
        </w:rPr>
        <w:t xml:space="preserve"> las Escuelas, </w:t>
      </w:r>
      <w:proofErr w:type="spellStart"/>
      <w:r w:rsidRPr="004E3983">
        <w:rPr>
          <w:rFonts w:cs="Calibri Light"/>
          <w:color w:val="595959" w:themeColor="text1" w:themeTint="A6"/>
          <w:sz w:val="18"/>
          <w:szCs w:val="18"/>
        </w:rPr>
        <w:t>deben</w:t>
      </w:r>
      <w:proofErr w:type="spellEnd"/>
      <w:r w:rsidRPr="004E3983">
        <w:rPr>
          <w:rFonts w:cs="Calibri Light"/>
          <w:color w:val="595959" w:themeColor="text1" w:themeTint="A6"/>
          <w:sz w:val="18"/>
          <w:szCs w:val="18"/>
        </w:rPr>
        <w:t xml:space="preserve"> </w:t>
      </w:r>
      <w:proofErr w:type="spellStart"/>
      <w:r w:rsidRPr="004E3983">
        <w:rPr>
          <w:rFonts w:cs="Calibri Light"/>
          <w:color w:val="595959" w:themeColor="text1" w:themeTint="A6"/>
          <w:sz w:val="18"/>
          <w:szCs w:val="18"/>
        </w:rPr>
        <w:t>cumplir</w:t>
      </w:r>
      <w:proofErr w:type="spellEnd"/>
      <w:r w:rsidRPr="004E3983">
        <w:rPr>
          <w:rFonts w:cs="Calibri Light"/>
          <w:color w:val="595959" w:themeColor="text1" w:themeTint="A6"/>
          <w:sz w:val="18"/>
          <w:szCs w:val="18"/>
        </w:rPr>
        <w:t xml:space="preserve"> con </w:t>
      </w:r>
      <w:proofErr w:type="spellStart"/>
      <w:r w:rsidRPr="004E3983">
        <w:rPr>
          <w:rFonts w:cs="Calibri Light"/>
          <w:color w:val="595959" w:themeColor="text1" w:themeTint="A6"/>
          <w:sz w:val="18"/>
          <w:szCs w:val="18"/>
        </w:rPr>
        <w:t>los</w:t>
      </w:r>
      <w:proofErr w:type="spellEnd"/>
      <w:r w:rsidRPr="004E3983">
        <w:rPr>
          <w:rFonts w:cs="Calibri Light"/>
          <w:color w:val="595959" w:themeColor="text1" w:themeTint="A6"/>
          <w:sz w:val="18"/>
          <w:szCs w:val="18"/>
        </w:rPr>
        <w:t xml:space="preserve"> </w:t>
      </w:r>
      <w:proofErr w:type="spellStart"/>
      <w:r w:rsidRPr="004E3983">
        <w:rPr>
          <w:rFonts w:cs="Calibri Light"/>
          <w:color w:val="595959" w:themeColor="text1" w:themeTint="A6"/>
          <w:sz w:val="18"/>
          <w:szCs w:val="18"/>
        </w:rPr>
        <w:t>siguientes</w:t>
      </w:r>
      <w:proofErr w:type="spellEnd"/>
      <w:r w:rsidRPr="004E3983">
        <w:rPr>
          <w:rFonts w:cs="Calibri Light"/>
          <w:color w:val="595959" w:themeColor="text1" w:themeTint="A6"/>
          <w:sz w:val="18"/>
          <w:szCs w:val="18"/>
        </w:rPr>
        <w:t xml:space="preserve"> </w:t>
      </w:r>
      <w:proofErr w:type="spellStart"/>
      <w:r w:rsidRPr="004E3983">
        <w:rPr>
          <w:rFonts w:cs="Calibri Light"/>
          <w:color w:val="595959" w:themeColor="text1" w:themeTint="A6"/>
          <w:sz w:val="18"/>
          <w:szCs w:val="18"/>
        </w:rPr>
        <w:t>criterios</w:t>
      </w:r>
      <w:proofErr w:type="spellEnd"/>
      <w:r w:rsidRPr="004E3983">
        <w:rPr>
          <w:rFonts w:cs="Calibri Light"/>
          <w:color w:val="595959" w:themeColor="text1" w:themeTint="A6"/>
          <w:sz w:val="18"/>
          <w:szCs w:val="18"/>
        </w:rPr>
        <w:t>:</w:t>
      </w:r>
    </w:p>
    <w:p w14:paraId="3DE9044F" w14:textId="77777777" w:rsidR="00973C7B" w:rsidRDefault="00973C7B" w:rsidP="00973C7B">
      <w:pPr>
        <w:jc w:val="both"/>
        <w:rPr>
          <w:rFonts w:cs="Calibri Light"/>
          <w:color w:val="595959" w:themeColor="text1" w:themeTint="A6"/>
          <w:sz w:val="24"/>
          <w:szCs w:val="24"/>
        </w:rPr>
      </w:pPr>
    </w:p>
    <w:p w14:paraId="2F572D4E" w14:textId="77777777" w:rsidR="00973C7B" w:rsidRPr="004E3983" w:rsidRDefault="00973C7B" w:rsidP="00973C7B">
      <w:pPr>
        <w:pStyle w:val="Prrafodelista"/>
        <w:numPr>
          <w:ilvl w:val="0"/>
          <w:numId w:val="10"/>
        </w:numPr>
        <w:spacing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3E71E4AD" w14:textId="77777777" w:rsidR="00973C7B" w:rsidRPr="004E3983" w:rsidRDefault="00973C7B" w:rsidP="00973C7B">
      <w:pPr>
        <w:pStyle w:val="Prrafodelista"/>
        <w:numPr>
          <w:ilvl w:val="0"/>
          <w:numId w:val="10"/>
        </w:numPr>
        <w:spacing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325E846F" w14:textId="77777777" w:rsidR="00973C7B" w:rsidRPr="004E3983" w:rsidRDefault="00973C7B" w:rsidP="00973C7B">
      <w:pPr>
        <w:pStyle w:val="Prrafodelista"/>
        <w:numPr>
          <w:ilvl w:val="0"/>
          <w:numId w:val="10"/>
        </w:numPr>
        <w:spacing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6F0B6A04" w14:textId="77777777" w:rsidR="00973C7B" w:rsidRPr="004E3983" w:rsidRDefault="00973C7B" w:rsidP="00973C7B">
      <w:pPr>
        <w:pStyle w:val="Prrafodelista"/>
        <w:numPr>
          <w:ilvl w:val="1"/>
          <w:numId w:val="10"/>
        </w:numPr>
        <w:spacing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23EF1789" w14:textId="77777777" w:rsidR="00973C7B" w:rsidRPr="004E3983" w:rsidRDefault="00973C7B" w:rsidP="00973C7B">
      <w:pPr>
        <w:pStyle w:val="Prrafodelista"/>
        <w:numPr>
          <w:ilvl w:val="1"/>
          <w:numId w:val="10"/>
        </w:numPr>
        <w:spacing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2666B4D1" w14:textId="77777777" w:rsidR="00973C7B" w:rsidRPr="005D0276" w:rsidRDefault="00973C7B" w:rsidP="00973C7B">
      <w:pPr>
        <w:pStyle w:val="Prrafodelista"/>
        <w:numPr>
          <w:ilvl w:val="1"/>
          <w:numId w:val="10"/>
        </w:numPr>
        <w:spacing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818585">
    <w:abstractNumId w:val="8"/>
  </w:num>
  <w:num w:numId="2" w16cid:durableId="1186214021">
    <w:abstractNumId w:val="6"/>
  </w:num>
  <w:num w:numId="3" w16cid:durableId="26492560">
    <w:abstractNumId w:val="5"/>
  </w:num>
  <w:num w:numId="4" w16cid:durableId="172385103">
    <w:abstractNumId w:val="4"/>
  </w:num>
  <w:num w:numId="5" w16cid:durableId="2123452665">
    <w:abstractNumId w:val="7"/>
  </w:num>
  <w:num w:numId="6" w16cid:durableId="1914508169">
    <w:abstractNumId w:val="3"/>
  </w:num>
  <w:num w:numId="7" w16cid:durableId="30344580">
    <w:abstractNumId w:val="2"/>
  </w:num>
  <w:num w:numId="8" w16cid:durableId="940072017">
    <w:abstractNumId w:val="1"/>
  </w:num>
  <w:num w:numId="9" w16cid:durableId="1155950698">
    <w:abstractNumId w:val="0"/>
  </w:num>
  <w:num w:numId="10" w16cid:durableId="6718316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2E5"/>
    <w:rsid w:val="0006063C"/>
    <w:rsid w:val="000B5553"/>
    <w:rsid w:val="0015074B"/>
    <w:rsid w:val="0029639D"/>
    <w:rsid w:val="00326F90"/>
    <w:rsid w:val="006C6820"/>
    <w:rsid w:val="006D21E5"/>
    <w:rsid w:val="007106A2"/>
    <w:rsid w:val="007F26D5"/>
    <w:rsid w:val="00815945"/>
    <w:rsid w:val="00973C7B"/>
    <w:rsid w:val="00AA1D8D"/>
    <w:rsid w:val="00AB776E"/>
    <w:rsid w:val="00B47730"/>
    <w:rsid w:val="00CB0664"/>
    <w:rsid w:val="00D9246F"/>
    <w:rsid w:val="00EA78CF"/>
    <w:rsid w:val="00EB4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96EF8"/>
  <w14:defaultImageDpi w14:val="300"/>
  <w15:docId w15:val="{D8F93861-FEE8-454F-9FEE-4E522E35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link w:val="PrrafodelistaCar"/>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notaalpie">
    <w:name w:val="footnote reference"/>
    <w:basedOn w:val="Fuentedeprrafopredeter"/>
    <w:unhideWhenUsed/>
    <w:rsid w:val="00973C7B"/>
    <w:rPr>
      <w:vertAlign w:val="superscript"/>
    </w:rPr>
  </w:style>
  <w:style w:type="character" w:customStyle="1" w:styleId="PrrafodelistaCar">
    <w:name w:val="Párrafo de lista Car"/>
    <w:link w:val="Prrafodelista"/>
    <w:uiPriority w:val="34"/>
    <w:rsid w:val="00973C7B"/>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3519</Words>
  <Characters>19356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SFI – Intelligent Hardware Store System – APT Project Technical Report</dc:title>
  <dc:subject>Capstone PTY4614 – Phase 1 APT Project Definition</dc:subject>
  <dc:creator>SFI Project Team</dc:creator>
  <cp:keywords/>
  <dc:description>generated by python-docx</dc:description>
  <cp:lastModifiedBy>VICENTE IGNACIO PALMA SALAZAR</cp:lastModifiedBy>
  <cp:revision>5</cp:revision>
  <dcterms:created xsi:type="dcterms:W3CDTF">2013-12-23T23:15:00Z</dcterms:created>
  <dcterms:modified xsi:type="dcterms:W3CDTF">2026-09-25T18:59:00Z</dcterms:modified>
  <cp:category/>
</cp:coreProperties>
</file>