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Alonso Urrutia - Franco Miranda - Felipe Chávez - Vicente Palma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19.994384-7      21.550.320-8    21.254.220-2        21.720.506-9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tl w:val="0"/>
              </w:rPr>
              <w:t xml:space="preserve">SFI – Sistema Ferretero Inteligente</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tl w:val="0"/>
              </w:rPr>
              <w:t xml:space="preserve">Desarrollo de software; desarrollo de aplicaciones web; gestión de bases de datos; arquitectura e integración de sistemas; inteligencia de negocios y gestión de proyectos.</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top"/>
          </w:tcPr>
          <w:p w:rsidR="00000000" w:rsidDel="00000000" w:rsidP="00000000" w:rsidRDefault="00000000" w:rsidRPr="00000000" w14:paraId="0000001E">
            <w:pPr>
              <w:rPr/>
            </w:pPr>
            <w:r>
              <w:rPr>
                <w:rtl w:val="0"/>
              </w:rPr>
              <w:t>• Analizar, especificar y gestionar requisitos de software para una problemática real de negocio.</w:t>
              <w:br/>
              <w:t>• Diseñar e implementar bases de datos relacionales y procesos de acceso a datos.</w:t>
              <w:br/>
              <w:t>• Desarrollar e integrar componentes de software web utilizando una arquitectura por capas.</w:t>
              <w:br/>
              <w:t>• Diseñar interfaces centradas en el usuario y prototipos funcionales para procesos de comercio electrónico.</w:t>
              <w:br/>
              <w:t>• Integrar servicios externos y funciones asistidas por inteligencia artificial mediante APIs.</w:t>
              <w:br/>
              <w:t>• Aplicar prácticas de aseguramiento de calidad de software, pruebas, gestión de riesgos y seguridad de la información.</w:t>
              <w:br/>
              <w:t>• Planificar, coordinar y documentar un proyecto informático, incluyendo aspectos de factibilidad y negocio.</w:t>
              <w:br/>
              <w:t>• Aplicar Scrum para priorizar el trabajo, planificar Sprints, inspeccionar incrementos y adaptar el desarrollo según el valor y la retroalimentación obtenida.</w:t>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rPr/>
            </w:pPr>
            <w:r w:rsidDel="00000000" w:rsidR="00000000" w:rsidRPr="00000000">
              <w:rPr>
                <w:rtl w:val="0"/>
              </w:rPr>
              <w:t xml:space="preserve">El proyecto aborda una problemática común de las ferreterías de barrio: canales de venta digital limitados, información de productos fragmentada y la dificultad de los clientes cuando saben qué desean construir, pero no conocen qué materiales, cantidades o servicios necesitan. SFI está enfocado inicialmente en ferreterías y clientes de Quilicura, Chile, donde la plataforma puede apoyar a los comercios locales para competir mediante un canal moderno de comercio electrónico. La solución es relevante para el área informática porque combina ingeniería de requisitos, desarrollo web, bases de datos, inteligencia artificial, integración de sistemas, despliegue y calidad de software en un proyecto aplicado. Impactaría a dueños de ferreterías, clientes que realizan proyectos de mejoramiento del hogar o construcción y maestros de obra registrados. Su aporte de valor es simplificar las decisiones de compra, conectar productos con servicios de mano de obra, mejorar la presencia digital de las ferreterías locales y generar información estructurada que pueda apoyar mejores decisiones comerciales.</w:t>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rPr/>
            </w:pPr>
            <w:r>
              <w:rPr>
                <w:rtl w:val="0"/>
              </w:rPr>
              <w:t>El objetivo es diseñar e implementar una plataforma funcional de comercio electrónico para ferreterías. La plataforma permitirá a los usuarios explorar y comprar productos, mientras que un chatbot asistido por inteligencia artificial interpretará la idea de construcción de un usuario y propondrá una lista preliminar de materiales y un tiempo estimado de ejecución. El sistema también incluirá un marketplace en el que maestros de obra registrados podrán ofrecer o aceptar trabajos relacionados con los proyectos de los clientes, además de un mecanismo especial de crédito en tienda para trabajadores elegibles, cuyo crédito disponible podrá aumentar de acuerdo con reglas de comportamiento y negocio definidas. El proyecto se desarrollará como una solución web con backend en Python/Django, una base de datos relacional, interfaces frontend, integraciones con APIs externas y un entorno de despliegue. La integración de pagos podrá implementarse mediante un servicio como Mercado Pago. El trabajo se organizará con Scrum en dieciocho Sprints de una semana, numerados desde el Sprint 0 hasta el Sprint 17. Cada Sprint producirá un incremento inspeccionable del producto y permitirá validar requisitos, prototipos, módulos, integraciones, pruebas y documentación durante el semestre.</w:t>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rPr/>
            </w:pPr>
            <w:r w:rsidDel="00000000" w:rsidR="00000000" w:rsidRPr="00000000">
              <w:rPr>
                <w:rtl w:val="0"/>
              </w:rPr>
              <w:t xml:space="preserve">SFI se relaciona directamente con el perfil de egreso de Ingeniería en Informática, ya que requiere que el equipo analice una necesidad de negocio y la transforme en una solución de software integrada. El diseño de requisitos y prototipos es necesario para definir los procesos de compra, asistencia mediante IA, maestros de obra y crédito. Las competencias de programación y bases de datos son necesarias para implementar la plataforma de comercio electrónico y gestionar productos, usuarios, pedidos, trabajos y datos de crédito. Las competencias de ingeniería de software y arquitectura apoyan el diseño modular y la mantenibilidad; la integración de plataformas es necesaria para los servicios de IA y pagos; las prácticas de calidad y seguridad son necesarias para validar la confiabilidad y proteger la información; y las competencias de gestión de proyectos, riesgos y negocio son necesarias para planificar el trabajo, evaluar la factibilidad y controlar la entrega. Por lo tanto, el proyecto permite evidenciar las principales capacidades técnicas y de gestión desarrolladas a lo largo del plan de estudios.</w:t>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rPr/>
            </w:pPr>
            <w:r w:rsidDel="00000000" w:rsidR="00000000" w:rsidRPr="00000000">
              <w:rPr>
                <w:rtl w:val="0"/>
              </w:rPr>
              <w:t xml:space="preserve">El proyecto se relaciona fuertemente con mis intereses profesionales en el desarrollo de software, especialmente en la creación de aplicaciones completas que combinen lógica backend, bases de datos, interfaces web e integración de sistemas. También me brinda la oportunidad de trabajar con inteligencia artificial como una funcionalidad práctica y no solo como un ejercicio aislado. Desarrollar SFI fortalecerá mi capacidad para convertir requisitos en un producto operativo, tomar decisiones técnicas, colaborar en un equipo de software multidisciplinario, resolver problemas de integración y comprender cómo una solución de software puede generar valor en un contexto real de negocio. Estas capacidades son directamente aplicables a futuros roles en desarrollo de software, desarrollo backend, desarrollo full-stack y arquitectura de soluciones.</w:t>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rPr/>
            </w:pPr>
            <w:r>
              <w:rPr>
                <w:rtl w:val="0"/>
              </w:rPr>
              <w:t>El proyecto es factible dentro del periodo académico porque será desarrollado por un equipo de cuatro integrantes con responsabilidades complementarias y un alcance incremental. Las tecnologías principales son accesibles y están alineadas con la formación del equipo: Python/Django, HTML/CSS/JavaScript, una base de datos relacional, Git/GitHub, herramientas de prototipado, servicios API y herramientas de despliegue en la nube o basadas en contenedores. El periodo de 18 semanas se organizará en dieciocho Sprints de una semana, numerados del Sprint 0 al Sprint 17 y alineados con las tres fases académicas: definición y diseño, implementación e integración, y estabilización/documentación final. Entre los factores externos que facilitan el desarrollo se encuentran frameworks de código abierto maduros, documentación disponible y APIs existentes para pagos y servicios de IA. Las posibles dificultades incluyen cambios en las APIs, errores de integración, tiempo limitado de desarrollo, problemas de calidad de datos y retrasos entre módulos dependientes. Estos riesgos se reducirán mediante un Product Backlog priorizado, objetivos de Sprint, prototipos tempranos, control de versiones, integración frecuente, pruebas incorporadas a la Definición de Terminado, retrospectivas, respaldos y control de alcance, de modo que pueda completarse un producto mínimo viable funcional incluso si algunas características no críticas deben simplificarse.</w:t>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rPr/>
            </w:pPr>
            <w:r w:rsidDel="00000000" w:rsidR="00000000" w:rsidRPr="00000000">
              <w:rPr>
                <w:rtl w:val="0"/>
              </w:rPr>
              <w:t xml:space="preserve">Diseñar, desarrollar y validar una plataforma inteligente y funcional de comercio electrónico para ferreterías que integre la venta de productos, recomendaciones de materiales asistidas por inteligencia artificial, coordinación de servicios de construcción y gestión de crédito para maestros de obra.</w:t>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top"/>
          </w:tcPr>
          <w:p w:rsidR="00000000" w:rsidDel="00000000" w:rsidP="00000000" w:rsidRDefault="00000000" w:rsidRPr="00000000" w14:paraId="00000036">
            <w:pPr>
              <w:rPr/>
            </w:pPr>
            <w:r w:rsidDel="00000000" w:rsidR="00000000" w:rsidRPr="00000000">
              <w:rPr>
                <w:rtl w:val="0"/>
              </w:rPr>
              <w:t xml:space="preserve">• Definir y documentar los requisitos funcionales y no funcionales de la plataforma SFI.</w:t>
              <w:br w:type="textWrapping"/>
              <w:t xml:space="preserve">• Diseñar la arquitectura del sistema, el modelo de base de datos y los prototipos de interfaz de usuario para los principales procesos de negocio.</w:t>
              <w:br w:type="textWrapping"/>
              <w:t xml:space="preserve">• Implementar los módulos de comercio electrónico para usuarios, productos, inventario, carrito de compras, pedidos y pagos.</w:t>
              <w:br w:type="textWrapping"/>
              <w:t xml:space="preserve">• Desarrollar e integrar un chatbot asistido por inteligencia artificial capaz de interpretar una idea de construcción y sugerir materiales y un tiempo estimado de trabajo.</w:t>
              <w:br w:type="textWrapping"/>
              <w:t xml:space="preserve">• Implementar el módulo de maestros de obra para registro, gestión de trabajos y aceptación de solicitudes de clientes.</w:t>
              <w:br w:type="textWrapping"/>
              <w:t xml:space="preserve">• Implementar las reglas de negocio del mecanismo especial de crédito en tienda para maestros de obra registrados.</w:t>
              <w:br w:type="textWrapping"/>
              <w:t xml:space="preserve">• Integrar, probar y validar la plataforma, corrigiendo defectos y documentando la solución final.</w:t>
              <w:br w:type="textWrapping"/>
              <w:t xml:space="preserve">• Desplegar una versión demostrable del sistema y preparar la documentación técnica y del proyecto requerida para la evaluación final.</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vAlign w:val="center"/>
          </w:tcPr>
          <w:p w:rsidR="00000000" w:rsidDel="00000000" w:rsidP="00000000" w:rsidRDefault="00000000" w:rsidRPr="00000000" w14:paraId="0000003D">
            <w:pPr>
              <w:rPr/>
            </w:pPr>
            <w:r>
              <w:rPr>
                <w:rtl w:val="0"/>
              </w:rPr>
              <w:t>El proyecto SFI se desarrollará mediante Scrum, un marco ágil, iterativo e incremental basado en transparencia, inspección y adaptación. Las 18 semanas se organizarán en dieciocho Sprints de una semana, numerados desde el Sprint 0 hasta el Sprint 17. El Objetivo del Producto será disponer de un MVP desplegado para ferreterías que integre comercio electrónico, asistencia con inteligencia artificial y coordinación de servicios de maestros de obra, con calidad y seguridad suficientes para su demostración.</w:t>
              <w:br/>
              <w:br/>
              <w:t>Responsabilidades Scrum y especialidades operativas:</w:t>
              <w:br/>
              <w:t>• Product Owner — Felipe Chávez: maximizará el valor; comunicará el Objetivo del Producto; ordenará el Product Backlog; aclarará requisitos y criterios de aceptación; y coordinará la validación con docente e interesados. Mantendrá sus responsabilidades de Jefe de Proyecto: liderazgo técnico, arquitectura, planificación e integración general.</w:t>
              <w:br/>
              <w:t>• Scrum Master — Franco Miranda: facilitará Scrum, ayudará a remover impedimentos y promoverá la mejora continua. Mantendrá su especialidad en QA, integraciones, seguridad funcional y soporte.</w:t>
              <w:br/>
              <w:t>• Developers — Vicente Palma y Alonso Urrutia, con apoyo técnico de Felipe y Franco cuando el Sprint lo requiera: crearán el incremento y adaptarán el plan. Vicente conservará su rol de Diseñador, enfocado en frontend, experiencia de compra y UI/UX; Alonso conservará su rol de Desarrollador, enfocado en IA, backend, infraestructura y despliegue. El equipo será multifuncional y autogestionado, con responsabilidad compartida por el incremento.</w:t>
              <w:br/>
              <w:br/>
              <w:t>Eventos y cadencia de trabajo:</w:t>
              <w:br/>
              <w:t>• Sprint Planning al inicio para fijar el Objetivo del Sprint, seleccionar trabajo y elaborar el plan.</w:t>
              <w:br/>
              <w:t>• Daily Scrum de 15 minutos cada día hábil para inspeccionar el avance y adaptar el Sprint Backlog.</w:t>
              <w:br/>
              <w:t>• Sprint Review al cierre para demostrar el incremento, validar criterios y obtener retroalimentación.</w:t>
              <w:br/>
              <w:t>• Sprint Retrospective para acordar mejoras de colaboración, proceso, herramientas y calidad.</w:t>
              <w:br/>
              <w:t>• Refinamiento semanal del Product Backlog para aclarar, dividir, estimar y reordenar trabajo futuro.</w:t>
              <w:br/>
              <w:br/>
              <w:t>Artefactos y control:</w:t>
              <w:br/>
              <w:t>• Product Backlog: épicas, historias, requisitos no funcionales, defectos, riesgos y documentación, ordenados por valor, dependencia y riesgo.</w:t>
              <w:br/>
              <w:t>• Sprint Backlog: Objetivo del Sprint, elementos seleccionados y plan técnico visible en GitHub Issues/Projects.</w:t>
              <w:br/>
              <w:t>• Incremento: trabajo terminado, integrado, utilizable y compatible con los incrementos anteriores.</w:t>
              <w:br/>
              <w:t>• Definición de Terminado: la funcionalidad cumple criterios de aceptación, está integrada y revisada, supera las pruebas pertinentes, no presenta defectos críticos conocidos, actualiza la documentación y queda demostrable cuando corresponda.</w:t>
              <w:br/>
              <w:br/>
              <w:t>El Product Owner podrá reordenar el Product Backlog según nueva información, protegiendo el Objetivo del Sprint durante su ejecución. Git y GitHub soportarán versiones, ramas, pull requests, revisión de código y trazabilidad. Los riesgos se revisarán en la planificación, Daily Scrum y retrospectivas. La calidad se incorporará desde el Sprint 0 mediante criterios de aceptación, integración frecuente y la Definición de Terminado; el informe formal se consolidará en la fase final.</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48">
            <w:pPr>
              <w:rPr/>
            </w:pPr>
            <w:r w:rsidDel="00000000" w:rsidR="00000000" w:rsidRPr="00000000">
              <w:rPr>
                <w:rtl w:val="0"/>
              </w:rPr>
              <w:t xml:space="preserve">Avance</w:t>
            </w:r>
          </w:p>
        </w:tc>
        <w:tc>
          <w:tcPr>
            <w:vAlign w:val="center"/>
          </w:tcPr>
          <w:p w:rsidR="00000000" w:rsidDel="00000000" w:rsidP="00000000" w:rsidRDefault="00000000" w:rsidRPr="00000000" w14:paraId="00000049">
            <w:pPr>
              <w:rPr/>
            </w:pPr>
            <w:r>
              <w:rPr>
                <w:rtl w:val="0"/>
              </w:rPr>
              <w:t>Product Goal, Product Backlog y Diseño Inicial</w:t>
            </w:r>
          </w:p>
        </w:tc>
        <w:tc>
          <w:tcPr>
            <w:vAlign w:val="center"/>
          </w:tcPr>
          <w:p w:rsidR="00000000" w:rsidDel="00000000" w:rsidP="00000000" w:rsidRDefault="00000000" w:rsidRPr="00000000" w14:paraId="0000004A">
            <w:pPr>
              <w:rPr/>
            </w:pPr>
            <w:r>
              <w:rPr>
                <w:rtl w:val="0"/>
              </w:rPr>
              <w:t>Objetivo del Producto; Product Backlog priorizado con épicas, historias de usuario, criterios de aceptación y requisitos no funcionales; arquitectura inicial, modelo de datos y prototipos de interfaz.</w:t>
            </w:r>
          </w:p>
        </w:tc>
        <w:tc>
          <w:tcPr>
            <w:vAlign w:val="center"/>
          </w:tcPr>
          <w:p w:rsidR="00000000" w:rsidDel="00000000" w:rsidP="00000000" w:rsidRDefault="00000000" w:rsidRPr="00000000" w14:paraId="0000004B">
            <w:pPr>
              <w:rPr/>
            </w:pPr>
            <w:r>
              <w:rPr>
                <w:rtl w:val="0"/>
              </w:rPr>
              <w:t>Demuestra que el problema fue transformado en un objetivo de producto y en trabajo priorizado, trazable y preparado para su desarrollo incremental.</w:t>
            </w:r>
          </w:p>
        </w:tc>
      </w:tr>
      <w:tr>
        <w:trPr>
          <w:cantSplit w:val="0"/>
          <w:trHeight w:val="362" w:hRule="atLeast"/>
          <w:tblHeader w:val="0"/>
        </w:trPr>
        <w:tc>
          <w:tcPr>
            <w:vAlign w:val="center"/>
          </w:tcPr>
          <w:p w:rsidR="00000000" w:rsidDel="00000000" w:rsidP="00000000" w:rsidRDefault="00000000" w:rsidRPr="00000000" w14:paraId="0000004C">
            <w:pPr>
              <w:rPr/>
            </w:pPr>
            <w:r w:rsidDel="00000000" w:rsidR="00000000" w:rsidRPr="00000000">
              <w:rPr>
                <w:rtl w:val="0"/>
              </w:rPr>
              <w:t xml:space="preserve">Avance</w:t>
            </w:r>
          </w:p>
        </w:tc>
        <w:tc>
          <w:tcPr>
            <w:vAlign w:val="center"/>
          </w:tcPr>
          <w:p w:rsidR="00000000" w:rsidDel="00000000" w:rsidP="00000000" w:rsidRDefault="00000000" w:rsidRPr="00000000" w14:paraId="0000004D">
            <w:pPr>
              <w:rPr/>
            </w:pPr>
            <w:r>
              <w:rPr>
                <w:rtl w:val="0"/>
              </w:rPr>
              <w:t>Incrementos Iniciales y Registros de Sprint</w:t>
            </w:r>
          </w:p>
        </w:tc>
        <w:tc>
          <w:tcPr>
            <w:vAlign w:val="center"/>
          </w:tcPr>
          <w:p w:rsidR="00000000" w:rsidDel="00000000" w:rsidP="00000000" w:rsidRDefault="00000000" w:rsidRPr="00000000" w14:paraId="0000004E">
            <w:pPr>
              <w:rPr/>
            </w:pPr>
            <w:r>
              <w:rPr>
                <w:rtl w:val="0"/>
              </w:rPr>
              <w:t>Primeros incrementos funcionales, Objetivos de Sprint, Sprint Backlogs y resultados de las Sprint Reviews, incluyendo autenticación, catálogo, conexión a base de datos y navegación principal.</w:t>
            </w:r>
          </w:p>
        </w:tc>
        <w:tc>
          <w:tcPr>
            <w:vAlign w:val="center"/>
          </w:tcPr>
          <w:p w:rsidR="00000000" w:rsidDel="00000000" w:rsidP="00000000" w:rsidRDefault="00000000" w:rsidRPr="00000000" w14:paraId="0000004F">
            <w:pPr>
              <w:rPr/>
            </w:pPr>
            <w:r>
              <w:rPr>
                <w:rtl w:val="0"/>
              </w:rPr>
              <w:t>Evidencia avance funcional verificable, aplicación de la cadencia Scrum y capacidad del equipo para inspeccionar y adaptar el producto.</w:t>
            </w:r>
          </w:p>
        </w:tc>
      </w:tr>
      <w:tr>
        <w:trPr>
          <w:cantSplit w:val="0"/>
          <w:trHeight w:val="362" w:hRule="atLeast"/>
          <w:tblHeader w:val="0"/>
        </w:trPr>
        <w:tc>
          <w:tcPr>
            <w:vAlign w:val="center"/>
          </w:tcPr>
          <w:p w:rsidR="00000000" w:rsidDel="00000000" w:rsidP="00000000" w:rsidRDefault="00000000" w:rsidRPr="00000000" w14:paraId="00000050">
            <w:pPr>
              <w:rPr/>
            </w:pPr>
            <w:r w:rsidDel="00000000" w:rsidR="00000000" w:rsidRPr="00000000">
              <w:rPr>
                <w:rtl w:val="0"/>
              </w:rPr>
              <w:t xml:space="preserve">Avance</w:t>
            </w:r>
          </w:p>
        </w:tc>
        <w:tc>
          <w:tcPr>
            <w:vAlign w:val="center"/>
          </w:tcPr>
          <w:p w:rsidR="00000000" w:rsidDel="00000000" w:rsidP="00000000" w:rsidRDefault="00000000" w:rsidRPr="00000000" w14:paraId="00000051">
            <w:pPr>
              <w:rPr/>
            </w:pPr>
            <w:r>
              <w:rPr>
                <w:rtl w:val="0"/>
              </w:rPr>
              <w:t>Demostración de Incrementos Integrados</w:t>
            </w:r>
          </w:p>
        </w:tc>
        <w:tc>
          <w:tcPr>
            <w:vAlign w:val="center"/>
          </w:tcPr>
          <w:p w:rsidR="00000000" w:rsidDel="00000000" w:rsidP="00000000" w:rsidRDefault="00000000" w:rsidRPr="00000000" w14:paraId="00000052">
            <w:pPr>
              <w:rPr/>
            </w:pPr>
            <w:r>
              <w:rPr>
                <w:rtl w:val="0"/>
              </w:rPr>
              <w:t>Demostración de funcionalidades integradas —incluidas recomendaciones con IA y flujos seleccionados de pagos y servicios— junto con criterios de aceptación y resultados de pruebas.</w:t>
            </w:r>
          </w:p>
        </w:tc>
        <w:tc>
          <w:tcPr>
            <w:vAlign w:val="center"/>
          </w:tcPr>
          <w:p w:rsidR="00000000" w:rsidDel="00000000" w:rsidP="00000000" w:rsidRDefault="00000000" w:rsidRPr="00000000" w14:paraId="00000053">
            <w:pPr>
              <w:rPr/>
            </w:pPr>
            <w:r>
              <w:rPr>
                <w:rtl w:val="0"/>
              </w:rPr>
              <w:t>Demuestra que los incrementos cumplen la Definición de Terminado y que los módulos soportan el proceso de negocio previsto.</w:t>
            </w:r>
          </w:p>
        </w:tc>
      </w:tr>
      <w:tr>
        <w:trPr>
          <w:cantSplit w:val="0"/>
          <w:trHeight w:val="362" w:hRule="atLeast"/>
          <w:tblHeader w:val="0"/>
        </w:trPr>
        <w:tc>
          <w:tcPr>
            <w:vAlign w:val="center"/>
          </w:tcPr>
          <w:p w:rsidR="00000000" w:rsidDel="00000000" w:rsidP="00000000" w:rsidRDefault="00000000" w:rsidRPr="00000000" w14:paraId="00000054">
            <w:pPr>
              <w:rPr/>
            </w:pPr>
            <w:r w:rsidDel="00000000" w:rsidR="00000000" w:rsidRPr="00000000">
              <w:rPr>
                <w:rtl w:val="0"/>
              </w:rPr>
              <w:t xml:space="preserve">Final</w:t>
            </w:r>
          </w:p>
        </w:tc>
        <w:tc>
          <w:tcPr>
            <w:vAlign w:val="center"/>
          </w:tcPr>
          <w:p w:rsidR="00000000" w:rsidDel="00000000" w:rsidP="00000000" w:rsidRDefault="00000000" w:rsidRPr="00000000" w14:paraId="00000055">
            <w:pPr>
              <w:rPr/>
            </w:pPr>
            <w:r>
              <w:rPr>
                <w:rtl w:val="0"/>
              </w:rPr>
              <w:t>Informe de Pruebas, Calidad y Definición de Terminado</w:t>
            </w:r>
          </w:p>
        </w:tc>
        <w:tc>
          <w:tcPr>
            <w:vAlign w:val="center"/>
          </w:tcPr>
          <w:p w:rsidR="00000000" w:rsidDel="00000000" w:rsidP="00000000" w:rsidRDefault="00000000" w:rsidRPr="00000000" w14:paraId="00000056">
            <w:pPr>
              <w:rPr/>
            </w:pPr>
            <w:r>
              <w:rPr>
                <w:rtl w:val="0"/>
              </w:rPr>
              <w:t>Casos y resultados de pruebas funcionales, de integración, regresión y aceptación; registro de defectos; controles de seguridad; y evidencia del cumplimiento de la Definición de Terminado.</w:t>
            </w:r>
          </w:p>
        </w:tc>
        <w:tc>
          <w:tcPr>
            <w:vAlign w:val="center"/>
          </w:tcPr>
          <w:p w:rsidR="00000000" w:rsidDel="00000000" w:rsidP="00000000" w:rsidRDefault="00000000" w:rsidRPr="00000000" w14:paraId="00000057">
            <w:pPr>
              <w:rPr/>
            </w:pPr>
            <w:r>
              <w:rPr>
                <w:rtl w:val="0"/>
              </w:rPr>
              <w:t>Demuestra que la calidad se incorporó en cada Sprint y que los defectos y limitaciones fueron gestionados de forma trazable antes de la entrega.</w:t>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tl w:val="0"/>
              </w:rPr>
              <w:t xml:space="preserve">Final</w:t>
            </w:r>
          </w:p>
        </w:tc>
        <w:tc>
          <w:tcPr>
            <w:vAlign w:val="center"/>
          </w:tcPr>
          <w:p w:rsidR="00000000" w:rsidDel="00000000" w:rsidP="00000000" w:rsidRDefault="00000000" w:rsidRPr="00000000" w14:paraId="00000059">
            <w:pPr>
              <w:rPr/>
            </w:pPr>
            <w:r>
              <w:rPr>
                <w:rtl w:val="0"/>
              </w:rPr>
              <w:t>Incremento Final Desplegado y Documentación</w:t>
            </w:r>
          </w:p>
        </w:tc>
        <w:tc>
          <w:tcPr>
            <w:vAlign w:val="center"/>
          </w:tcPr>
          <w:p w:rsidR="00000000" w:rsidDel="00000000" w:rsidP="00000000" w:rsidRDefault="00000000" w:rsidRPr="00000000" w14:paraId="0000005A">
            <w:pPr>
              <w:rPr/>
            </w:pPr>
            <w:r>
              <w:rPr>
                <w:rtl w:val="0"/>
              </w:rPr>
              <w:t>MVP integrado y desplegado de SFI, Product Backlog actualizado, síntesis de Sprint Reviews y retrospectivas, y documentación de arquitectura, base de datos, instalación, usuario y proyecto.</w:t>
            </w:r>
          </w:p>
        </w:tc>
        <w:tc>
          <w:tcPr>
            <w:vAlign w:val="center"/>
          </w:tcPr>
          <w:p w:rsidR="00000000" w:rsidDel="00000000" w:rsidP="00000000" w:rsidRDefault="00000000" w:rsidRPr="00000000" w14:paraId="0000005B">
            <w:pPr>
              <w:rPr/>
            </w:pPr>
            <w:r>
              <w:rPr>
                <w:rtl w:val="0"/>
              </w:rPr>
              <w:t>Proporciona evidencia final del Objetivo del Producto alcanzado y de una solución utilizable, integrada, validada y documentada.</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6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tl w:val="0"/>
              </w:rPr>
              <w:t xml:space="preserve">Ingeniería de requisitos; gestión de proyectos</w:t>
            </w:r>
          </w:p>
        </w:tc>
        <w:tc>
          <w:tcPr>
            <w:vAlign w:val="center"/>
          </w:tcPr>
          <w:p w:rsidR="00000000" w:rsidDel="00000000" w:rsidP="00000000" w:rsidRDefault="00000000" w:rsidRPr="00000000" w14:paraId="00000078">
            <w:pPr>
              <w:rPr/>
            </w:pPr>
            <w:r>
              <w:rPr>
                <w:rtl w:val="0"/>
              </w:rPr>
              <w:t>Inicio de Scrum, visión y Product Backlog</w:t>
            </w:r>
          </w:p>
        </w:tc>
        <w:tc>
          <w:tcPr>
            <w:vAlign w:val="center"/>
          </w:tcPr>
          <w:p w:rsidR="00000000" w:rsidDel="00000000" w:rsidP="00000000" w:rsidRDefault="00000000" w:rsidRPr="00000000" w14:paraId="00000079">
            <w:pPr>
              <w:rPr/>
            </w:pPr>
            <w:r>
              <w:rPr>
                <w:rtl w:val="0"/>
              </w:rPr>
              <w:t>Definir el Objetivo del Producto, interesados, alcance inicial y Product Backlog con historias de usuario, prioridades, restricciones y criterios de aceptación. Realizar Sprint Planning y acordar la Definición de Terminado.</w:t>
            </w:r>
          </w:p>
        </w:tc>
        <w:tc>
          <w:tcPr>
            <w:vAlign w:val="center"/>
          </w:tcPr>
          <w:p w:rsidR="00000000" w:rsidDel="00000000" w:rsidP="00000000" w:rsidRDefault="00000000" w:rsidRPr="00000000" w14:paraId="0000007A">
            <w:pPr>
              <w:rPr/>
            </w:pPr>
            <w:r w:rsidDel="00000000" w:rsidR="00000000" w:rsidRPr="00000000">
              <w:rPr>
                <w:rtl w:val="0"/>
              </w:rPr>
              <w:t xml:space="preserve">Word/Docs, reuniones, GitHub, plantillas de requisitos</w:t>
            </w:r>
          </w:p>
        </w:tc>
        <w:tc>
          <w:tcPr>
            <w:tcBorders>
              <w:right w:color="ffffff" w:space="0" w:sz="4" w:val="single"/>
            </w:tcBorders>
            <w:vAlign w:val="center"/>
          </w:tcPr>
          <w:p w:rsidR="00000000" w:rsidDel="00000000" w:rsidP="00000000" w:rsidRDefault="00000000" w:rsidRPr="00000000" w14:paraId="0000007B">
            <w:pPr>
              <w:rPr/>
            </w:pPr>
            <w:r>
              <w:rPr>
                <w:rtl w:val="0"/>
              </w:rPr>
              <w:t>Semanas 1–2 (Sprints 0–1)</w:t>
            </w:r>
          </w:p>
        </w:tc>
        <w:tc>
          <w:tcPr>
            <w:tcBorders>
              <w:left w:color="ffffff" w:space="0" w:sz="4" w:val="single"/>
            </w:tcBorders>
            <w:shd w:fill="d9d9d9" w:val="clear"/>
            <w:vAlign w:val="center"/>
          </w:tcPr>
          <w:p w:rsidR="00000000" w:rsidDel="00000000" w:rsidP="00000000" w:rsidRDefault="00000000" w:rsidRPr="00000000" w14:paraId="0000007C">
            <w:pPr>
              <w:spacing w:after="0" w:before="0" w:lineRule="auto"/>
              <w:rPr/>
            </w:pPr>
            <w:r>
              <w:rPr>
                <w:rFonts w:ascii="Calibri" w:cs="Calibri" w:eastAsia="Calibri" w:hAnsi="Calibri"/>
                <w:b w:val="0"/>
                <w:bCs w:val="0"/>
                <w:sz w:val="14"/>
                <w:szCs w:val="14"/>
                <w:rtl w:val="0"/>
              </w:rPr>
              <w:t>Felipe Chávez (Product Owner) / Franco Miranda (Scrum Master)</w:t>
            </w:r>
          </w:p>
        </w:tc>
        <w:tc>
          <w:tcPr>
            <w:vAlign w:val="center"/>
          </w:tcPr>
          <w:p w:rsidR="00000000" w:rsidDel="00000000" w:rsidP="00000000" w:rsidRDefault="00000000" w:rsidRPr="00000000" w14:paraId="0000007D">
            <w:pPr>
              <w:rPr/>
            </w:pPr>
            <w:r>
              <w:rPr>
                <w:rtl w:val="0"/>
              </w:rPr>
              <w:t>Facilitador: concepto ya definido. Riesgo: aumento del alcance; el Product Owner ordenará el backlog por valor, riesgo y dependencia.</w:t>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rtl w:val="0"/>
              </w:rPr>
              <w:t xml:space="preserve">Requisitos; diseño UI/UX</w:t>
            </w:r>
          </w:p>
        </w:tc>
        <w:tc>
          <w:tcPr>
            <w:vAlign w:val="center"/>
          </w:tcPr>
          <w:p w:rsidR="00000000" w:rsidDel="00000000" w:rsidP="00000000" w:rsidRDefault="00000000" w:rsidRPr="00000000" w14:paraId="0000007F">
            <w:pPr>
              <w:rPr/>
            </w:pPr>
            <w:r>
              <w:rPr>
                <w:rtl w:val="0"/>
              </w:rPr>
              <w:t>Prototipado y experiencia de usuario</w:t>
            </w:r>
          </w:p>
        </w:tc>
        <w:tc>
          <w:tcPr>
            <w:vAlign w:val="center"/>
          </w:tcPr>
          <w:p w:rsidR="00000000" w:rsidDel="00000000" w:rsidP="00000000" w:rsidRDefault="00000000" w:rsidRPr="00000000" w14:paraId="00000080">
            <w:pPr>
              <w:rPr/>
            </w:pPr>
            <w:r>
              <w:rPr>
                <w:rtl w:val="0"/>
              </w:rPr>
              <w:t>Desarrollar y validar historias y prototipos para catálogo, carrito, pago, asistencia con IA, servicios de maestros y cuentas. Incorporar la retroalimentación de las Sprint Reviews.</w:t>
            </w:r>
          </w:p>
        </w:tc>
        <w:tc>
          <w:tcPr>
            <w:vAlign w:val="center"/>
          </w:tcPr>
          <w:p w:rsidR="00000000" w:rsidDel="00000000" w:rsidP="00000000" w:rsidRDefault="00000000" w:rsidRPr="00000000" w14:paraId="00000081">
            <w:pPr>
              <w:rPr/>
            </w:pPr>
            <w:r w:rsidDel="00000000" w:rsidR="00000000" w:rsidRPr="00000000">
              <w:rPr>
                <w:rtl w:val="0"/>
              </w:rPr>
              <w:t xml:space="preserve">Figma/herramienta de diseño, navegador, requisitos</w:t>
            </w:r>
          </w:p>
        </w:tc>
        <w:tc>
          <w:tcPr>
            <w:tcBorders>
              <w:right w:color="ffffff" w:space="0" w:sz="4" w:val="single"/>
            </w:tcBorders>
            <w:vAlign w:val="center"/>
          </w:tcPr>
          <w:p w:rsidR="00000000" w:rsidDel="00000000" w:rsidP="00000000" w:rsidRDefault="00000000" w:rsidRPr="00000000" w14:paraId="00000082">
            <w:pPr>
              <w:rPr/>
            </w:pPr>
            <w:r>
              <w:rPr>
                <w:rtl w:val="0"/>
              </w:rPr>
              <w:t>Semanas 2–4 (Sprints 1–3)</w:t>
            </w:r>
          </w:p>
        </w:tc>
        <w:tc>
          <w:tcPr>
            <w:tcBorders>
              <w:left w:color="ffffff" w:space="0" w:sz="4" w:val="single"/>
            </w:tcBorders>
            <w:shd w:fill="d9d9d9" w:val="clear"/>
            <w:vAlign w:val="center"/>
          </w:tcPr>
          <w:p w:rsidR="00000000" w:rsidDel="00000000" w:rsidP="00000000" w:rsidRDefault="00000000" w:rsidRPr="00000000" w14:paraId="00000083">
            <w:pPr>
              <w:spacing w:after="0" w:before="0" w:lineRule="auto"/>
              <w:rPr/>
            </w:pPr>
            <w:r>
              <w:rPr>
                <w:rFonts w:ascii="Calibri" w:cs="Calibri" w:eastAsia="Calibri" w:hAnsi="Calibri"/>
                <w:b w:val="0"/>
                <w:bCs w:val="0"/>
                <w:sz w:val="14"/>
                <w:szCs w:val="14"/>
                <w:rtl w:val="0"/>
              </w:rPr>
              <w:t>Vicente Palma</w:t>
            </w:r>
          </w:p>
        </w:tc>
        <w:tc>
          <w:tcPr>
            <w:vAlign w:val="center"/>
          </w:tcPr>
          <w:p w:rsidR="00000000" w:rsidDel="00000000" w:rsidP="00000000" w:rsidRDefault="00000000" w:rsidRPr="00000000" w14:paraId="00000084">
            <w:pPr>
              <w:rPr/>
            </w:pPr>
            <w:r>
              <w:rPr>
                <w:rtl w:val="0"/>
              </w:rPr>
              <w:t>Riesgo: cambios tardíos; se reduce con prototipos tempranos, revisión por Sprint y componentes reutilizables.</w:t>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tl w:val="0"/>
              </w:rPr>
              <w:t xml:space="preserve">Ingeniería de software; bases de datos; arquitectura</w:t>
            </w:r>
          </w:p>
        </w:tc>
        <w:tc>
          <w:tcPr>
            <w:vAlign w:val="center"/>
          </w:tcPr>
          <w:p w:rsidR="00000000" w:rsidDel="00000000" w:rsidP="00000000" w:rsidRDefault="00000000" w:rsidRPr="00000000" w14:paraId="00000086">
            <w:pPr>
              <w:rPr/>
            </w:pPr>
            <w:r>
              <w:rPr>
                <w:rtl w:val="0"/>
              </w:rPr>
              <w:t>Arquitectura y base de datos incrementales</w:t>
            </w:r>
          </w:p>
        </w:tc>
        <w:tc>
          <w:tcPr>
            <w:vAlign w:val="center"/>
          </w:tcPr>
          <w:p w:rsidR="00000000" w:rsidDel="00000000" w:rsidP="00000000" w:rsidRDefault="00000000" w:rsidRPr="00000000" w14:paraId="00000087">
            <w:pPr>
              <w:rPr/>
            </w:pPr>
            <w:r>
              <w:rPr>
                <w:rtl w:val="0"/>
              </w:rPr>
              <w:t>Definir la arquitectura inicial, modelo de datos, límites de APIs y convenciones; evolucionarlos cuando el aprendizaje de los Sprints lo requiera, registrando decisiones relevantes.</w:t>
            </w:r>
          </w:p>
        </w:tc>
        <w:tc>
          <w:tcPr>
            <w:vAlign w:val="center"/>
          </w:tcPr>
          <w:p w:rsidR="00000000" w:rsidDel="00000000" w:rsidP="00000000" w:rsidRDefault="00000000" w:rsidRPr="00000000" w14:paraId="00000088">
            <w:pPr>
              <w:rPr/>
            </w:pPr>
            <w:r w:rsidDel="00000000" w:rsidR="00000000" w:rsidRPr="00000000">
              <w:rPr>
                <w:rtl w:val="0"/>
              </w:rPr>
              <w:t xml:space="preserve">Django, herramientas de base de datos, diagramas, GitHub</w:t>
            </w:r>
          </w:p>
        </w:tc>
        <w:tc>
          <w:tcPr>
            <w:vAlign w:val="center"/>
          </w:tcPr>
          <w:p w:rsidR="00000000" w:rsidDel="00000000" w:rsidP="00000000" w:rsidRDefault="00000000" w:rsidRPr="00000000" w14:paraId="00000089">
            <w:pPr>
              <w:rPr/>
            </w:pPr>
            <w:r>
              <w:rPr>
                <w:rtl w:val="0"/>
              </w:rPr>
              <w:t>Semanas 2–4 (Sprints 1–3)</w:t>
            </w:r>
          </w:p>
        </w:tc>
        <w:tc>
          <w:tcPr>
            <w:vAlign w:val="center"/>
          </w:tcPr>
          <w:p w:rsidR="00000000" w:rsidDel="00000000" w:rsidP="00000000" w:rsidRDefault="00000000" w:rsidRPr="00000000" w14:paraId="0000008A">
            <w:pPr>
              <w:spacing w:after="0" w:before="0" w:lineRule="auto"/>
              <w:rPr/>
            </w:pPr>
            <w:r>
              <w:rPr>
                <w:rFonts w:ascii="Calibri" w:cs="Calibri" w:eastAsia="Calibri" w:hAnsi="Calibri"/>
                <w:b w:val="0"/>
                <w:bCs w:val="0"/>
                <w:sz w:val="14"/>
                <w:szCs w:val="14"/>
                <w:rtl w:val="0"/>
              </w:rPr>
              <w:t>Felipe Chávez / Alonso Urrutia</w:t>
            </w:r>
          </w:p>
        </w:tc>
        <w:tc>
          <w:tcPr>
            <w:vAlign w:val="center"/>
          </w:tcPr>
          <w:p w:rsidR="00000000" w:rsidDel="00000000" w:rsidP="00000000" w:rsidRDefault="00000000" w:rsidRPr="00000000" w14:paraId="0000008B">
            <w:pPr>
              <w:rPr/>
            </w:pPr>
            <w:r>
              <w:rPr>
                <w:rtl w:val="0"/>
              </w:rPr>
              <w:t>Riesgo: dependencias técnicas; mantener interfaces explícitas y registrar decisiones antes de integrar.</w:t>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rtl w:val="0"/>
              </w:rPr>
              <w:t xml:space="preserve">Programación web; programación de bases de datos</w:t>
            </w:r>
          </w:p>
        </w:tc>
        <w:tc>
          <w:tcPr>
            <w:vAlign w:val="center"/>
          </w:tcPr>
          <w:p w:rsidR="00000000" w:rsidDel="00000000" w:rsidP="00000000" w:rsidRDefault="00000000" w:rsidRPr="00000000" w14:paraId="0000008D">
            <w:pPr>
              <w:rPr/>
            </w:pPr>
            <w:r>
              <w:rPr>
                <w:rtl w:val="0"/>
              </w:rPr>
              <w:t>Incrementos del núcleo de ecommerce</w:t>
            </w:r>
          </w:p>
        </w:tc>
        <w:tc>
          <w:tcPr>
            <w:vAlign w:val="center"/>
          </w:tcPr>
          <w:p w:rsidR="00000000" w:rsidDel="00000000" w:rsidP="00000000" w:rsidRDefault="00000000" w:rsidRPr="00000000" w14:paraId="0000008E">
            <w:pPr>
              <w:rPr/>
            </w:pPr>
            <w:r>
              <w:rPr>
                <w:rtl w:val="0"/>
              </w:rPr>
              <w:t>Implementar historias priorizadas de autenticación, roles, catálogo, inventario, carrito, pedidos y administración; integrar y demostrar resultados terminados en cada Sprint.</w:t>
            </w:r>
          </w:p>
        </w:tc>
        <w:tc>
          <w:tcPr>
            <w:vAlign w:val="center"/>
          </w:tcPr>
          <w:p w:rsidR="00000000" w:rsidDel="00000000" w:rsidP="00000000" w:rsidRDefault="00000000" w:rsidRPr="00000000" w14:paraId="0000008F">
            <w:pPr>
              <w:rPr/>
            </w:pPr>
            <w:r w:rsidDel="00000000" w:rsidR="00000000" w:rsidRPr="00000000">
              <w:rPr>
                <w:rtl w:val="0"/>
              </w:rPr>
              <w:t xml:space="preserve">Python, Django, HTML/CSS/JS, base de datos relacional, Git</w:t>
            </w:r>
          </w:p>
        </w:tc>
        <w:tc>
          <w:tcPr>
            <w:vAlign w:val="center"/>
          </w:tcPr>
          <w:p w:rsidR="00000000" w:rsidDel="00000000" w:rsidP="00000000" w:rsidRDefault="00000000" w:rsidRPr="00000000" w14:paraId="00000090">
            <w:pPr>
              <w:rPr/>
            </w:pPr>
            <w:r>
              <w:rPr>
                <w:rtl w:val="0"/>
              </w:rPr>
              <w:t>Semanas 5–9 (Sprints 4–8)</w:t>
            </w:r>
          </w:p>
        </w:tc>
        <w:tc>
          <w:tcPr>
            <w:vAlign w:val="center"/>
          </w:tcPr>
          <w:p w:rsidR="00000000" w:rsidDel="00000000" w:rsidP="00000000" w:rsidRDefault="00000000" w:rsidRPr="00000000" w14:paraId="00000091">
            <w:pPr>
              <w:spacing w:after="0" w:before="0" w:lineRule="auto"/>
              <w:rPr/>
            </w:pPr>
            <w:r>
              <w:rPr>
                <w:rFonts w:ascii="Calibri" w:cs="Calibri" w:eastAsia="Calibri" w:hAnsi="Calibri"/>
                <w:b w:val="0"/>
                <w:bCs w:val="0"/>
                <w:sz w:val="14"/>
                <w:szCs w:val="14"/>
                <w:rtl w:val="0"/>
              </w:rPr>
              <w:t>Alonso Urrutia / Vicente Palma</w:t>
            </w:r>
          </w:p>
        </w:tc>
        <w:tc>
          <w:tcPr>
            <w:vAlign w:val="center"/>
          </w:tcPr>
          <w:p w:rsidR="00000000" w:rsidDel="00000000" w:rsidP="00000000" w:rsidRDefault="00000000" w:rsidRPr="00000000" w14:paraId="00000092">
            <w:pPr>
              <w:rPr/>
            </w:pPr>
            <w:r>
              <w:rPr>
                <w:rtl w:val="0"/>
              </w:rPr>
              <w:t>Riesgo: acoplamiento; usar pull requests, revisión de código, integración frecuente y criterios de aceptación.</w:t>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rtl w:val="0"/>
              </w:rPr>
              <w:t xml:space="preserve">Integración de plataformas; IA; desarrollo backend</w:t>
            </w:r>
          </w:p>
        </w:tc>
        <w:tc>
          <w:tcPr>
            <w:vAlign w:val="center"/>
          </w:tcPr>
          <w:p w:rsidR="00000000" w:rsidDel="00000000" w:rsidP="00000000" w:rsidRDefault="00000000" w:rsidRPr="00000000" w14:paraId="00000094">
            <w:pPr>
              <w:rPr/>
            </w:pPr>
            <w:r>
              <w:rPr>
                <w:rtl w:val="0"/>
              </w:rPr>
              <w:t>Incrementos del asistente con IA</w:t>
            </w:r>
          </w:p>
        </w:tc>
        <w:tc>
          <w:tcPr>
            <w:vAlign w:val="center"/>
          </w:tcPr>
          <w:p w:rsidR="00000000" w:rsidDel="00000000" w:rsidP="00000000" w:rsidRDefault="00000000" w:rsidRPr="00000000" w14:paraId="00000095">
            <w:pPr>
              <w:rPr/>
            </w:pPr>
            <w:r>
              <w:rPr>
                <w:rtl w:val="0"/>
              </w:rPr>
              <w:t>Implementar y refinar el chatbot para interpretar proyectos, sugerir materiales y estimar tiempos, incorporando validaciones, datos de prueba y comportamiento alternativo.</w:t>
            </w:r>
          </w:p>
        </w:tc>
        <w:tc>
          <w:tcPr>
            <w:vAlign w:val="center"/>
          </w:tcPr>
          <w:p w:rsidR="00000000" w:rsidDel="00000000" w:rsidP="00000000" w:rsidRDefault="00000000" w:rsidRPr="00000000" w14:paraId="00000096">
            <w:pPr>
              <w:rPr/>
            </w:pPr>
            <w:r w:rsidDel="00000000" w:rsidR="00000000" w:rsidRPr="00000000">
              <w:rPr>
                <w:rtl w:val="0"/>
              </w:rPr>
              <w:t xml:space="preserve">API/modelo de IA, servicios Django, archivos de prompts/configuración, datos de prueba</w:t>
            </w:r>
          </w:p>
        </w:tc>
        <w:tc>
          <w:tcPr>
            <w:vAlign w:val="center"/>
          </w:tcPr>
          <w:p w:rsidR="00000000" w:rsidDel="00000000" w:rsidP="00000000" w:rsidRDefault="00000000" w:rsidRPr="00000000" w14:paraId="00000097">
            <w:pPr>
              <w:rPr/>
            </w:pPr>
            <w:r>
              <w:rPr>
                <w:rtl w:val="0"/>
              </w:rPr>
              <w:t>Semanas 7–11 (Sprints 6–10)</w:t>
            </w:r>
          </w:p>
        </w:tc>
        <w:tc>
          <w:tcPr>
            <w:vAlign w:val="center"/>
          </w:tcPr>
          <w:p w:rsidR="00000000" w:rsidDel="00000000" w:rsidP="00000000" w:rsidRDefault="00000000" w:rsidRPr="00000000" w14:paraId="00000098">
            <w:pPr>
              <w:spacing w:after="0" w:before="0" w:lineRule="auto"/>
              <w:rPr/>
            </w:pPr>
            <w:r>
              <w:rPr>
                <w:rFonts w:ascii="Calibri" w:cs="Calibri" w:eastAsia="Calibri" w:hAnsi="Calibri"/>
                <w:b w:val="0"/>
                <w:bCs w:val="0"/>
                <w:sz w:val="14"/>
                <w:szCs w:val="14"/>
                <w:rtl w:val="0"/>
              </w:rPr>
              <w:t>Alonso Urrutia</w:t>
            </w:r>
          </w:p>
        </w:tc>
        <w:tc>
          <w:tcPr>
            <w:vAlign w:val="center"/>
          </w:tcPr>
          <w:p w:rsidR="00000000" w:rsidDel="00000000" w:rsidP="00000000" w:rsidRDefault="00000000" w:rsidRPr="00000000" w14:paraId="00000099">
            <w:pPr>
              <w:rPr/>
            </w:pPr>
            <w:r>
              <w:rPr>
                <w:rtl w:val="0"/>
              </w:rPr>
              <w:t>Riesgo: respuestas inconsistentes; limitar el contexto, validar salidas y revisar resultados en cada Sprint.</w:t>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rtl w:val="0"/>
              </w:rPr>
              <w:t xml:space="preserve">Integración de plataformas; procesos de negocio</w:t>
            </w:r>
          </w:p>
        </w:tc>
        <w:tc>
          <w:tcPr>
            <w:vAlign w:val="center"/>
          </w:tcPr>
          <w:p w:rsidR="00000000" w:rsidDel="00000000" w:rsidP="00000000" w:rsidRDefault="00000000" w:rsidRPr="00000000" w14:paraId="0000009B">
            <w:pPr>
              <w:rPr/>
            </w:pPr>
            <w:r>
              <w:rPr>
                <w:rtl w:val="0"/>
              </w:rPr>
              <w:t>Incrementos de maestros, crédito y pagos</w:t>
            </w:r>
          </w:p>
        </w:tc>
        <w:tc>
          <w:tcPr>
            <w:vAlign w:val="center"/>
          </w:tcPr>
          <w:p w:rsidR="00000000" w:rsidDel="00000000" w:rsidP="00000000" w:rsidRDefault="00000000" w:rsidRPr="00000000" w14:paraId="0000009C">
            <w:pPr>
              <w:rPr/>
            </w:pPr>
            <w:r>
              <w:rPr>
                <w:rtl w:val="0"/>
              </w:rPr>
              <w:t>Implementar historias del registro y contratación de maestros, reglas de crédito y pagos externos; integrar los flujos según el orden del Product Backlog.</w:t>
            </w:r>
          </w:p>
        </w:tc>
        <w:tc>
          <w:tcPr>
            <w:vAlign w:val="center"/>
          </w:tcPr>
          <w:p w:rsidR="00000000" w:rsidDel="00000000" w:rsidP="00000000" w:rsidRDefault="00000000" w:rsidRPr="00000000" w14:paraId="0000009D">
            <w:pPr>
              <w:rPr/>
            </w:pPr>
            <w:r w:rsidDel="00000000" w:rsidR="00000000" w:rsidRPr="00000000">
              <w:rPr>
                <w:rtl w:val="0"/>
              </w:rPr>
              <w:t xml:space="preserve">Django, base de datos, API de pagos, documentación de API, cuentas de prueba</w:t>
            </w:r>
          </w:p>
        </w:tc>
        <w:tc>
          <w:tcPr>
            <w:vAlign w:val="center"/>
          </w:tcPr>
          <w:p w:rsidR="00000000" w:rsidDel="00000000" w:rsidP="00000000" w:rsidRDefault="00000000" w:rsidRPr="00000000" w14:paraId="0000009E">
            <w:pPr>
              <w:rPr/>
            </w:pPr>
            <w:r>
              <w:rPr>
                <w:rtl w:val="0"/>
              </w:rPr>
              <w:t>Semanas 9–13 (Sprints 8–12)</w:t>
            </w:r>
          </w:p>
        </w:tc>
        <w:tc>
          <w:tcPr>
            <w:vAlign w:val="center"/>
          </w:tcPr>
          <w:p w:rsidR="00000000" w:rsidDel="00000000" w:rsidP="00000000" w:rsidRDefault="00000000" w:rsidRPr="00000000" w14:paraId="0000009F">
            <w:pPr>
              <w:spacing w:after="0" w:before="0" w:lineRule="auto"/>
              <w:rPr/>
            </w:pPr>
            <w:r>
              <w:rPr>
                <w:rFonts w:ascii="Calibri" w:cs="Calibri" w:eastAsia="Calibri" w:hAnsi="Calibri"/>
                <w:b w:val="0"/>
                <w:bCs w:val="0"/>
                <w:sz w:val="14"/>
                <w:szCs w:val="14"/>
                <w:rtl w:val="0"/>
              </w:rPr>
              <w:t>Felipe Chávez / Alonso Urrutia</w:t>
            </w:r>
          </w:p>
        </w:tc>
        <w:tc>
          <w:tcPr>
            <w:vAlign w:val="center"/>
          </w:tcPr>
          <w:p w:rsidR="00000000" w:rsidDel="00000000" w:rsidP="00000000" w:rsidRDefault="00000000" w:rsidRPr="00000000" w14:paraId="000000A0">
            <w:pPr>
              <w:rPr/>
            </w:pPr>
            <w:r>
              <w:rPr>
                <w:rtl w:val="0"/>
              </w:rPr>
              <w:t>Riesgo: limitaciones externas; usar sandbox, aislar adaptadores y mantener alternativas priorizadas en el backlog.</w:t>
            </w:r>
          </w:p>
        </w:tc>
      </w:tr>
      <w:tr>
        <w:trPr>
          <w:cantSplit w:val="0"/>
          <w:tblHeader w:val="0"/>
        </w:trPr>
        <w:tc>
          <w:tcPr>
            <w:vAlign w:val="center"/>
          </w:tcPr>
          <w:p w:rsidR="00000000" w:rsidDel="00000000" w:rsidP="00000000" w:rsidRDefault="00000000" w:rsidRPr="00000000" w14:paraId="000000A1">
            <w:pPr>
              <w:rPr/>
            </w:pPr>
            <w:r w:rsidDel="00000000" w:rsidR="00000000" w:rsidRPr="00000000">
              <w:rPr>
                <w:rtl w:val="0"/>
              </w:rPr>
              <w:t xml:space="preserve">Calidad de software; seguridad</w:t>
            </w:r>
          </w:p>
        </w:tc>
        <w:tc>
          <w:tcPr>
            <w:vAlign w:val="center"/>
          </w:tcPr>
          <w:p w:rsidR="00000000" w:rsidDel="00000000" w:rsidP="00000000" w:rsidRDefault="00000000" w:rsidRPr="00000000" w14:paraId="000000A2">
            <w:pPr>
              <w:rPr/>
            </w:pPr>
            <w:r>
              <w:rPr>
                <w:rtl w:val="0"/>
              </w:rPr>
              <w:t>Calidad continua y gestión de defectos</w:t>
            </w:r>
          </w:p>
        </w:tc>
        <w:tc>
          <w:tcPr>
            <w:vAlign w:val="center"/>
          </w:tcPr>
          <w:p w:rsidR="00000000" w:rsidDel="00000000" w:rsidP="00000000" w:rsidRDefault="00000000" w:rsidRPr="00000000" w14:paraId="000000A3">
            <w:pPr>
              <w:rPr/>
            </w:pPr>
            <w:r>
              <w:rPr>
                <w:rtl w:val="0"/>
              </w:rPr>
              <w:t>Definir pruebas y controles desde el inicio; ejecutar pruebas funcionales, integración, regresión y seguridad en cada incremento; registrar defectos en el Product Backlog y verificar la Definición de Terminado.</w:t>
            </w:r>
          </w:p>
        </w:tc>
        <w:tc>
          <w:tcPr>
            <w:vAlign w:val="center"/>
          </w:tcPr>
          <w:p w:rsidR="00000000" w:rsidDel="00000000" w:rsidP="00000000" w:rsidRDefault="00000000" w:rsidRPr="00000000" w14:paraId="000000A4">
            <w:pPr>
              <w:rPr/>
            </w:pPr>
            <w:r w:rsidDel="00000000" w:rsidR="00000000" w:rsidRPr="00000000">
              <w:rPr>
                <w:rtl w:val="0"/>
              </w:rPr>
              <w:t xml:space="preserve">Casos de prueba, gestor de incidencias, pruebas de Django, herramientas del navegador</w:t>
            </w:r>
          </w:p>
        </w:tc>
        <w:tc>
          <w:tcPr>
            <w:vAlign w:val="center"/>
          </w:tcPr>
          <w:p w:rsidR="00000000" w:rsidDel="00000000" w:rsidP="00000000" w:rsidRDefault="00000000" w:rsidRPr="00000000" w14:paraId="000000A5">
            <w:pPr>
              <w:rPr/>
            </w:pPr>
            <w:r>
              <w:rPr>
                <w:rtl w:val="0"/>
              </w:rPr>
              <w:t>Semanas 1–18 (Sprints 0–17; intensificación en Sprints 10–14)</w:t>
            </w:r>
          </w:p>
        </w:tc>
        <w:tc>
          <w:tcPr>
            <w:vAlign w:val="center"/>
          </w:tcPr>
          <w:p w:rsidR="00000000" w:rsidDel="00000000" w:rsidP="00000000" w:rsidRDefault="00000000" w:rsidRPr="00000000" w14:paraId="000000A6">
            <w:pPr>
              <w:spacing w:after="0" w:before="0" w:lineRule="auto"/>
              <w:rPr/>
            </w:pPr>
            <w:r>
              <w:rPr>
                <w:rFonts w:ascii="Calibri" w:cs="Calibri" w:eastAsia="Calibri" w:hAnsi="Calibri"/>
                <w:b w:val="0"/>
                <w:bCs w:val="0"/>
                <w:sz w:val="14"/>
                <w:szCs w:val="14"/>
                <w:rtl w:val="0"/>
              </w:rPr>
              <w:t>Franco Miranda / todo el Scrum Team</w:t>
            </w:r>
          </w:p>
        </w:tc>
        <w:tc>
          <w:tcPr>
            <w:vAlign w:val="center"/>
          </w:tcPr>
          <w:p w:rsidR="00000000" w:rsidDel="00000000" w:rsidP="00000000" w:rsidRDefault="00000000" w:rsidRPr="00000000" w14:paraId="000000A7">
            <w:pPr>
              <w:rPr/>
            </w:pPr>
            <w:r>
              <w:rPr>
                <w:rtl w:val="0"/>
              </w:rPr>
              <w:t>Riesgo: defectos tardíos; aplicar criterios de aceptación, automatización posible y revisión continua.</w:t>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rtl w:val="0"/>
              </w:rPr>
              <w:t xml:space="preserve">Integración de sistemas; despliegue</w:t>
            </w:r>
          </w:p>
        </w:tc>
        <w:tc>
          <w:tcPr>
            <w:vAlign w:val="center"/>
          </w:tcPr>
          <w:p w:rsidR="00000000" w:rsidDel="00000000" w:rsidP="00000000" w:rsidRDefault="00000000" w:rsidRPr="00000000" w14:paraId="000000A9">
            <w:pPr>
              <w:rPr/>
            </w:pPr>
            <w:r>
              <w:rPr>
                <w:rtl w:val="0"/>
              </w:rPr>
              <w:t>Integración, estabilización y despliegue</w:t>
            </w:r>
          </w:p>
        </w:tc>
        <w:tc>
          <w:tcPr>
            <w:vAlign w:val="center"/>
          </w:tcPr>
          <w:p w:rsidR="00000000" w:rsidDel="00000000" w:rsidP="00000000" w:rsidRDefault="00000000" w:rsidRPr="00000000" w14:paraId="000000AA">
            <w:pPr>
              <w:rPr/>
            </w:pPr>
            <w:r>
              <w:rPr>
                <w:rtl w:val="0"/>
              </w:rPr>
              <w:t>Integrar módulos, resolver defectos priorizados, preparar configuraciones reproducibles y desplegar incrementos demostrables; validar el MVP en Sprint Reviews.</w:t>
            </w:r>
          </w:p>
        </w:tc>
        <w:tc>
          <w:tcPr>
            <w:vAlign w:val="center"/>
          </w:tcPr>
          <w:p w:rsidR="00000000" w:rsidDel="00000000" w:rsidP="00000000" w:rsidRDefault="00000000" w:rsidRPr="00000000" w14:paraId="000000AB">
            <w:pPr>
              <w:rPr/>
            </w:pPr>
            <w:r w:rsidDel="00000000" w:rsidR="00000000" w:rsidRPr="00000000">
              <w:rPr>
                <w:rtl w:val="0"/>
              </w:rPr>
              <w:t xml:space="preserve">GitHub, Docker/alojamiento en la nube si aplica, variables de entorno, registros</w:t>
            </w:r>
          </w:p>
        </w:tc>
        <w:tc>
          <w:tcPr>
            <w:vAlign w:val="center"/>
          </w:tcPr>
          <w:p w:rsidR="00000000" w:rsidDel="00000000" w:rsidP="00000000" w:rsidRDefault="00000000" w:rsidRPr="00000000" w14:paraId="000000AC">
            <w:pPr>
              <w:rPr/>
            </w:pPr>
            <w:r>
              <w:rPr>
                <w:rtl w:val="0"/>
              </w:rPr>
              <w:t>Semanas 14–17 (Sprints 13–16)</w:t>
            </w:r>
          </w:p>
        </w:tc>
        <w:tc>
          <w:tcPr>
            <w:vAlign w:val="center"/>
          </w:tcPr>
          <w:p w:rsidR="00000000" w:rsidDel="00000000" w:rsidP="00000000" w:rsidRDefault="00000000" w:rsidRPr="00000000" w14:paraId="000000AD">
            <w:pPr>
              <w:spacing w:after="0" w:before="0" w:lineRule="auto"/>
              <w:rPr/>
            </w:pPr>
            <w:r>
              <w:rPr>
                <w:rFonts w:ascii="Calibri" w:cs="Calibri" w:eastAsia="Calibri" w:hAnsi="Calibri"/>
                <w:b w:val="0"/>
                <w:bCs w:val="0"/>
                <w:sz w:val="14"/>
                <w:szCs w:val="14"/>
                <w:rtl w:val="0"/>
              </w:rPr>
              <w:t>Alonso Urrutia / Franco Miranda</w:t>
            </w:r>
          </w:p>
        </w:tc>
        <w:tc>
          <w:tcPr>
            <w:vAlign w:val="center"/>
          </w:tcPr>
          <w:p w:rsidR="00000000" w:rsidDel="00000000" w:rsidP="00000000" w:rsidRDefault="00000000" w:rsidRPr="00000000" w14:paraId="000000AE">
            <w:pPr>
              <w:rPr/>
            </w:pPr>
            <w:r>
              <w:rPr>
                <w:rtl w:val="0"/>
              </w:rPr>
              <w:t>Riesgo: diferencias entre entornos; usar configuración versionada, checklist de despliegue y pruebas de humo.</w:t>
            </w:r>
          </w:p>
        </w:tc>
      </w:tr>
      <w:tr>
        <w:trPr>
          <w:cantSplit w:val="0"/>
          <w:tblHeader w:val="0"/>
        </w:trPr>
        <w:tc>
          <w:tcPr>
            <w:vAlign w:val="center"/>
          </w:tcPr>
          <w:p w:rsidR="00000000" w:rsidDel="00000000" w:rsidP="00000000" w:rsidRDefault="00000000" w:rsidRPr="00000000" w14:paraId="000000AF">
            <w:pPr>
              <w:rPr/>
            </w:pPr>
            <w:r w:rsidDel="00000000" w:rsidR="00000000" w:rsidRPr="00000000">
              <w:rPr>
                <w:rtl w:val="0"/>
              </w:rPr>
              <w:t xml:space="preserve">Gestión de proyectos; comunicación técnica</w:t>
            </w:r>
          </w:p>
        </w:tc>
        <w:tc>
          <w:tcPr>
            <w:vAlign w:val="center"/>
          </w:tcPr>
          <w:p w:rsidR="00000000" w:rsidDel="00000000" w:rsidP="00000000" w:rsidRDefault="00000000" w:rsidRPr="00000000" w14:paraId="000000B0">
            <w:pPr>
              <w:rPr/>
            </w:pPr>
            <w:r>
              <w:rPr>
                <w:rtl w:val="0"/>
              </w:rPr>
              <w:t>Documentación, Sprint Review final y cierre</w:t>
            </w:r>
          </w:p>
        </w:tc>
        <w:tc>
          <w:tcPr>
            <w:vAlign w:val="center"/>
          </w:tcPr>
          <w:p w:rsidR="00000000" w:rsidDel="00000000" w:rsidP="00000000" w:rsidRDefault="00000000" w:rsidRPr="00000000" w14:paraId="000000B1">
            <w:pPr>
              <w:rPr/>
            </w:pPr>
            <w:r>
              <w:rPr>
                <w:rtl w:val="0"/>
              </w:rPr>
              <w:t>Actualizar documentación durante cada Sprint y consolidar al final el paquete de evidencias, manuales, informe, retrospectivas, demostración del incremento y presentación.</w:t>
            </w:r>
          </w:p>
        </w:tc>
        <w:tc>
          <w:tcPr>
            <w:vAlign w:val="center"/>
          </w:tcPr>
          <w:p w:rsidR="00000000" w:rsidDel="00000000" w:rsidP="00000000" w:rsidRDefault="00000000" w:rsidRPr="00000000" w14:paraId="000000B2">
            <w:pPr>
              <w:rPr/>
            </w:pPr>
            <w:r w:rsidDel="00000000" w:rsidR="00000000" w:rsidRPr="00000000">
              <w:rPr>
                <w:rtl w:val="0"/>
              </w:rPr>
              <w:t xml:space="preserve">Word/Docs, diagramas, repositorio, sistema desplegado</w:t>
            </w:r>
          </w:p>
        </w:tc>
        <w:tc>
          <w:tcPr>
            <w:vAlign w:val="center"/>
          </w:tcPr>
          <w:p w:rsidR="00000000" w:rsidDel="00000000" w:rsidP="00000000" w:rsidRDefault="00000000" w:rsidRPr="00000000" w14:paraId="000000B3">
            <w:pPr>
              <w:rPr/>
            </w:pPr>
            <w:r>
              <w:rPr>
                <w:rtl w:val="0"/>
              </w:rPr>
              <w:t>Semanas 1–18; cierre en Sprint 17</w:t>
            </w:r>
          </w:p>
        </w:tc>
        <w:tc>
          <w:tcPr>
            <w:vAlign w:val="center"/>
          </w:tcPr>
          <w:p w:rsidR="00000000" w:rsidDel="00000000" w:rsidP="00000000" w:rsidRDefault="00000000" w:rsidRPr="00000000" w14:paraId="000000B4">
            <w:pPr>
              <w:spacing w:after="0" w:before="0" w:lineRule="auto"/>
              <w:rPr/>
            </w:pPr>
            <w:r>
              <w:rPr>
                <w:rFonts w:ascii="Calibri" w:cs="Calibri" w:eastAsia="Calibri" w:hAnsi="Calibri"/>
                <w:b w:val="0"/>
                <w:bCs w:val="0"/>
                <w:sz w:val="14"/>
                <w:szCs w:val="14"/>
                <w:rtl w:val="0"/>
              </w:rPr>
              <w:t>Todo el Scrum Team</w:t>
            </w:r>
          </w:p>
        </w:tc>
        <w:tc>
          <w:tcPr>
            <w:vAlign w:val="center"/>
          </w:tcPr>
          <w:p w:rsidR="00000000" w:rsidDel="00000000" w:rsidP="00000000" w:rsidRDefault="00000000" w:rsidRPr="00000000" w14:paraId="000000B5">
            <w:pPr>
              <w:rPr/>
            </w:pPr>
            <w:r>
              <w:rPr>
                <w:rtl w:val="0"/>
              </w:rPr>
              <w:t>Riesgo: documentación atrasada; incluirla en la Definición de Terminado y revisarla al cierre de cada Sprint.</w:t>
            </w:r>
          </w:p>
        </w:tc>
      </w:tr>
    </w:tbl>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pPr>
        <w:pageBreakBefore/>
      </w:pP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518"/>
        <w:gridCol w:w="525"/>
        <w:gridCol w:w="525"/>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C">
            <w:pPr>
              <w:spacing w:line="360" w:lineRule="auto"/>
              <w:jc w:val="center"/>
              <w:rPr>
                <w:b w:val="1"/>
                <w:bCs w:val="1"/>
                <w:sz w:val="16"/>
                <w:szCs w:val="16"/>
              </w:rPr>
            </w:pPr>
            <w:r>
              <w:rPr>
                <w:b w:val="1"/>
                <w:bCs w:val="1"/>
                <w:sz w:val="16"/>
                <w:szCs w:val="16"/>
                <w:rtl w:val="0"/>
              </w:rPr>
              <w:t>Fase 1 / Sprints 0–3</w:t>
            </w:r>
          </w:p>
        </w:tc>
        <w:tc>
          <w:tcPr>
            <w:gridSpan w:val="12"/>
            <w:shd w:fill="fff2cb" w:val="clear"/>
          </w:tcPr>
          <w:p w:rsidR="00000000" w:rsidDel="00000000" w:rsidP="00000000" w:rsidRDefault="00000000" w:rsidRPr="00000000" w14:paraId="000000C0">
            <w:pPr>
              <w:spacing w:line="360" w:lineRule="auto"/>
              <w:jc w:val="center"/>
              <w:rPr>
                <w:b w:val="1"/>
                <w:bCs w:val="1"/>
                <w:sz w:val="16"/>
                <w:szCs w:val="16"/>
              </w:rPr>
            </w:pPr>
            <w:r>
              <w:rPr>
                <w:b w:val="1"/>
                <w:bCs w:val="1"/>
                <w:sz w:val="16"/>
                <w:szCs w:val="16"/>
                <w:rtl w:val="0"/>
              </w:rPr>
              <w:t>Fase 2 / Sprints 4–15</w:t>
            </w:r>
          </w:p>
        </w:tc>
        <w:tc>
          <w:tcPr>
            <w:gridSpan w:val="2"/>
            <w:shd w:fill="fbe4d5" w:val="clear"/>
          </w:tcPr>
          <w:p w:rsidR="00000000" w:rsidDel="00000000" w:rsidP="00000000" w:rsidRDefault="00000000" w:rsidRPr="00000000" w14:paraId="000000CC">
            <w:pPr>
              <w:spacing w:line="360" w:lineRule="auto"/>
              <w:jc w:val="center"/>
              <w:rPr>
                <w:b w:val="1"/>
                <w:bCs w:val="1"/>
                <w:sz w:val="16"/>
                <w:szCs w:val="16"/>
              </w:rPr>
            </w:pPr>
            <w:r>
              <w:rPr>
                <w:b w:val="1"/>
                <w:bCs w:val="1"/>
                <w:sz w:val="16"/>
                <w:szCs w:val="16"/>
                <w:rtl w:val="0"/>
              </w:rPr>
              <w:t>Fase 3 / Sprints 16–17</w:t>
            </w:r>
          </w:p>
        </w:tc>
      </w:tr>
      <w:tr>
        <w:trPr>
          <w:cantSplit w:val="0"/>
          <w:trHeight w:val="303" w:hRule="atLeast"/>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vAlign w:val="center"/>
          </w:tcPr>
          <w:p w:rsidR="00000000" w:rsidDel="00000000" w:rsidP="00000000" w:rsidRDefault="00000000" w:rsidRPr="00000000" w14:paraId="000000E4">
            <w:pPr>
              <w:rPr/>
            </w:pPr>
            <w:r>
              <w:rPr>
                <w:rtl w:val="0"/>
              </w:rPr>
              <w:t>Objetivo del Producto y Product Backlog</w:t>
            </w:r>
          </w:p>
        </w:tc>
        <w:tc>
          <w:tcPr>
            <w:shd w:fill="d9eaf7" w:val="clear"/>
            <w:vAlign w:val="center"/>
          </w:tcPr>
          <w:p w:rsidR="00000000" w:rsidDel="00000000" w:rsidP="00000000" w:rsidRDefault="00000000" w:rsidRPr="00000000" w14:paraId="000000E5">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0E6">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0E7">
            <w:pPr>
              <w:spacing w:after="0" w:before="0" w:lineRule="auto"/>
              <w:rPr/>
            </w:pPr>
            <w:r w:rsidDel="00000000" w:rsidR="00000000" w:rsidRPr="00000000">
              <w:rPr>
                <w:rtl w:val="0"/>
              </w:rPr>
            </w:r>
          </w:p>
        </w:tc>
        <w:tc>
          <w:tcPr>
            <w:vAlign w:val="center"/>
          </w:tcPr>
          <w:p w:rsidR="00000000" w:rsidDel="00000000" w:rsidP="00000000" w:rsidRDefault="00000000" w:rsidRPr="00000000" w14:paraId="000000E8">
            <w:pPr>
              <w:spacing w:after="0" w:before="0" w:lineRule="auto"/>
              <w:rPr/>
            </w:pPr>
            <w:r w:rsidDel="00000000" w:rsidR="00000000" w:rsidRPr="00000000">
              <w:rPr>
                <w:rtl w:val="0"/>
              </w:rPr>
            </w:r>
          </w:p>
        </w:tc>
        <w:tc>
          <w:tcPr>
            <w:vAlign w:val="center"/>
          </w:tcPr>
          <w:p w:rsidR="00000000" w:rsidDel="00000000" w:rsidP="00000000" w:rsidRDefault="00000000" w:rsidRPr="00000000" w14:paraId="000000E9">
            <w:pPr>
              <w:spacing w:after="0" w:before="0" w:lineRule="auto"/>
              <w:rPr/>
            </w:pPr>
            <w:r w:rsidDel="00000000" w:rsidR="00000000" w:rsidRPr="00000000">
              <w:rPr>
                <w:rtl w:val="0"/>
              </w:rPr>
            </w:r>
          </w:p>
        </w:tc>
        <w:tc>
          <w:tcPr>
            <w:vAlign w:val="center"/>
          </w:tcPr>
          <w:p w:rsidR="00000000" w:rsidDel="00000000" w:rsidP="00000000" w:rsidRDefault="00000000" w:rsidRPr="00000000" w14:paraId="000000EA">
            <w:pPr>
              <w:spacing w:after="0" w:before="0" w:lineRule="auto"/>
              <w:rPr/>
            </w:pPr>
            <w:r w:rsidDel="00000000" w:rsidR="00000000" w:rsidRPr="00000000">
              <w:rPr>
                <w:rtl w:val="0"/>
              </w:rPr>
            </w:r>
          </w:p>
        </w:tc>
        <w:tc>
          <w:tcPr>
            <w:vAlign w:val="center"/>
          </w:tcPr>
          <w:p w:rsidR="00000000" w:rsidDel="00000000" w:rsidP="00000000" w:rsidRDefault="00000000" w:rsidRPr="00000000" w14:paraId="000000EB">
            <w:pPr>
              <w:spacing w:after="0" w:before="0" w:lineRule="auto"/>
              <w:rPr/>
            </w:pPr>
            <w:r w:rsidDel="00000000" w:rsidR="00000000" w:rsidRPr="00000000">
              <w:rPr>
                <w:rtl w:val="0"/>
              </w:rPr>
            </w:r>
          </w:p>
        </w:tc>
        <w:tc>
          <w:tcPr>
            <w:vAlign w:val="center"/>
          </w:tcPr>
          <w:p w:rsidR="00000000" w:rsidDel="00000000" w:rsidP="00000000" w:rsidRDefault="00000000" w:rsidRPr="00000000" w14:paraId="000000EC">
            <w:pPr>
              <w:spacing w:after="0" w:before="0" w:lineRule="auto"/>
              <w:rPr/>
            </w:pPr>
            <w:r w:rsidDel="00000000" w:rsidR="00000000" w:rsidRPr="00000000">
              <w:rPr>
                <w:rtl w:val="0"/>
              </w:rPr>
            </w:r>
          </w:p>
        </w:tc>
        <w:tc>
          <w:tcPr>
            <w:vAlign w:val="center"/>
          </w:tcPr>
          <w:p w:rsidR="00000000" w:rsidDel="00000000" w:rsidP="00000000" w:rsidRDefault="00000000" w:rsidRPr="00000000" w14:paraId="000000ED">
            <w:pPr>
              <w:spacing w:after="0" w:before="0" w:lineRule="auto"/>
              <w:rPr/>
            </w:pPr>
            <w:r w:rsidDel="00000000" w:rsidR="00000000" w:rsidRPr="00000000">
              <w:rPr>
                <w:rtl w:val="0"/>
              </w:rPr>
            </w:r>
          </w:p>
        </w:tc>
        <w:tc>
          <w:tcPr>
            <w:vAlign w:val="center"/>
          </w:tcPr>
          <w:p w:rsidR="00000000" w:rsidDel="00000000" w:rsidP="00000000" w:rsidRDefault="00000000" w:rsidRPr="00000000" w14:paraId="000000EE">
            <w:pPr>
              <w:spacing w:after="0" w:before="0" w:lineRule="auto"/>
              <w:rPr/>
            </w:pPr>
            <w:r w:rsidDel="00000000" w:rsidR="00000000" w:rsidRPr="00000000">
              <w:rPr>
                <w:rtl w:val="0"/>
              </w:rPr>
            </w:r>
          </w:p>
        </w:tc>
        <w:tc>
          <w:tcPr>
            <w:vAlign w:val="center"/>
          </w:tcPr>
          <w:p w:rsidR="00000000" w:rsidDel="00000000" w:rsidP="00000000" w:rsidRDefault="00000000" w:rsidRPr="00000000" w14:paraId="000000EF">
            <w:pPr>
              <w:spacing w:after="0" w:before="0" w:lineRule="auto"/>
              <w:rPr/>
            </w:pPr>
            <w:r w:rsidDel="00000000" w:rsidR="00000000" w:rsidRPr="00000000">
              <w:rPr>
                <w:rtl w:val="0"/>
              </w:rPr>
            </w:r>
          </w:p>
        </w:tc>
        <w:tc>
          <w:tcPr>
            <w:vAlign w:val="center"/>
          </w:tcPr>
          <w:p w:rsidR="00000000" w:rsidDel="00000000" w:rsidP="00000000" w:rsidRDefault="00000000" w:rsidRPr="00000000" w14:paraId="000000F0">
            <w:pPr>
              <w:spacing w:after="0" w:before="0" w:lineRule="auto"/>
              <w:rPr/>
            </w:pPr>
            <w:r w:rsidDel="00000000" w:rsidR="00000000" w:rsidRPr="00000000">
              <w:rPr>
                <w:rtl w:val="0"/>
              </w:rPr>
            </w:r>
          </w:p>
        </w:tc>
        <w:tc>
          <w:tcPr>
            <w:vAlign w:val="center"/>
          </w:tcPr>
          <w:p w:rsidR="00000000" w:rsidDel="00000000" w:rsidP="00000000" w:rsidRDefault="00000000" w:rsidRPr="00000000" w14:paraId="000000F1">
            <w:pPr>
              <w:spacing w:after="0" w:before="0" w:lineRule="auto"/>
              <w:rPr/>
            </w:pPr>
            <w:r w:rsidDel="00000000" w:rsidR="00000000" w:rsidRPr="00000000">
              <w:rPr>
                <w:rtl w:val="0"/>
              </w:rPr>
            </w:r>
          </w:p>
        </w:tc>
        <w:tc>
          <w:tcPr>
            <w:vAlign w:val="center"/>
          </w:tcPr>
          <w:p w:rsidR="00000000" w:rsidDel="00000000" w:rsidP="00000000" w:rsidRDefault="00000000" w:rsidRPr="00000000" w14:paraId="000000F2">
            <w:pPr>
              <w:spacing w:after="0" w:before="0" w:lineRule="auto"/>
              <w:rPr/>
            </w:pPr>
            <w:r w:rsidDel="00000000" w:rsidR="00000000" w:rsidRPr="00000000">
              <w:rPr>
                <w:rtl w:val="0"/>
              </w:rPr>
            </w:r>
          </w:p>
        </w:tc>
        <w:tc>
          <w:tcPr>
            <w:vAlign w:val="center"/>
          </w:tcPr>
          <w:p w:rsidR="00000000" w:rsidDel="00000000" w:rsidP="00000000" w:rsidRDefault="00000000" w:rsidRPr="00000000" w14:paraId="000000F3">
            <w:pPr>
              <w:spacing w:after="0" w:before="0" w:lineRule="auto"/>
              <w:rPr/>
            </w:pPr>
            <w:r w:rsidDel="00000000" w:rsidR="00000000" w:rsidRPr="00000000">
              <w:rPr>
                <w:rtl w:val="0"/>
              </w:rPr>
            </w:r>
          </w:p>
        </w:tc>
        <w:tc>
          <w:tcPr>
            <w:vAlign w:val="center"/>
          </w:tcPr>
          <w:p w:rsidR="00000000" w:rsidDel="00000000" w:rsidP="00000000" w:rsidRDefault="00000000" w:rsidRPr="00000000" w14:paraId="000000F4">
            <w:pPr>
              <w:spacing w:after="0" w:before="0" w:lineRule="auto"/>
              <w:rPr/>
            </w:pPr>
            <w:r w:rsidDel="00000000" w:rsidR="00000000" w:rsidRPr="00000000">
              <w:rPr>
                <w:rtl w:val="0"/>
              </w:rPr>
            </w:r>
          </w:p>
        </w:tc>
        <w:tc>
          <w:tcPr>
            <w:vAlign w:val="center"/>
          </w:tcPr>
          <w:p w:rsidR="00000000" w:rsidDel="00000000" w:rsidP="00000000" w:rsidRDefault="00000000" w:rsidRPr="00000000" w14:paraId="000000F6">
            <w:pPr>
              <w:spacing w:after="0" w:before="0" w:lineRule="auto"/>
              <w:rPr/>
            </w:pPr>
            <w:r w:rsidDel="00000000" w:rsidR="00000000" w:rsidRPr="00000000">
              <w:rPr>
                <w:rtl w:val="0"/>
              </w:rPr>
            </w:r>
          </w:p>
        </w:tc>
        <w:tc>
          <w:tcPr>
            <w:vAlign w:val="center"/>
          </w:tcPr>
          <w:p w:rsidR="00000000" w:rsidDel="00000000" w:rsidP="00000000" w:rsidRDefault="00000000" w:rsidRPr="00000000" w14:paraId="000000F7">
            <w:pPr>
              <w:spacing w:after="0" w:before="0" w:lineRule="auto"/>
              <w:rPr/>
            </w:pPr>
            <w:r w:rsidDel="00000000" w:rsidR="00000000" w:rsidRPr="00000000">
              <w:rPr>
                <w:rtl w:val="0"/>
              </w:rPr>
            </w:r>
          </w:p>
        </w:tc>
      </w:tr>
      <w:tr>
        <w:trPr>
          <w:cantSplit w:val="0"/>
          <w:trHeight w:val="303" w:hRule="atLeast"/>
          <w:tblHeader w:val="0"/>
        </w:trPr>
        <w:tc>
          <w:tcPr>
            <w:vAlign w:val="center"/>
          </w:tcPr>
          <w:p w:rsidR="00000000" w:rsidDel="00000000" w:rsidP="00000000" w:rsidRDefault="00000000" w:rsidRPr="00000000" w14:paraId="000000F8">
            <w:pPr>
              <w:rPr/>
            </w:pPr>
            <w:r>
              <w:rPr>
                <w:rtl w:val="0"/>
              </w:rPr>
              <w:t>Prototipado UI/UX</w:t>
            </w:r>
          </w:p>
        </w:tc>
        <w:tc>
          <w:tcPr>
            <w:vAlign w:val="center"/>
          </w:tcPr>
          <w:p w:rsidR="00000000" w:rsidDel="00000000" w:rsidP="00000000" w:rsidRDefault="00000000" w:rsidRPr="00000000" w14:paraId="000000F9">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0FA">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0FB">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0FC">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0FD">
            <w:pPr>
              <w:spacing w:after="0" w:before="0" w:lineRule="auto"/>
              <w:rPr/>
            </w:pPr>
            <w:r w:rsidDel="00000000" w:rsidR="00000000" w:rsidRPr="00000000">
              <w:rPr>
                <w:rtl w:val="0"/>
              </w:rPr>
            </w:r>
          </w:p>
        </w:tc>
        <w:tc>
          <w:tcPr>
            <w:vAlign w:val="center"/>
          </w:tcPr>
          <w:p w:rsidR="00000000" w:rsidDel="00000000" w:rsidP="00000000" w:rsidRDefault="00000000" w:rsidRPr="00000000" w14:paraId="000000FE">
            <w:pPr>
              <w:spacing w:after="0" w:before="0" w:lineRule="auto"/>
              <w:rPr/>
            </w:pPr>
            <w:r w:rsidDel="00000000" w:rsidR="00000000" w:rsidRPr="00000000">
              <w:rPr>
                <w:rtl w:val="0"/>
              </w:rPr>
            </w:r>
          </w:p>
        </w:tc>
        <w:tc>
          <w:tcPr>
            <w:vAlign w:val="center"/>
          </w:tcPr>
          <w:p w:rsidR="00000000" w:rsidDel="00000000" w:rsidP="00000000" w:rsidRDefault="00000000" w:rsidRPr="00000000" w14:paraId="000000FF">
            <w:pPr>
              <w:spacing w:after="0" w:before="0" w:lineRule="auto"/>
              <w:rPr/>
            </w:pPr>
            <w:r w:rsidDel="00000000" w:rsidR="00000000" w:rsidRPr="00000000">
              <w:rPr>
                <w:rtl w:val="0"/>
              </w:rPr>
            </w:r>
          </w:p>
        </w:tc>
        <w:tc>
          <w:tcPr>
            <w:vAlign w:val="center"/>
          </w:tcPr>
          <w:p w:rsidR="00000000" w:rsidDel="00000000" w:rsidP="00000000" w:rsidRDefault="00000000" w:rsidRPr="00000000" w14:paraId="00000100">
            <w:pPr>
              <w:spacing w:after="0" w:before="0" w:lineRule="auto"/>
              <w:rPr/>
            </w:pPr>
            <w:r w:rsidDel="00000000" w:rsidR="00000000" w:rsidRPr="00000000">
              <w:rPr>
                <w:rtl w:val="0"/>
              </w:rPr>
            </w:r>
          </w:p>
        </w:tc>
        <w:tc>
          <w:tcPr>
            <w:vAlign w:val="center"/>
          </w:tcPr>
          <w:p w:rsidR="00000000" w:rsidDel="00000000" w:rsidP="00000000" w:rsidRDefault="00000000" w:rsidRPr="00000000" w14:paraId="00000101">
            <w:pPr>
              <w:spacing w:after="0" w:before="0" w:lineRule="auto"/>
              <w:rPr/>
            </w:pPr>
            <w:r w:rsidDel="00000000" w:rsidR="00000000" w:rsidRPr="00000000">
              <w:rPr>
                <w:rtl w:val="0"/>
              </w:rPr>
            </w:r>
          </w:p>
        </w:tc>
        <w:tc>
          <w:tcPr>
            <w:vAlign w:val="center"/>
          </w:tcPr>
          <w:p w:rsidR="00000000" w:rsidDel="00000000" w:rsidP="00000000" w:rsidRDefault="00000000" w:rsidRPr="00000000" w14:paraId="00000102">
            <w:pPr>
              <w:spacing w:after="0" w:before="0" w:lineRule="auto"/>
              <w:rPr/>
            </w:pPr>
            <w:r w:rsidDel="00000000" w:rsidR="00000000" w:rsidRPr="00000000">
              <w:rPr>
                <w:rtl w:val="0"/>
              </w:rPr>
            </w:r>
          </w:p>
        </w:tc>
        <w:tc>
          <w:tcPr>
            <w:vAlign w:val="center"/>
          </w:tcPr>
          <w:p w:rsidR="00000000" w:rsidDel="00000000" w:rsidP="00000000" w:rsidRDefault="00000000" w:rsidRPr="00000000" w14:paraId="00000103">
            <w:pPr>
              <w:spacing w:after="0" w:before="0" w:lineRule="auto"/>
              <w:rPr/>
            </w:pPr>
            <w:r w:rsidDel="00000000" w:rsidR="00000000" w:rsidRPr="00000000">
              <w:rPr>
                <w:rtl w:val="0"/>
              </w:rPr>
            </w:r>
          </w:p>
        </w:tc>
        <w:tc>
          <w:tcPr>
            <w:vAlign w:val="center"/>
          </w:tcPr>
          <w:p w:rsidR="00000000" w:rsidDel="00000000" w:rsidP="00000000" w:rsidRDefault="00000000" w:rsidRPr="00000000" w14:paraId="00000104">
            <w:pPr>
              <w:spacing w:after="0" w:before="0" w:lineRule="auto"/>
              <w:rPr/>
            </w:pPr>
            <w:r w:rsidDel="00000000" w:rsidR="00000000" w:rsidRPr="00000000">
              <w:rPr>
                <w:rtl w:val="0"/>
              </w:rPr>
            </w:r>
          </w:p>
        </w:tc>
        <w:tc>
          <w:tcPr>
            <w:vAlign w:val="center"/>
          </w:tcPr>
          <w:p w:rsidR="00000000" w:rsidDel="00000000" w:rsidP="00000000" w:rsidRDefault="00000000" w:rsidRPr="00000000" w14:paraId="00000105">
            <w:pPr>
              <w:spacing w:after="0" w:before="0" w:lineRule="auto"/>
              <w:rPr/>
            </w:pPr>
            <w:r w:rsidDel="00000000" w:rsidR="00000000" w:rsidRPr="00000000">
              <w:rPr>
                <w:rtl w:val="0"/>
              </w:rPr>
            </w:r>
          </w:p>
        </w:tc>
        <w:tc>
          <w:tcPr>
            <w:vAlign w:val="center"/>
          </w:tcPr>
          <w:p w:rsidR="00000000" w:rsidDel="00000000" w:rsidP="00000000" w:rsidRDefault="00000000" w:rsidRPr="00000000" w14:paraId="00000106">
            <w:pPr>
              <w:spacing w:after="0" w:before="0" w:lineRule="auto"/>
              <w:rPr/>
            </w:pPr>
            <w:r w:rsidDel="00000000" w:rsidR="00000000" w:rsidRPr="00000000">
              <w:rPr>
                <w:rtl w:val="0"/>
              </w:rPr>
            </w:r>
          </w:p>
        </w:tc>
        <w:tc>
          <w:tcPr>
            <w:vAlign w:val="center"/>
          </w:tcPr>
          <w:p w:rsidR="00000000" w:rsidDel="00000000" w:rsidP="00000000" w:rsidRDefault="00000000" w:rsidRPr="00000000" w14:paraId="00000107">
            <w:pPr>
              <w:spacing w:after="0" w:before="0" w:lineRule="auto"/>
              <w:rPr/>
            </w:pPr>
            <w:r w:rsidDel="00000000" w:rsidR="00000000" w:rsidRPr="00000000">
              <w:rPr>
                <w:rtl w:val="0"/>
              </w:rPr>
            </w:r>
          </w:p>
        </w:tc>
        <w:tc>
          <w:tcPr>
            <w:vAlign w:val="center"/>
          </w:tcPr>
          <w:p w:rsidR="00000000" w:rsidDel="00000000" w:rsidP="00000000" w:rsidRDefault="00000000" w:rsidRPr="00000000" w14:paraId="00000108">
            <w:pPr>
              <w:spacing w:after="0" w:before="0" w:lineRule="auto"/>
              <w:rPr/>
            </w:pPr>
            <w:r w:rsidDel="00000000" w:rsidR="00000000" w:rsidRPr="00000000">
              <w:rPr>
                <w:rtl w:val="0"/>
              </w:rPr>
            </w:r>
          </w:p>
        </w:tc>
        <w:tc>
          <w:tcPr>
            <w:vAlign w:val="center"/>
          </w:tcPr>
          <w:p w:rsidR="00000000" w:rsidDel="00000000" w:rsidP="00000000" w:rsidRDefault="00000000" w:rsidRPr="00000000" w14:paraId="0000010A">
            <w:pPr>
              <w:spacing w:after="0" w:before="0" w:lineRule="auto"/>
              <w:rPr/>
            </w:pPr>
            <w:r w:rsidDel="00000000" w:rsidR="00000000" w:rsidRPr="00000000">
              <w:rPr>
                <w:rtl w:val="0"/>
              </w:rPr>
            </w:r>
          </w:p>
        </w:tc>
        <w:tc>
          <w:tcPr>
            <w:vAlign w:val="center"/>
          </w:tcPr>
          <w:p w:rsidR="00000000" w:rsidDel="00000000" w:rsidP="00000000" w:rsidRDefault="00000000" w:rsidRPr="00000000" w14:paraId="0000010B">
            <w:pPr>
              <w:spacing w:after="0" w:before="0" w:lineRule="auto"/>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0C">
            <w:pPr>
              <w:rPr/>
            </w:pPr>
            <w:r>
              <w:rPr>
                <w:rtl w:val="0"/>
              </w:rPr>
              <w:t>Arquitectura y base de datos</w:t>
            </w:r>
          </w:p>
        </w:tc>
        <w:tc>
          <w:tcPr>
            <w:vAlign w:val="center"/>
          </w:tcPr>
          <w:p w:rsidR="00000000" w:rsidDel="00000000" w:rsidP="00000000" w:rsidRDefault="00000000" w:rsidRPr="00000000" w14:paraId="0000010D">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10E">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0F">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10">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111">
            <w:pPr>
              <w:spacing w:after="0" w:before="0" w:lineRule="auto"/>
              <w:rPr/>
            </w:pPr>
            <w:r w:rsidDel="00000000" w:rsidR="00000000" w:rsidRPr="00000000">
              <w:rPr>
                <w:rtl w:val="0"/>
              </w:rPr>
            </w:r>
          </w:p>
        </w:tc>
        <w:tc>
          <w:tcPr>
            <w:vAlign w:val="center"/>
          </w:tcPr>
          <w:p w:rsidR="00000000" w:rsidDel="00000000" w:rsidP="00000000" w:rsidRDefault="00000000" w:rsidRPr="00000000" w14:paraId="00000112">
            <w:pPr>
              <w:spacing w:after="0" w:before="0" w:lineRule="auto"/>
              <w:rPr/>
            </w:pPr>
            <w:r w:rsidDel="00000000" w:rsidR="00000000" w:rsidRPr="00000000">
              <w:rPr>
                <w:rtl w:val="0"/>
              </w:rPr>
            </w:r>
          </w:p>
        </w:tc>
        <w:tc>
          <w:tcPr>
            <w:vAlign w:val="center"/>
          </w:tcPr>
          <w:p w:rsidR="00000000" w:rsidDel="00000000" w:rsidP="00000000" w:rsidRDefault="00000000" w:rsidRPr="00000000" w14:paraId="00000113">
            <w:pPr>
              <w:spacing w:after="0" w:before="0" w:lineRule="auto"/>
              <w:rPr/>
            </w:pPr>
            <w:r w:rsidDel="00000000" w:rsidR="00000000" w:rsidRPr="00000000">
              <w:rPr>
                <w:rtl w:val="0"/>
              </w:rPr>
            </w:r>
          </w:p>
        </w:tc>
        <w:tc>
          <w:tcPr>
            <w:vAlign w:val="center"/>
          </w:tcPr>
          <w:p w:rsidR="00000000" w:rsidDel="00000000" w:rsidP="00000000" w:rsidRDefault="00000000" w:rsidRPr="00000000" w14:paraId="00000114">
            <w:pPr>
              <w:spacing w:after="0" w:before="0" w:lineRule="auto"/>
              <w:rPr/>
            </w:pPr>
            <w:r w:rsidDel="00000000" w:rsidR="00000000" w:rsidRPr="00000000">
              <w:rPr>
                <w:rtl w:val="0"/>
              </w:rPr>
            </w:r>
          </w:p>
        </w:tc>
        <w:tc>
          <w:tcPr>
            <w:vAlign w:val="center"/>
          </w:tcPr>
          <w:p w:rsidR="00000000" w:rsidDel="00000000" w:rsidP="00000000" w:rsidRDefault="00000000" w:rsidRPr="00000000" w14:paraId="00000115">
            <w:pPr>
              <w:spacing w:after="0" w:before="0" w:lineRule="auto"/>
              <w:rPr/>
            </w:pPr>
            <w:r w:rsidDel="00000000" w:rsidR="00000000" w:rsidRPr="00000000">
              <w:rPr>
                <w:rtl w:val="0"/>
              </w:rPr>
            </w:r>
          </w:p>
        </w:tc>
        <w:tc>
          <w:tcPr>
            <w:vAlign w:val="center"/>
          </w:tcPr>
          <w:p w:rsidR="00000000" w:rsidDel="00000000" w:rsidP="00000000" w:rsidRDefault="00000000" w:rsidRPr="00000000" w14:paraId="00000116">
            <w:pPr>
              <w:spacing w:after="0" w:before="0" w:lineRule="auto"/>
              <w:rPr/>
            </w:pPr>
            <w:r w:rsidDel="00000000" w:rsidR="00000000" w:rsidRPr="00000000">
              <w:rPr>
                <w:rtl w:val="0"/>
              </w:rPr>
            </w:r>
          </w:p>
        </w:tc>
        <w:tc>
          <w:tcPr>
            <w:vAlign w:val="center"/>
          </w:tcPr>
          <w:p w:rsidR="00000000" w:rsidDel="00000000" w:rsidP="00000000" w:rsidRDefault="00000000" w:rsidRPr="00000000" w14:paraId="00000117">
            <w:pPr>
              <w:spacing w:after="0" w:before="0" w:lineRule="auto"/>
              <w:rPr/>
            </w:pPr>
            <w:r w:rsidDel="00000000" w:rsidR="00000000" w:rsidRPr="00000000">
              <w:rPr>
                <w:rtl w:val="0"/>
              </w:rPr>
            </w:r>
          </w:p>
        </w:tc>
        <w:tc>
          <w:tcPr>
            <w:vAlign w:val="center"/>
          </w:tcPr>
          <w:p w:rsidR="00000000" w:rsidDel="00000000" w:rsidP="00000000" w:rsidRDefault="00000000" w:rsidRPr="00000000" w14:paraId="00000118">
            <w:pPr>
              <w:spacing w:after="0" w:before="0" w:lineRule="auto"/>
              <w:rPr/>
            </w:pPr>
            <w:r w:rsidDel="00000000" w:rsidR="00000000" w:rsidRPr="00000000">
              <w:rPr>
                <w:rtl w:val="0"/>
              </w:rPr>
            </w:r>
          </w:p>
        </w:tc>
        <w:tc>
          <w:tcPr>
            <w:vAlign w:val="center"/>
          </w:tcPr>
          <w:p w:rsidR="00000000" w:rsidDel="00000000" w:rsidP="00000000" w:rsidRDefault="00000000" w:rsidRPr="00000000" w14:paraId="00000119">
            <w:pPr>
              <w:spacing w:after="0" w:before="0" w:lineRule="auto"/>
              <w:rPr/>
            </w:pPr>
            <w:r w:rsidDel="00000000" w:rsidR="00000000" w:rsidRPr="00000000">
              <w:rPr>
                <w:rtl w:val="0"/>
              </w:rPr>
            </w:r>
          </w:p>
        </w:tc>
        <w:tc>
          <w:tcPr>
            <w:vAlign w:val="center"/>
          </w:tcPr>
          <w:p w:rsidR="00000000" w:rsidDel="00000000" w:rsidP="00000000" w:rsidRDefault="00000000" w:rsidRPr="00000000" w14:paraId="0000011A">
            <w:pPr>
              <w:spacing w:after="0" w:before="0" w:lineRule="auto"/>
              <w:rPr/>
            </w:pPr>
            <w:r w:rsidDel="00000000" w:rsidR="00000000" w:rsidRPr="00000000">
              <w:rPr>
                <w:rtl w:val="0"/>
              </w:rPr>
            </w:r>
          </w:p>
        </w:tc>
        <w:tc>
          <w:tcPr>
            <w:vAlign w:val="center"/>
          </w:tcPr>
          <w:p w:rsidR="00000000" w:rsidDel="00000000" w:rsidP="00000000" w:rsidRDefault="00000000" w:rsidRPr="00000000" w14:paraId="0000011B">
            <w:pPr>
              <w:spacing w:after="0" w:before="0" w:lineRule="auto"/>
              <w:rPr/>
            </w:pPr>
            <w:r w:rsidDel="00000000" w:rsidR="00000000" w:rsidRPr="00000000">
              <w:rPr>
                <w:rtl w:val="0"/>
              </w:rPr>
            </w:r>
          </w:p>
        </w:tc>
        <w:tc>
          <w:tcPr>
            <w:vAlign w:val="center"/>
          </w:tcPr>
          <w:p w:rsidR="00000000" w:rsidDel="00000000" w:rsidP="00000000" w:rsidRDefault="00000000" w:rsidRPr="00000000" w14:paraId="0000011C">
            <w:pPr>
              <w:spacing w:after="0" w:before="0" w:lineRule="auto"/>
              <w:rPr/>
            </w:pPr>
            <w:r w:rsidDel="00000000" w:rsidR="00000000" w:rsidRPr="00000000">
              <w:rPr>
                <w:rtl w:val="0"/>
              </w:rPr>
            </w:r>
          </w:p>
        </w:tc>
        <w:tc>
          <w:tcPr>
            <w:vAlign w:val="center"/>
          </w:tcPr>
          <w:p w:rsidR="00000000" w:rsidDel="00000000" w:rsidP="00000000" w:rsidRDefault="00000000" w:rsidRPr="00000000" w14:paraId="0000011E">
            <w:pPr>
              <w:spacing w:after="0" w:before="0" w:lineRule="auto"/>
              <w:rPr/>
            </w:pPr>
            <w:r w:rsidDel="00000000" w:rsidR="00000000" w:rsidRPr="00000000">
              <w:rPr>
                <w:rtl w:val="0"/>
              </w:rPr>
            </w:r>
          </w:p>
        </w:tc>
        <w:tc>
          <w:tcPr>
            <w:vAlign w:val="center"/>
          </w:tcPr>
          <w:p w:rsidR="00000000" w:rsidDel="00000000" w:rsidP="00000000" w:rsidRDefault="00000000" w:rsidRPr="00000000" w14:paraId="0000011F">
            <w:pPr>
              <w:spacing w:after="0" w:before="0" w:lineRule="auto"/>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20">
            <w:pPr>
              <w:rPr/>
            </w:pPr>
            <w:r>
              <w:rPr>
                <w:rtl w:val="0"/>
              </w:rPr>
              <w:t>Incrementos del núcleo ecommerce</w:t>
            </w:r>
          </w:p>
        </w:tc>
        <w:tc>
          <w:tcPr>
            <w:vAlign w:val="center"/>
          </w:tcPr>
          <w:p w:rsidR="00000000" w:rsidDel="00000000" w:rsidP="00000000" w:rsidRDefault="00000000" w:rsidRPr="00000000" w14:paraId="00000121">
            <w:pPr>
              <w:spacing w:after="0" w:before="0" w:lineRule="auto"/>
              <w:rPr/>
            </w:pPr>
            <w:r w:rsidDel="00000000" w:rsidR="00000000" w:rsidRPr="00000000">
              <w:rPr>
                <w:rtl w:val="0"/>
              </w:rPr>
            </w:r>
          </w:p>
        </w:tc>
        <w:tc>
          <w:tcPr>
            <w:vAlign w:val="center"/>
          </w:tcPr>
          <w:p w:rsidR="00000000" w:rsidDel="00000000" w:rsidP="00000000" w:rsidRDefault="00000000" w:rsidRPr="00000000" w14:paraId="00000122">
            <w:pPr>
              <w:spacing w:after="0" w:before="0" w:lineRule="auto"/>
              <w:rPr/>
            </w:pPr>
            <w:r w:rsidDel="00000000" w:rsidR="00000000" w:rsidRPr="00000000">
              <w:rPr>
                <w:rtl w:val="0"/>
              </w:rPr>
            </w:r>
          </w:p>
        </w:tc>
        <w:tc>
          <w:tcPr>
            <w:vAlign w:val="center"/>
          </w:tcPr>
          <w:p w:rsidR="00000000" w:rsidDel="00000000" w:rsidP="00000000" w:rsidRDefault="00000000" w:rsidRPr="00000000" w14:paraId="00000123">
            <w:pPr>
              <w:spacing w:after="0" w:before="0" w:lineRule="auto"/>
              <w:rPr/>
            </w:pPr>
            <w:r w:rsidDel="00000000" w:rsidR="00000000" w:rsidRPr="00000000">
              <w:rPr>
                <w:rtl w:val="0"/>
              </w:rPr>
            </w:r>
          </w:p>
        </w:tc>
        <w:tc>
          <w:tcPr>
            <w:vAlign w:val="center"/>
          </w:tcPr>
          <w:p w:rsidR="00000000" w:rsidDel="00000000" w:rsidP="00000000" w:rsidRDefault="00000000" w:rsidRPr="00000000" w14:paraId="00000124">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125">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26">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27">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28">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29">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12A">
            <w:pPr>
              <w:spacing w:after="0" w:before="0" w:lineRule="auto"/>
              <w:rPr/>
            </w:pPr>
            <w:r w:rsidDel="00000000" w:rsidR="00000000" w:rsidRPr="00000000">
              <w:rPr>
                <w:rtl w:val="0"/>
              </w:rPr>
            </w:r>
          </w:p>
        </w:tc>
        <w:tc>
          <w:tcPr>
            <w:vAlign w:val="center"/>
          </w:tcPr>
          <w:p w:rsidR="00000000" w:rsidDel="00000000" w:rsidP="00000000" w:rsidRDefault="00000000" w:rsidRPr="00000000" w14:paraId="0000012B">
            <w:pPr>
              <w:spacing w:after="0" w:before="0" w:lineRule="auto"/>
              <w:rPr/>
            </w:pPr>
            <w:r w:rsidDel="00000000" w:rsidR="00000000" w:rsidRPr="00000000">
              <w:rPr>
                <w:rtl w:val="0"/>
              </w:rPr>
            </w:r>
          </w:p>
        </w:tc>
        <w:tc>
          <w:tcPr>
            <w:vAlign w:val="center"/>
          </w:tcPr>
          <w:p w:rsidR="00000000" w:rsidDel="00000000" w:rsidP="00000000" w:rsidRDefault="00000000" w:rsidRPr="00000000" w14:paraId="0000012C">
            <w:pPr>
              <w:spacing w:after="0" w:before="0" w:lineRule="auto"/>
              <w:rPr/>
            </w:pPr>
            <w:r w:rsidDel="00000000" w:rsidR="00000000" w:rsidRPr="00000000">
              <w:rPr>
                <w:rtl w:val="0"/>
              </w:rPr>
            </w:r>
          </w:p>
        </w:tc>
        <w:tc>
          <w:tcPr>
            <w:vAlign w:val="center"/>
          </w:tcPr>
          <w:p w:rsidR="00000000" w:rsidDel="00000000" w:rsidP="00000000" w:rsidRDefault="00000000" w:rsidRPr="00000000" w14:paraId="0000012D">
            <w:pPr>
              <w:spacing w:after="0" w:before="0" w:lineRule="auto"/>
              <w:rPr/>
            </w:pPr>
            <w:r w:rsidDel="00000000" w:rsidR="00000000" w:rsidRPr="00000000">
              <w:rPr>
                <w:rtl w:val="0"/>
              </w:rPr>
            </w:r>
          </w:p>
        </w:tc>
        <w:tc>
          <w:tcPr>
            <w:vAlign w:val="center"/>
          </w:tcPr>
          <w:p w:rsidR="00000000" w:rsidDel="00000000" w:rsidP="00000000" w:rsidRDefault="00000000" w:rsidRPr="00000000" w14:paraId="0000012E">
            <w:pPr>
              <w:spacing w:after="0" w:before="0" w:lineRule="auto"/>
              <w:rPr/>
            </w:pPr>
            <w:r w:rsidDel="00000000" w:rsidR="00000000" w:rsidRPr="00000000">
              <w:rPr>
                <w:rtl w:val="0"/>
              </w:rPr>
            </w:r>
          </w:p>
        </w:tc>
        <w:tc>
          <w:tcPr>
            <w:vAlign w:val="center"/>
          </w:tcPr>
          <w:p w:rsidR="00000000" w:rsidDel="00000000" w:rsidP="00000000" w:rsidRDefault="00000000" w:rsidRPr="00000000" w14:paraId="0000012F">
            <w:pPr>
              <w:spacing w:after="0" w:before="0" w:lineRule="auto"/>
              <w:rPr/>
            </w:pPr>
            <w:r w:rsidDel="00000000" w:rsidR="00000000" w:rsidRPr="00000000">
              <w:rPr>
                <w:rtl w:val="0"/>
              </w:rPr>
            </w:r>
          </w:p>
        </w:tc>
        <w:tc>
          <w:tcPr>
            <w:vAlign w:val="center"/>
          </w:tcPr>
          <w:p w:rsidR="00000000" w:rsidDel="00000000" w:rsidP="00000000" w:rsidRDefault="00000000" w:rsidRPr="00000000" w14:paraId="00000130">
            <w:pPr>
              <w:spacing w:after="0" w:before="0" w:lineRule="auto"/>
              <w:rPr/>
            </w:pPr>
            <w:r w:rsidDel="00000000" w:rsidR="00000000" w:rsidRPr="00000000">
              <w:rPr>
                <w:rtl w:val="0"/>
              </w:rPr>
            </w:r>
          </w:p>
        </w:tc>
        <w:tc>
          <w:tcPr>
            <w:vAlign w:val="center"/>
          </w:tcPr>
          <w:p w:rsidR="00000000" w:rsidDel="00000000" w:rsidP="00000000" w:rsidRDefault="00000000" w:rsidRPr="00000000" w14:paraId="00000132">
            <w:pPr>
              <w:spacing w:after="0" w:before="0" w:lineRule="auto"/>
              <w:rPr/>
            </w:pPr>
            <w:r w:rsidDel="00000000" w:rsidR="00000000" w:rsidRPr="00000000">
              <w:rPr>
                <w:rtl w:val="0"/>
              </w:rPr>
            </w:r>
          </w:p>
        </w:tc>
        <w:tc>
          <w:tcPr>
            <w:vAlign w:val="center"/>
          </w:tcPr>
          <w:p w:rsidR="00000000" w:rsidDel="00000000" w:rsidP="00000000" w:rsidRDefault="00000000" w:rsidRPr="00000000" w14:paraId="00000133">
            <w:pPr>
              <w:spacing w:after="0" w:before="0" w:lineRule="auto"/>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34">
            <w:pPr>
              <w:rPr/>
            </w:pPr>
            <w:r>
              <w:rPr>
                <w:rtl w:val="0"/>
              </w:rPr>
              <w:t>Incrementos del asistente IA</w:t>
            </w:r>
          </w:p>
        </w:tc>
        <w:tc>
          <w:tcPr>
            <w:vAlign w:val="center"/>
          </w:tcPr>
          <w:p w:rsidR="00000000" w:rsidDel="00000000" w:rsidP="00000000" w:rsidRDefault="00000000" w:rsidRPr="00000000" w14:paraId="00000135">
            <w:pPr>
              <w:spacing w:after="0" w:before="0" w:lineRule="auto"/>
              <w:rPr/>
            </w:pPr>
            <w:r w:rsidDel="00000000" w:rsidR="00000000" w:rsidRPr="00000000">
              <w:rPr>
                <w:rtl w:val="0"/>
              </w:rPr>
            </w:r>
          </w:p>
        </w:tc>
        <w:tc>
          <w:tcPr>
            <w:vAlign w:val="center"/>
          </w:tcPr>
          <w:p w:rsidR="00000000" w:rsidDel="00000000" w:rsidP="00000000" w:rsidRDefault="00000000" w:rsidRPr="00000000" w14:paraId="00000136">
            <w:pPr>
              <w:spacing w:after="0" w:before="0" w:lineRule="auto"/>
              <w:rPr/>
            </w:pPr>
            <w:r w:rsidDel="00000000" w:rsidR="00000000" w:rsidRPr="00000000">
              <w:rPr>
                <w:rtl w:val="0"/>
              </w:rPr>
            </w:r>
          </w:p>
        </w:tc>
        <w:tc>
          <w:tcPr>
            <w:vAlign w:val="center"/>
          </w:tcPr>
          <w:p w:rsidR="00000000" w:rsidDel="00000000" w:rsidP="00000000" w:rsidRDefault="00000000" w:rsidRPr="00000000" w14:paraId="00000137">
            <w:pPr>
              <w:spacing w:after="0" w:before="0" w:lineRule="auto"/>
              <w:rPr/>
            </w:pPr>
            <w:r w:rsidDel="00000000" w:rsidR="00000000" w:rsidRPr="00000000">
              <w:rPr>
                <w:rtl w:val="0"/>
              </w:rPr>
            </w:r>
          </w:p>
        </w:tc>
        <w:tc>
          <w:tcPr>
            <w:vAlign w:val="center"/>
          </w:tcPr>
          <w:p w:rsidR="00000000" w:rsidDel="00000000" w:rsidP="00000000" w:rsidRDefault="00000000" w:rsidRPr="00000000" w14:paraId="00000138">
            <w:pPr>
              <w:spacing w:after="0" w:before="0" w:lineRule="auto"/>
              <w:rPr/>
            </w:pPr>
            <w:r w:rsidDel="00000000" w:rsidR="00000000" w:rsidRPr="00000000">
              <w:rPr>
                <w:rtl w:val="0"/>
              </w:rPr>
            </w:r>
          </w:p>
        </w:tc>
        <w:tc>
          <w:tcPr>
            <w:vAlign w:val="center"/>
          </w:tcPr>
          <w:p w:rsidR="00000000" w:rsidDel="00000000" w:rsidP="00000000" w:rsidRDefault="00000000" w:rsidRPr="00000000" w14:paraId="00000139">
            <w:pPr>
              <w:spacing w:after="0" w:before="0" w:lineRule="auto"/>
              <w:rPr/>
            </w:pPr>
            <w:r w:rsidDel="00000000" w:rsidR="00000000" w:rsidRPr="00000000">
              <w:rPr>
                <w:rtl w:val="0"/>
              </w:rPr>
            </w:r>
          </w:p>
        </w:tc>
        <w:tc>
          <w:tcPr>
            <w:vAlign w:val="center"/>
          </w:tcPr>
          <w:p w:rsidR="00000000" w:rsidDel="00000000" w:rsidP="00000000" w:rsidRDefault="00000000" w:rsidRPr="00000000" w14:paraId="0000013A">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13B">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3C">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3D">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3E">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3F">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140">
            <w:pPr>
              <w:spacing w:after="0" w:before="0" w:lineRule="auto"/>
              <w:rPr/>
            </w:pPr>
            <w:r w:rsidDel="00000000" w:rsidR="00000000" w:rsidRPr="00000000">
              <w:rPr>
                <w:rtl w:val="0"/>
              </w:rPr>
            </w:r>
          </w:p>
        </w:tc>
        <w:tc>
          <w:tcPr>
            <w:vAlign w:val="center"/>
          </w:tcPr>
          <w:p w:rsidR="00000000" w:rsidDel="00000000" w:rsidP="00000000" w:rsidRDefault="00000000" w:rsidRPr="00000000" w14:paraId="00000141">
            <w:pPr>
              <w:spacing w:after="0" w:before="0" w:lineRule="auto"/>
              <w:rPr/>
            </w:pPr>
            <w:r w:rsidDel="00000000" w:rsidR="00000000" w:rsidRPr="00000000">
              <w:rPr>
                <w:rtl w:val="0"/>
              </w:rPr>
            </w:r>
          </w:p>
        </w:tc>
        <w:tc>
          <w:tcPr>
            <w:vAlign w:val="center"/>
          </w:tcPr>
          <w:p w:rsidR="00000000" w:rsidDel="00000000" w:rsidP="00000000" w:rsidRDefault="00000000" w:rsidRPr="00000000" w14:paraId="00000142">
            <w:pPr>
              <w:spacing w:after="0" w:before="0" w:lineRule="auto"/>
              <w:rPr/>
            </w:pPr>
            <w:r w:rsidDel="00000000" w:rsidR="00000000" w:rsidRPr="00000000">
              <w:rPr>
                <w:rtl w:val="0"/>
              </w:rPr>
            </w:r>
          </w:p>
        </w:tc>
        <w:tc>
          <w:tcPr>
            <w:vAlign w:val="center"/>
          </w:tcPr>
          <w:p w:rsidR="00000000" w:rsidDel="00000000" w:rsidP="00000000" w:rsidRDefault="00000000" w:rsidRPr="00000000" w14:paraId="00000143">
            <w:pPr>
              <w:spacing w:after="0" w:before="0" w:lineRule="auto"/>
              <w:rPr/>
            </w:pPr>
            <w:r w:rsidDel="00000000" w:rsidR="00000000" w:rsidRPr="00000000">
              <w:rPr>
                <w:rtl w:val="0"/>
              </w:rPr>
            </w:r>
          </w:p>
        </w:tc>
        <w:tc>
          <w:tcPr>
            <w:vAlign w:val="center"/>
          </w:tcPr>
          <w:p w:rsidR="00000000" w:rsidDel="00000000" w:rsidP="00000000" w:rsidRDefault="00000000" w:rsidRPr="00000000" w14:paraId="00000144">
            <w:pPr>
              <w:spacing w:after="0" w:before="0" w:lineRule="auto"/>
              <w:rPr/>
            </w:pPr>
            <w:r w:rsidDel="00000000" w:rsidR="00000000" w:rsidRPr="00000000">
              <w:rPr>
                <w:rtl w:val="0"/>
              </w:rPr>
            </w:r>
          </w:p>
        </w:tc>
        <w:tc>
          <w:tcPr>
            <w:vAlign w:val="center"/>
          </w:tcPr>
          <w:p w:rsidR="00000000" w:rsidDel="00000000" w:rsidP="00000000" w:rsidRDefault="00000000" w:rsidRPr="00000000" w14:paraId="00000146">
            <w:pPr>
              <w:spacing w:after="0" w:before="0" w:lineRule="auto"/>
              <w:rPr/>
            </w:pPr>
            <w:r w:rsidDel="00000000" w:rsidR="00000000" w:rsidRPr="00000000">
              <w:rPr>
                <w:rtl w:val="0"/>
              </w:rPr>
            </w:r>
          </w:p>
        </w:tc>
        <w:tc>
          <w:tcPr>
            <w:vAlign w:val="center"/>
          </w:tcPr>
          <w:p w:rsidR="00000000" w:rsidDel="00000000" w:rsidP="00000000" w:rsidRDefault="00000000" w:rsidRPr="00000000" w14:paraId="00000147">
            <w:pPr>
              <w:spacing w:after="0" w:before="0" w:lineRule="auto"/>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48">
            <w:pPr>
              <w:rPr/>
            </w:pPr>
            <w:r>
              <w:rPr>
                <w:rtl w:val="0"/>
              </w:rPr>
              <w:t>Incrementos de maestros, crédito y pagos</w:t>
            </w:r>
          </w:p>
        </w:tc>
        <w:tc>
          <w:tcPr>
            <w:vAlign w:val="center"/>
          </w:tcPr>
          <w:p w:rsidR="00000000" w:rsidDel="00000000" w:rsidP="00000000" w:rsidRDefault="00000000" w:rsidRPr="00000000" w14:paraId="00000149">
            <w:pPr>
              <w:spacing w:after="0" w:before="0" w:lineRule="auto"/>
              <w:rPr/>
            </w:pPr>
            <w:r w:rsidDel="00000000" w:rsidR="00000000" w:rsidRPr="00000000">
              <w:rPr>
                <w:rtl w:val="0"/>
              </w:rPr>
            </w:r>
          </w:p>
        </w:tc>
        <w:tc>
          <w:tcPr>
            <w:vAlign w:val="center"/>
          </w:tcPr>
          <w:p w:rsidR="00000000" w:rsidDel="00000000" w:rsidP="00000000" w:rsidRDefault="00000000" w:rsidRPr="00000000" w14:paraId="0000014A">
            <w:pPr>
              <w:spacing w:after="0" w:before="0" w:lineRule="auto"/>
              <w:rPr/>
            </w:pPr>
            <w:r w:rsidDel="00000000" w:rsidR="00000000" w:rsidRPr="00000000">
              <w:rPr>
                <w:rtl w:val="0"/>
              </w:rPr>
            </w:r>
          </w:p>
        </w:tc>
        <w:tc>
          <w:tcPr>
            <w:vAlign w:val="center"/>
          </w:tcPr>
          <w:p w:rsidR="00000000" w:rsidDel="00000000" w:rsidP="00000000" w:rsidRDefault="00000000" w:rsidRPr="00000000" w14:paraId="0000014B">
            <w:pPr>
              <w:spacing w:after="0" w:before="0" w:lineRule="auto"/>
              <w:rPr/>
            </w:pPr>
            <w:r w:rsidDel="00000000" w:rsidR="00000000" w:rsidRPr="00000000">
              <w:rPr>
                <w:rtl w:val="0"/>
              </w:rPr>
            </w:r>
          </w:p>
        </w:tc>
        <w:tc>
          <w:tcPr>
            <w:vAlign w:val="center"/>
          </w:tcPr>
          <w:p w:rsidR="00000000" w:rsidDel="00000000" w:rsidP="00000000" w:rsidRDefault="00000000" w:rsidRPr="00000000" w14:paraId="0000014C">
            <w:pPr>
              <w:spacing w:after="0" w:before="0" w:lineRule="auto"/>
              <w:rPr/>
            </w:pPr>
            <w:r w:rsidDel="00000000" w:rsidR="00000000" w:rsidRPr="00000000">
              <w:rPr>
                <w:rtl w:val="0"/>
              </w:rPr>
            </w:r>
          </w:p>
        </w:tc>
        <w:tc>
          <w:tcPr>
            <w:vAlign w:val="center"/>
          </w:tcPr>
          <w:p w:rsidR="00000000" w:rsidDel="00000000" w:rsidP="00000000" w:rsidRDefault="00000000" w:rsidRPr="00000000" w14:paraId="0000014D">
            <w:pPr>
              <w:spacing w:after="0" w:before="0" w:lineRule="auto"/>
              <w:rPr/>
            </w:pPr>
            <w:r w:rsidDel="00000000" w:rsidR="00000000" w:rsidRPr="00000000">
              <w:rPr>
                <w:rtl w:val="0"/>
              </w:rPr>
            </w:r>
          </w:p>
        </w:tc>
        <w:tc>
          <w:tcPr>
            <w:vAlign w:val="center"/>
          </w:tcPr>
          <w:p w:rsidR="00000000" w:rsidDel="00000000" w:rsidP="00000000" w:rsidRDefault="00000000" w:rsidRPr="00000000" w14:paraId="0000014E">
            <w:pPr>
              <w:spacing w:after="0" w:before="0" w:lineRule="auto"/>
              <w:rPr/>
            </w:pPr>
            <w:r w:rsidDel="00000000" w:rsidR="00000000" w:rsidRPr="00000000">
              <w:rPr>
                <w:rtl w:val="0"/>
              </w:rPr>
            </w:r>
          </w:p>
        </w:tc>
        <w:tc>
          <w:tcPr>
            <w:vAlign w:val="center"/>
          </w:tcPr>
          <w:p w:rsidR="00000000" w:rsidDel="00000000" w:rsidP="00000000" w:rsidRDefault="00000000" w:rsidRPr="00000000" w14:paraId="0000014F">
            <w:pPr>
              <w:spacing w:after="0" w:before="0" w:lineRule="auto"/>
              <w:rPr/>
            </w:pPr>
            <w:r w:rsidDel="00000000" w:rsidR="00000000" w:rsidRPr="00000000">
              <w:rPr>
                <w:rtl w:val="0"/>
              </w:rPr>
            </w:r>
          </w:p>
        </w:tc>
        <w:tc>
          <w:tcPr>
            <w:vAlign w:val="center"/>
          </w:tcPr>
          <w:p w:rsidR="00000000" w:rsidDel="00000000" w:rsidP="00000000" w:rsidRDefault="00000000" w:rsidRPr="00000000" w14:paraId="00000150">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151">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52">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53">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54">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55">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156">
            <w:pPr>
              <w:spacing w:after="0" w:before="0" w:lineRule="auto"/>
              <w:rPr/>
            </w:pPr>
            <w:r w:rsidDel="00000000" w:rsidR="00000000" w:rsidRPr="00000000">
              <w:rPr>
                <w:rtl w:val="0"/>
              </w:rPr>
            </w:r>
          </w:p>
        </w:tc>
        <w:tc>
          <w:tcPr>
            <w:vAlign w:val="center"/>
          </w:tcPr>
          <w:p w:rsidR="00000000" w:rsidDel="00000000" w:rsidP="00000000" w:rsidRDefault="00000000" w:rsidRPr="00000000" w14:paraId="00000157">
            <w:pPr>
              <w:spacing w:after="0" w:before="0" w:lineRule="auto"/>
              <w:rPr/>
            </w:pPr>
            <w:r w:rsidDel="00000000" w:rsidR="00000000" w:rsidRPr="00000000">
              <w:rPr>
                <w:rtl w:val="0"/>
              </w:rPr>
            </w:r>
          </w:p>
        </w:tc>
        <w:tc>
          <w:tcPr>
            <w:vAlign w:val="center"/>
          </w:tcPr>
          <w:p w:rsidR="00000000" w:rsidDel="00000000" w:rsidP="00000000" w:rsidRDefault="00000000" w:rsidRPr="00000000" w14:paraId="00000158">
            <w:pPr>
              <w:spacing w:after="0" w:before="0" w:lineRule="auto"/>
              <w:rPr/>
            </w:pPr>
            <w:r w:rsidDel="00000000" w:rsidR="00000000" w:rsidRPr="00000000">
              <w:rPr>
                <w:rtl w:val="0"/>
              </w:rPr>
            </w:r>
          </w:p>
        </w:tc>
        <w:tc>
          <w:tcPr>
            <w:vAlign w:val="center"/>
          </w:tcPr>
          <w:p w:rsidR="00000000" w:rsidDel="00000000" w:rsidP="00000000" w:rsidRDefault="00000000" w:rsidRPr="00000000" w14:paraId="0000015A">
            <w:pPr>
              <w:spacing w:after="0" w:before="0" w:lineRule="auto"/>
              <w:rPr/>
            </w:pPr>
            <w:r w:rsidDel="00000000" w:rsidR="00000000" w:rsidRPr="00000000">
              <w:rPr>
                <w:rtl w:val="0"/>
              </w:rPr>
            </w:r>
          </w:p>
        </w:tc>
        <w:tc>
          <w:tcPr>
            <w:vAlign w:val="center"/>
          </w:tcPr>
          <w:p w:rsidR="00000000" w:rsidDel="00000000" w:rsidP="00000000" w:rsidRDefault="00000000" w:rsidRPr="00000000" w14:paraId="0000015B">
            <w:pPr>
              <w:spacing w:after="0" w:before="0" w:lineRule="auto"/>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5C">
            <w:pPr>
              <w:rPr/>
            </w:pPr>
            <w:r>
              <w:rPr>
                <w:rtl w:val="0"/>
              </w:rPr>
              <w:t>Calidad continua y pruebas</w:t>
            </w:r>
          </w:p>
        </w:tc>
        <w:tc>
          <w:tcPr>
            <w:vAlign w:val="center"/>
          </w:tcPr>
          <w:p w:rsidR="00000000" w:rsidDel="00000000" w:rsidP="00000000" w:rsidRDefault="00000000" w:rsidRPr="00000000" w14:paraId="0000015D">
            <w:pPr>
              <w:spacing w:after="0" w:before="0" w:lineRule="auto"/>
              <w:rPr/>
            </w:pPr>
            <w:r w:rsidDel="00000000" w:rsidR="00000000" w:rsidRPr="00000000">
              <w:rPr>
                <w:rtl w:val="0"/>
              </w:rPr>
            </w:r>
          </w:p>
        </w:tc>
        <w:tc>
          <w:tcPr>
            <w:vAlign w:val="center"/>
          </w:tcPr>
          <w:p w:rsidR="00000000" w:rsidDel="00000000" w:rsidP="00000000" w:rsidRDefault="00000000" w:rsidRPr="00000000" w14:paraId="0000015E">
            <w:pPr>
              <w:spacing w:after="0" w:before="0" w:lineRule="auto"/>
              <w:rPr/>
            </w:pPr>
            <w:r w:rsidDel="00000000" w:rsidR="00000000" w:rsidRPr="00000000">
              <w:rPr>
                <w:rtl w:val="0"/>
              </w:rPr>
            </w:r>
          </w:p>
        </w:tc>
        <w:tc>
          <w:tcPr>
            <w:vAlign w:val="center"/>
          </w:tcPr>
          <w:p w:rsidR="00000000" w:rsidDel="00000000" w:rsidP="00000000" w:rsidRDefault="00000000" w:rsidRPr="00000000" w14:paraId="0000015F">
            <w:pPr>
              <w:spacing w:after="0" w:before="0" w:lineRule="auto"/>
              <w:rPr/>
            </w:pPr>
            <w:r w:rsidDel="00000000" w:rsidR="00000000" w:rsidRPr="00000000">
              <w:rPr>
                <w:rtl w:val="0"/>
              </w:rPr>
            </w:r>
          </w:p>
        </w:tc>
        <w:tc>
          <w:tcPr>
            <w:vAlign w:val="center"/>
          </w:tcPr>
          <w:p w:rsidR="00000000" w:rsidDel="00000000" w:rsidP="00000000" w:rsidRDefault="00000000" w:rsidRPr="00000000" w14:paraId="00000160">
            <w:pPr>
              <w:spacing w:after="0" w:before="0" w:lineRule="auto"/>
              <w:rPr/>
            </w:pPr>
            <w:r w:rsidDel="00000000" w:rsidR="00000000" w:rsidRPr="00000000">
              <w:rPr>
                <w:rtl w:val="0"/>
              </w:rPr>
            </w:r>
          </w:p>
        </w:tc>
        <w:tc>
          <w:tcPr>
            <w:vAlign w:val="center"/>
          </w:tcPr>
          <w:p w:rsidR="00000000" w:rsidDel="00000000" w:rsidP="00000000" w:rsidRDefault="00000000" w:rsidRPr="00000000" w14:paraId="00000161">
            <w:pPr>
              <w:spacing w:after="0" w:before="0" w:lineRule="auto"/>
              <w:rPr/>
            </w:pPr>
            <w:r w:rsidDel="00000000" w:rsidR="00000000" w:rsidRPr="00000000">
              <w:rPr>
                <w:rtl w:val="0"/>
              </w:rPr>
            </w:r>
          </w:p>
        </w:tc>
        <w:tc>
          <w:tcPr>
            <w:vAlign w:val="center"/>
          </w:tcPr>
          <w:p w:rsidR="00000000" w:rsidDel="00000000" w:rsidP="00000000" w:rsidRDefault="00000000" w:rsidRPr="00000000" w14:paraId="00000162">
            <w:pPr>
              <w:spacing w:after="0" w:before="0" w:lineRule="auto"/>
              <w:rPr/>
            </w:pPr>
            <w:r w:rsidDel="00000000" w:rsidR="00000000" w:rsidRPr="00000000">
              <w:rPr>
                <w:rtl w:val="0"/>
              </w:rPr>
            </w:r>
          </w:p>
        </w:tc>
        <w:tc>
          <w:tcPr>
            <w:vAlign w:val="center"/>
          </w:tcPr>
          <w:p w:rsidR="00000000" w:rsidDel="00000000" w:rsidP="00000000" w:rsidRDefault="00000000" w:rsidRPr="00000000" w14:paraId="00000163">
            <w:pPr>
              <w:spacing w:after="0" w:before="0" w:lineRule="auto"/>
              <w:rPr/>
            </w:pPr>
            <w:r w:rsidDel="00000000" w:rsidR="00000000" w:rsidRPr="00000000">
              <w:rPr>
                <w:rtl w:val="0"/>
              </w:rPr>
            </w:r>
          </w:p>
        </w:tc>
        <w:tc>
          <w:tcPr>
            <w:vAlign w:val="center"/>
          </w:tcPr>
          <w:p w:rsidR="00000000" w:rsidDel="00000000" w:rsidP="00000000" w:rsidRDefault="00000000" w:rsidRPr="00000000" w14:paraId="00000164">
            <w:pPr>
              <w:spacing w:after="0" w:before="0" w:lineRule="auto"/>
              <w:rPr/>
            </w:pPr>
            <w:r w:rsidDel="00000000" w:rsidR="00000000" w:rsidRPr="00000000">
              <w:rPr>
                <w:rtl w:val="0"/>
              </w:rPr>
            </w:r>
          </w:p>
        </w:tc>
        <w:tc>
          <w:tcPr>
            <w:vAlign w:val="center"/>
          </w:tcPr>
          <w:p w:rsidR="00000000" w:rsidDel="00000000" w:rsidP="00000000" w:rsidRDefault="00000000" w:rsidRPr="00000000" w14:paraId="00000165">
            <w:pPr>
              <w:spacing w:after="0" w:before="0" w:lineRule="auto"/>
              <w:rPr/>
            </w:pPr>
            <w:r w:rsidDel="00000000" w:rsidR="00000000" w:rsidRPr="00000000">
              <w:rPr>
                <w:rtl w:val="0"/>
              </w:rPr>
            </w:r>
          </w:p>
        </w:tc>
        <w:tc>
          <w:tcPr>
            <w:vAlign w:val="center"/>
          </w:tcPr>
          <w:p w:rsidR="00000000" w:rsidDel="00000000" w:rsidP="00000000" w:rsidRDefault="00000000" w:rsidRPr="00000000" w14:paraId="00000166">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167">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68">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69">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6A">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6B">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16C">
            <w:pPr>
              <w:spacing w:after="0" w:before="0" w:lineRule="auto"/>
              <w:rPr/>
            </w:pPr>
            <w:r w:rsidDel="00000000" w:rsidR="00000000" w:rsidRPr="00000000">
              <w:rPr>
                <w:rtl w:val="0"/>
              </w:rPr>
            </w:r>
          </w:p>
        </w:tc>
        <w:tc>
          <w:tcPr>
            <w:vAlign w:val="center"/>
          </w:tcPr>
          <w:p w:rsidR="00000000" w:rsidDel="00000000" w:rsidP="00000000" w:rsidRDefault="00000000" w:rsidRPr="00000000" w14:paraId="0000016E">
            <w:pPr>
              <w:spacing w:after="0" w:before="0" w:lineRule="auto"/>
              <w:rPr/>
            </w:pPr>
            <w:r w:rsidDel="00000000" w:rsidR="00000000" w:rsidRPr="00000000">
              <w:rPr>
                <w:rtl w:val="0"/>
              </w:rPr>
            </w:r>
          </w:p>
        </w:tc>
        <w:tc>
          <w:tcPr>
            <w:vAlign w:val="center"/>
          </w:tcPr>
          <w:p w:rsidR="00000000" w:rsidDel="00000000" w:rsidP="00000000" w:rsidRDefault="00000000" w:rsidRPr="00000000" w14:paraId="0000016F">
            <w:pPr>
              <w:spacing w:after="0" w:before="0" w:lineRule="auto"/>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70">
            <w:pPr>
              <w:rPr/>
            </w:pPr>
            <w:r>
              <w:rPr>
                <w:rtl w:val="0"/>
              </w:rPr>
              <w:t>Integración, despliegue y Sprint Reviews</w:t>
            </w:r>
          </w:p>
        </w:tc>
        <w:tc>
          <w:tcPr>
            <w:vAlign w:val="center"/>
          </w:tcPr>
          <w:p w:rsidR="00000000" w:rsidDel="00000000" w:rsidP="00000000" w:rsidRDefault="00000000" w:rsidRPr="00000000" w14:paraId="00000171">
            <w:pPr>
              <w:spacing w:after="0" w:before="0" w:lineRule="auto"/>
              <w:rPr/>
            </w:pPr>
            <w:r w:rsidDel="00000000" w:rsidR="00000000" w:rsidRPr="00000000">
              <w:rPr>
                <w:rtl w:val="0"/>
              </w:rPr>
            </w:r>
          </w:p>
        </w:tc>
        <w:tc>
          <w:tcPr>
            <w:vAlign w:val="center"/>
          </w:tcPr>
          <w:p w:rsidR="00000000" w:rsidDel="00000000" w:rsidP="00000000" w:rsidRDefault="00000000" w:rsidRPr="00000000" w14:paraId="00000172">
            <w:pPr>
              <w:spacing w:after="0" w:before="0" w:lineRule="auto"/>
              <w:rPr/>
            </w:pPr>
            <w:r w:rsidDel="00000000" w:rsidR="00000000" w:rsidRPr="00000000">
              <w:rPr>
                <w:rtl w:val="0"/>
              </w:rPr>
            </w:r>
          </w:p>
        </w:tc>
        <w:tc>
          <w:tcPr>
            <w:vAlign w:val="center"/>
          </w:tcPr>
          <w:p w:rsidR="00000000" w:rsidDel="00000000" w:rsidP="00000000" w:rsidRDefault="00000000" w:rsidRPr="00000000" w14:paraId="00000173">
            <w:pPr>
              <w:spacing w:after="0" w:before="0" w:lineRule="auto"/>
              <w:rPr/>
            </w:pPr>
            <w:r w:rsidDel="00000000" w:rsidR="00000000" w:rsidRPr="00000000">
              <w:rPr>
                <w:rtl w:val="0"/>
              </w:rPr>
            </w:r>
          </w:p>
        </w:tc>
        <w:tc>
          <w:tcPr>
            <w:vAlign w:val="center"/>
          </w:tcPr>
          <w:p w:rsidR="00000000" w:rsidDel="00000000" w:rsidP="00000000" w:rsidRDefault="00000000" w:rsidRPr="00000000" w14:paraId="00000174">
            <w:pPr>
              <w:spacing w:after="0" w:before="0" w:lineRule="auto"/>
              <w:rPr/>
            </w:pPr>
            <w:r w:rsidDel="00000000" w:rsidR="00000000" w:rsidRPr="00000000">
              <w:rPr>
                <w:rtl w:val="0"/>
              </w:rPr>
            </w:r>
          </w:p>
        </w:tc>
        <w:tc>
          <w:tcPr>
            <w:vAlign w:val="center"/>
          </w:tcPr>
          <w:p w:rsidR="00000000" w:rsidDel="00000000" w:rsidP="00000000" w:rsidRDefault="00000000" w:rsidRPr="00000000" w14:paraId="00000175">
            <w:pPr>
              <w:spacing w:after="0" w:before="0" w:lineRule="auto"/>
              <w:rPr/>
            </w:pPr>
            <w:r w:rsidDel="00000000" w:rsidR="00000000" w:rsidRPr="00000000">
              <w:rPr>
                <w:rtl w:val="0"/>
              </w:rPr>
            </w:r>
          </w:p>
        </w:tc>
        <w:tc>
          <w:tcPr>
            <w:vAlign w:val="center"/>
          </w:tcPr>
          <w:p w:rsidR="00000000" w:rsidDel="00000000" w:rsidP="00000000" w:rsidRDefault="00000000" w:rsidRPr="00000000" w14:paraId="00000176">
            <w:pPr>
              <w:spacing w:after="0" w:before="0" w:lineRule="auto"/>
              <w:rPr/>
            </w:pPr>
            <w:r w:rsidDel="00000000" w:rsidR="00000000" w:rsidRPr="00000000">
              <w:rPr>
                <w:rtl w:val="0"/>
              </w:rPr>
            </w:r>
          </w:p>
        </w:tc>
        <w:tc>
          <w:tcPr>
            <w:vAlign w:val="center"/>
          </w:tcPr>
          <w:p w:rsidR="00000000" w:rsidDel="00000000" w:rsidP="00000000" w:rsidRDefault="00000000" w:rsidRPr="00000000" w14:paraId="00000177">
            <w:pPr>
              <w:spacing w:after="0" w:before="0" w:lineRule="auto"/>
              <w:rPr/>
            </w:pPr>
            <w:r w:rsidDel="00000000" w:rsidR="00000000" w:rsidRPr="00000000">
              <w:rPr>
                <w:rtl w:val="0"/>
              </w:rPr>
            </w:r>
          </w:p>
        </w:tc>
        <w:tc>
          <w:tcPr>
            <w:vAlign w:val="center"/>
          </w:tcPr>
          <w:p w:rsidR="00000000" w:rsidDel="00000000" w:rsidP="00000000" w:rsidRDefault="00000000" w:rsidRPr="00000000" w14:paraId="00000178">
            <w:pPr>
              <w:spacing w:after="0" w:before="0" w:lineRule="auto"/>
              <w:rPr/>
            </w:pPr>
            <w:r w:rsidDel="00000000" w:rsidR="00000000" w:rsidRPr="00000000">
              <w:rPr>
                <w:rtl w:val="0"/>
              </w:rPr>
            </w:r>
          </w:p>
        </w:tc>
        <w:tc>
          <w:tcPr>
            <w:vAlign w:val="center"/>
          </w:tcPr>
          <w:p w:rsidR="00000000" w:rsidDel="00000000" w:rsidP="00000000" w:rsidRDefault="00000000" w:rsidRPr="00000000" w14:paraId="00000179">
            <w:pPr>
              <w:spacing w:after="0" w:before="0" w:lineRule="auto"/>
              <w:rPr/>
            </w:pPr>
            <w:r w:rsidDel="00000000" w:rsidR="00000000" w:rsidRPr="00000000">
              <w:rPr>
                <w:rtl w:val="0"/>
              </w:rPr>
            </w:r>
          </w:p>
        </w:tc>
        <w:tc>
          <w:tcPr>
            <w:vAlign w:val="center"/>
          </w:tcPr>
          <w:p w:rsidR="00000000" w:rsidDel="00000000" w:rsidP="00000000" w:rsidRDefault="00000000" w:rsidRPr="00000000" w14:paraId="0000017A">
            <w:pPr>
              <w:spacing w:after="0" w:before="0" w:lineRule="auto"/>
              <w:rPr/>
            </w:pPr>
            <w:r w:rsidDel="00000000" w:rsidR="00000000" w:rsidRPr="00000000">
              <w:rPr>
                <w:rtl w:val="0"/>
              </w:rPr>
            </w:r>
          </w:p>
        </w:tc>
        <w:tc>
          <w:tcPr>
            <w:vAlign w:val="center"/>
          </w:tcPr>
          <w:p w:rsidR="00000000" w:rsidDel="00000000" w:rsidP="00000000" w:rsidRDefault="00000000" w:rsidRPr="00000000" w14:paraId="0000017B">
            <w:pPr>
              <w:spacing w:after="0" w:before="0" w:lineRule="auto"/>
              <w:rPr/>
            </w:pPr>
            <w:r w:rsidDel="00000000" w:rsidR="00000000" w:rsidRPr="00000000">
              <w:rPr>
                <w:rtl w:val="0"/>
              </w:rPr>
            </w:r>
          </w:p>
        </w:tc>
        <w:tc>
          <w:tcPr>
            <w:vAlign w:val="center"/>
          </w:tcPr>
          <w:p w:rsidR="00000000" w:rsidDel="00000000" w:rsidP="00000000" w:rsidRDefault="00000000" w:rsidRPr="00000000" w14:paraId="0000017C">
            <w:pPr>
              <w:spacing w:after="0" w:before="0" w:lineRule="auto"/>
              <w:rPr/>
            </w:pPr>
            <w:r w:rsidDel="00000000" w:rsidR="00000000" w:rsidRPr="00000000">
              <w:rPr>
                <w:rtl w:val="0"/>
              </w:rPr>
            </w:r>
          </w:p>
        </w:tc>
        <w:tc>
          <w:tcPr>
            <w:vAlign w:val="center"/>
          </w:tcPr>
          <w:p w:rsidR="00000000" w:rsidDel="00000000" w:rsidP="00000000" w:rsidRDefault="00000000" w:rsidRPr="00000000" w14:paraId="0000017D">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17E">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7F">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80">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82">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vAlign w:val="center"/>
          </w:tcPr>
          <w:p w:rsidR="00000000" w:rsidDel="00000000" w:rsidP="00000000" w:rsidRDefault="00000000" w:rsidRPr="00000000" w14:paraId="00000183">
            <w:pPr>
              <w:spacing w:after="0" w:before="0" w:lineRule="auto"/>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84">
            <w:pPr>
              <w:rPr/>
            </w:pPr>
            <w:r>
              <w:rPr>
                <w:rtl w:val="0"/>
              </w:rPr>
              <w:t>Documentación, retrospectiva y cierre</w:t>
            </w:r>
          </w:p>
        </w:tc>
        <w:tc>
          <w:tcPr>
            <w:vAlign w:val="center"/>
          </w:tcPr>
          <w:p w:rsidR="00000000" w:rsidDel="00000000" w:rsidP="00000000" w:rsidRDefault="00000000" w:rsidRPr="00000000" w14:paraId="00000185">
            <w:pPr>
              <w:spacing w:after="0" w:before="0" w:lineRule="auto"/>
              <w:rPr/>
            </w:pPr>
            <w:r w:rsidDel="00000000" w:rsidR="00000000" w:rsidRPr="00000000">
              <w:rPr>
                <w:rtl w:val="0"/>
              </w:rPr>
            </w:r>
          </w:p>
        </w:tc>
        <w:tc>
          <w:tcPr>
            <w:vAlign w:val="center"/>
          </w:tcPr>
          <w:p w:rsidR="00000000" w:rsidDel="00000000" w:rsidP="00000000" w:rsidRDefault="00000000" w:rsidRPr="00000000" w14:paraId="00000186">
            <w:pPr>
              <w:spacing w:after="0" w:before="0" w:lineRule="auto"/>
              <w:rPr/>
            </w:pPr>
            <w:r w:rsidDel="00000000" w:rsidR="00000000" w:rsidRPr="00000000">
              <w:rPr>
                <w:rtl w:val="0"/>
              </w:rPr>
            </w:r>
          </w:p>
        </w:tc>
        <w:tc>
          <w:tcPr>
            <w:vAlign w:val="center"/>
          </w:tcPr>
          <w:p w:rsidR="00000000" w:rsidDel="00000000" w:rsidP="00000000" w:rsidRDefault="00000000" w:rsidRPr="00000000" w14:paraId="00000187">
            <w:pPr>
              <w:spacing w:after="0" w:before="0" w:lineRule="auto"/>
              <w:rPr/>
            </w:pPr>
            <w:r w:rsidDel="00000000" w:rsidR="00000000" w:rsidRPr="00000000">
              <w:rPr>
                <w:rtl w:val="0"/>
              </w:rPr>
            </w:r>
          </w:p>
        </w:tc>
        <w:tc>
          <w:tcPr>
            <w:vAlign w:val="center"/>
          </w:tcPr>
          <w:p w:rsidR="00000000" w:rsidDel="00000000" w:rsidP="00000000" w:rsidRDefault="00000000" w:rsidRPr="00000000" w14:paraId="00000188">
            <w:pPr>
              <w:spacing w:after="0" w:before="0" w:lineRule="auto"/>
              <w:rPr/>
            </w:pPr>
            <w:r w:rsidDel="00000000" w:rsidR="00000000" w:rsidRPr="00000000">
              <w:rPr>
                <w:rtl w:val="0"/>
              </w:rPr>
            </w:r>
          </w:p>
        </w:tc>
        <w:tc>
          <w:tcPr>
            <w:vAlign w:val="center"/>
          </w:tcPr>
          <w:p w:rsidR="00000000" w:rsidDel="00000000" w:rsidP="00000000" w:rsidRDefault="00000000" w:rsidRPr="00000000" w14:paraId="00000189">
            <w:pPr>
              <w:spacing w:after="0" w:before="0" w:lineRule="auto"/>
              <w:rPr/>
            </w:pPr>
            <w:r w:rsidDel="00000000" w:rsidR="00000000" w:rsidRPr="00000000">
              <w:rPr>
                <w:rtl w:val="0"/>
              </w:rPr>
            </w:r>
          </w:p>
        </w:tc>
        <w:tc>
          <w:tcPr>
            <w:vAlign w:val="center"/>
          </w:tcPr>
          <w:p w:rsidR="00000000" w:rsidDel="00000000" w:rsidP="00000000" w:rsidRDefault="00000000" w:rsidRPr="00000000" w14:paraId="0000018A">
            <w:pPr>
              <w:spacing w:after="0" w:before="0" w:lineRule="auto"/>
              <w:rPr/>
            </w:pPr>
            <w:r w:rsidDel="00000000" w:rsidR="00000000" w:rsidRPr="00000000">
              <w:rPr>
                <w:rtl w:val="0"/>
              </w:rPr>
            </w:r>
          </w:p>
        </w:tc>
        <w:tc>
          <w:tcPr>
            <w:vAlign w:val="center"/>
          </w:tcPr>
          <w:p w:rsidR="00000000" w:rsidDel="00000000" w:rsidP="00000000" w:rsidRDefault="00000000" w:rsidRPr="00000000" w14:paraId="0000018B">
            <w:pPr>
              <w:spacing w:after="0" w:before="0" w:lineRule="auto"/>
              <w:rPr/>
            </w:pPr>
            <w:r w:rsidDel="00000000" w:rsidR="00000000" w:rsidRPr="00000000">
              <w:rPr>
                <w:rtl w:val="0"/>
              </w:rPr>
            </w:r>
          </w:p>
        </w:tc>
        <w:tc>
          <w:tcPr>
            <w:vAlign w:val="center"/>
          </w:tcPr>
          <w:p w:rsidR="00000000" w:rsidDel="00000000" w:rsidP="00000000" w:rsidRDefault="00000000" w:rsidRPr="00000000" w14:paraId="0000018C">
            <w:pPr>
              <w:spacing w:after="0" w:before="0" w:lineRule="auto"/>
              <w:rPr/>
            </w:pPr>
            <w:r w:rsidDel="00000000" w:rsidR="00000000" w:rsidRPr="00000000">
              <w:rPr>
                <w:rtl w:val="0"/>
              </w:rPr>
            </w:r>
          </w:p>
        </w:tc>
        <w:tc>
          <w:tcPr>
            <w:vAlign w:val="center"/>
          </w:tcPr>
          <w:p w:rsidR="00000000" w:rsidDel="00000000" w:rsidP="00000000" w:rsidRDefault="00000000" w:rsidRPr="00000000" w14:paraId="0000018D">
            <w:pPr>
              <w:spacing w:after="0" w:before="0" w:lineRule="auto"/>
              <w:rPr/>
            </w:pPr>
            <w:r w:rsidDel="00000000" w:rsidR="00000000" w:rsidRPr="00000000">
              <w:rPr>
                <w:rtl w:val="0"/>
              </w:rPr>
            </w:r>
          </w:p>
        </w:tc>
        <w:tc>
          <w:tcPr>
            <w:vAlign w:val="center"/>
          </w:tcPr>
          <w:p w:rsidR="00000000" w:rsidDel="00000000" w:rsidP="00000000" w:rsidRDefault="00000000" w:rsidRPr="00000000" w14:paraId="0000018E">
            <w:pPr>
              <w:spacing w:after="0" w:before="0" w:lineRule="auto"/>
              <w:rPr/>
            </w:pPr>
            <w:r w:rsidDel="00000000" w:rsidR="00000000" w:rsidRPr="00000000">
              <w:rPr>
                <w:rtl w:val="0"/>
              </w:rPr>
            </w:r>
          </w:p>
        </w:tc>
        <w:tc>
          <w:tcPr>
            <w:vAlign w:val="center"/>
          </w:tcPr>
          <w:p w:rsidR="00000000" w:rsidDel="00000000" w:rsidP="00000000" w:rsidRDefault="00000000" w:rsidRPr="00000000" w14:paraId="0000018F">
            <w:pPr>
              <w:spacing w:after="0" w:before="0" w:lineRule="auto"/>
              <w:rPr/>
            </w:pPr>
            <w:r w:rsidDel="00000000" w:rsidR="00000000" w:rsidRPr="00000000">
              <w:rPr>
                <w:rtl w:val="0"/>
              </w:rPr>
            </w:r>
          </w:p>
        </w:tc>
        <w:tc>
          <w:tcPr>
            <w:vAlign w:val="center"/>
          </w:tcPr>
          <w:p w:rsidR="00000000" w:rsidDel="00000000" w:rsidP="00000000" w:rsidRDefault="00000000" w:rsidRPr="00000000" w14:paraId="00000190">
            <w:pPr>
              <w:spacing w:after="0" w:before="0" w:lineRule="auto"/>
              <w:rPr/>
            </w:pPr>
            <w:r w:rsidDel="00000000" w:rsidR="00000000" w:rsidRPr="00000000">
              <w:rPr>
                <w:rtl w:val="0"/>
              </w:rPr>
            </w:r>
          </w:p>
        </w:tc>
        <w:tc>
          <w:tcPr>
            <w:vAlign w:val="center"/>
          </w:tcPr>
          <w:p w:rsidR="00000000" w:rsidDel="00000000" w:rsidP="00000000" w:rsidRDefault="00000000" w:rsidRPr="00000000" w14:paraId="00000191">
            <w:pPr>
              <w:spacing w:after="0" w:before="0" w:lineRule="auto"/>
              <w:rPr/>
            </w:pPr>
            <w:r w:rsidDel="00000000" w:rsidR="00000000" w:rsidRPr="00000000">
              <w:rPr>
                <w:rtl w:val="0"/>
              </w:rPr>
            </w:r>
          </w:p>
        </w:tc>
        <w:tc>
          <w:tcPr>
            <w:vAlign w:val="center"/>
          </w:tcPr>
          <w:p w:rsidR="00000000" w:rsidDel="00000000" w:rsidP="00000000" w:rsidRDefault="00000000" w:rsidRPr="00000000" w14:paraId="00000192">
            <w:pPr>
              <w:spacing w:after="0" w:before="0" w:lineRule="auto"/>
              <w:rPr/>
            </w:pPr>
            <w:r w:rsidDel="00000000" w:rsidR="00000000" w:rsidRPr="00000000">
              <w:rPr>
                <w:rtl w:val="0"/>
              </w:rPr>
            </w:r>
          </w:p>
        </w:tc>
        <w:tc>
          <w:tcPr>
            <w:vAlign w:val="center"/>
          </w:tcPr>
          <w:p w:rsidR="00000000" w:rsidDel="00000000" w:rsidP="00000000" w:rsidRDefault="00000000" w:rsidRPr="00000000" w14:paraId="00000193">
            <w:pPr>
              <w:spacing w:after="0" w:before="0" w:lineRule="auto"/>
              <w:rPr/>
            </w:pPr>
            <w:r w:rsidDel="00000000" w:rsidR="00000000" w:rsidRPr="00000000">
              <w:rPr>
                <w:rtl w:val="0"/>
              </w:rPr>
            </w:r>
          </w:p>
        </w:tc>
        <w:tc>
          <w:tcPr>
            <w:shd w:fill="d9eaf7" w:val="clear"/>
            <w:vAlign w:val="center"/>
          </w:tcPr>
          <w:p w:rsidR="00000000" w:rsidDel="00000000" w:rsidP="00000000" w:rsidRDefault="00000000" w:rsidRPr="00000000" w14:paraId="00000194">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96">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c>
          <w:tcPr>
            <w:shd w:fill="d9eaf7" w:val="clear"/>
            <w:vAlign w:val="center"/>
          </w:tcPr>
          <w:p w:rsidR="00000000" w:rsidDel="00000000" w:rsidP="00000000" w:rsidRDefault="00000000" w:rsidRPr="00000000" w14:paraId="00000197">
            <w:pPr>
              <w:spacing w:after="0" w:before="0" w:lineRule="auto"/>
              <w:jc w:val="center"/>
              <w:rPr/>
            </w:pPr>
            <w:r w:rsidDel="00000000" w:rsidR="00000000" w:rsidRPr="00000000">
              <w:rPr>
                <w:rFonts w:ascii="Calibri" w:cs="Calibri" w:eastAsia="Calibri" w:hAnsi="Calibri"/>
                <w:b w:val="1"/>
                <w:bCs w:val="1"/>
                <w:sz w:val="15"/>
                <w:szCs w:val="15"/>
                <w:rtl w:val="0"/>
              </w:rPr>
              <w:t xml:space="preserve">X</w:t>
            </w: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h1wc6LkoOcBe5e+QQDNcY4264w==">CgMxLjA4AHIhMXRGdkV5Vi1NZ3c4a0UyZFBNcUZYTXIwMm0yU25EQ09m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dc:title>Definición Proyecto APT — SFI con Scrum</dc:title>
  <dc:subject>Definición del proyecto y metodología Scrum</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