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F7554" w14:textId="77777777" w:rsidR="00BF57C3" w:rsidRPr="00BF57C3" w:rsidRDefault="00BF57C3" w:rsidP="00BF57C3">
      <w:pPr>
        <w:rPr>
          <w:b/>
          <w:bCs/>
          <w:sz w:val="40"/>
          <w:szCs w:val="40"/>
        </w:rPr>
      </w:pPr>
      <w:r w:rsidRPr="00BF57C3">
        <w:rPr>
          <w:b/>
          <w:bCs/>
          <w:sz w:val="40"/>
          <w:szCs w:val="40"/>
        </w:rPr>
        <w:t>Phase 2: Org Setup &amp; Configuration</w:t>
      </w:r>
    </w:p>
    <w:p w14:paraId="5064C239" w14:textId="77777777" w:rsidR="00BF57C3" w:rsidRPr="00BF57C3" w:rsidRDefault="00BF57C3" w:rsidP="00BF57C3">
      <w:r w:rsidRPr="00BF57C3">
        <w:rPr>
          <w:b/>
          <w:bCs/>
        </w:rPr>
        <w:t>Project: Phishing Awareness Training Tracker</w:t>
      </w:r>
    </w:p>
    <w:p w14:paraId="447BF314" w14:textId="77777777" w:rsidR="00BF57C3" w:rsidRPr="00BF57C3" w:rsidRDefault="00BF57C3" w:rsidP="00BF57C3">
      <w:r w:rsidRPr="00BF57C3">
        <w:pict w14:anchorId="1DFC72D8">
          <v:rect id="_x0000_i1067" style="width:0;height:1.5pt" o:hralign="center" o:hrstd="t" o:hr="t" fillcolor="#a0a0a0" stroked="f"/>
        </w:pict>
      </w:r>
    </w:p>
    <w:p w14:paraId="62290F18" w14:textId="77777777" w:rsidR="00BF57C3" w:rsidRPr="00BF57C3" w:rsidRDefault="00BF57C3" w:rsidP="00BF57C3">
      <w:pPr>
        <w:rPr>
          <w:b/>
          <w:bCs/>
        </w:rPr>
      </w:pPr>
      <w:r w:rsidRPr="00BF57C3">
        <w:rPr>
          <w:b/>
          <w:bCs/>
        </w:rPr>
        <w:t>Objective</w:t>
      </w:r>
    </w:p>
    <w:p w14:paraId="5C34FAD6" w14:textId="77777777" w:rsidR="00BF57C3" w:rsidRPr="00BF57C3" w:rsidRDefault="00BF57C3" w:rsidP="00BF57C3">
      <w:r w:rsidRPr="00BF57C3">
        <w:t>The objective of this phase was to configure the Salesforce Developer Edition org for the project. This included setting up company details, defining user roles, assigning profiles, configuring security with OWD and sharing rules, and verifying that the data visibility model works as expected.</w:t>
      </w:r>
    </w:p>
    <w:p w14:paraId="7787CBE4" w14:textId="77777777" w:rsidR="00BF57C3" w:rsidRPr="00BF57C3" w:rsidRDefault="00BF57C3" w:rsidP="00BF57C3">
      <w:r w:rsidRPr="00BF57C3">
        <w:pict w14:anchorId="78CE7DBD">
          <v:rect id="_x0000_i1068" style="width:0;height:1.5pt" o:hralign="center" o:hrstd="t" o:hr="t" fillcolor="#a0a0a0" stroked="f"/>
        </w:pict>
      </w:r>
    </w:p>
    <w:p w14:paraId="2FA5D61A" w14:textId="77777777" w:rsidR="00BF57C3" w:rsidRPr="00BF57C3" w:rsidRDefault="00BF57C3" w:rsidP="00BF57C3">
      <w:pPr>
        <w:rPr>
          <w:b/>
          <w:bCs/>
        </w:rPr>
      </w:pPr>
      <w:r w:rsidRPr="00BF57C3">
        <w:rPr>
          <w:b/>
          <w:bCs/>
        </w:rPr>
        <w:t>Dev Org Setup</w:t>
      </w:r>
    </w:p>
    <w:p w14:paraId="0813690F" w14:textId="77777777" w:rsidR="00BF57C3" w:rsidRPr="00BF57C3" w:rsidRDefault="00BF57C3" w:rsidP="00BF57C3">
      <w:r w:rsidRPr="00BF57C3">
        <w:t xml:space="preserve">A Salesforce </w:t>
      </w:r>
      <w:r w:rsidRPr="00BF57C3">
        <w:rPr>
          <w:b/>
          <w:bCs/>
        </w:rPr>
        <w:t>Developer Edition</w:t>
      </w:r>
      <w:r w:rsidRPr="00BF57C3">
        <w:t xml:space="preserve"> org was provisioned for the project. This edition provides access to custom objects, flows, Apex, dashboards, and </w:t>
      </w:r>
      <w:proofErr w:type="spellStart"/>
      <w:r w:rsidRPr="00BF57C3">
        <w:t>Agentforce</w:t>
      </w:r>
      <w:proofErr w:type="spellEnd"/>
      <w:r w:rsidRPr="00BF57C3">
        <w:t>, which are sufficient for development and testing.</w:t>
      </w:r>
    </w:p>
    <w:p w14:paraId="6BB20E1B" w14:textId="77777777" w:rsidR="00BF57C3" w:rsidRPr="00BF57C3" w:rsidRDefault="00BF57C3" w:rsidP="00BF57C3">
      <w:r w:rsidRPr="00BF57C3">
        <w:pict w14:anchorId="24BAC17C">
          <v:rect id="_x0000_i1069" style="width:0;height:1.5pt" o:hralign="center" o:hrstd="t" o:hr="t" fillcolor="#a0a0a0" stroked="f"/>
        </w:pict>
      </w:r>
    </w:p>
    <w:p w14:paraId="28D421B7" w14:textId="77777777" w:rsidR="00BF57C3" w:rsidRPr="00BF57C3" w:rsidRDefault="00BF57C3" w:rsidP="00BF57C3">
      <w:pPr>
        <w:rPr>
          <w:b/>
          <w:bCs/>
        </w:rPr>
      </w:pPr>
      <w:r w:rsidRPr="00BF57C3">
        <w:rPr>
          <w:b/>
          <w:bCs/>
        </w:rPr>
        <w:t>Company Profile Setup</w:t>
      </w:r>
    </w:p>
    <w:p w14:paraId="6D1E1F5A" w14:textId="77777777" w:rsidR="00BF57C3" w:rsidRPr="00BF57C3" w:rsidRDefault="00BF57C3" w:rsidP="00BF57C3">
      <w:pPr>
        <w:numPr>
          <w:ilvl w:val="0"/>
          <w:numId w:val="1"/>
        </w:numPr>
      </w:pPr>
      <w:r w:rsidRPr="00BF57C3">
        <w:rPr>
          <w:b/>
          <w:bCs/>
        </w:rPr>
        <w:t>Company Name:</w:t>
      </w:r>
      <w:r w:rsidRPr="00BF57C3">
        <w:t xml:space="preserve"> Phishing Awareness Tracker</w:t>
      </w:r>
    </w:p>
    <w:p w14:paraId="37A5B08A" w14:textId="77777777" w:rsidR="00BF57C3" w:rsidRPr="00BF57C3" w:rsidRDefault="00BF57C3" w:rsidP="00BF57C3">
      <w:pPr>
        <w:numPr>
          <w:ilvl w:val="0"/>
          <w:numId w:val="1"/>
        </w:numPr>
      </w:pPr>
      <w:r w:rsidRPr="00BF57C3">
        <w:rPr>
          <w:b/>
          <w:bCs/>
        </w:rPr>
        <w:t>Default Time Zone:</w:t>
      </w:r>
      <w:r w:rsidRPr="00BF57C3">
        <w:t xml:space="preserve"> Asia/Kolkata (GMT +05:30)</w:t>
      </w:r>
    </w:p>
    <w:p w14:paraId="6A7266E3" w14:textId="77777777" w:rsidR="00BF57C3" w:rsidRPr="00BF57C3" w:rsidRDefault="00BF57C3" w:rsidP="00BF57C3">
      <w:pPr>
        <w:numPr>
          <w:ilvl w:val="0"/>
          <w:numId w:val="1"/>
        </w:numPr>
      </w:pPr>
      <w:r w:rsidRPr="00BF57C3">
        <w:rPr>
          <w:b/>
          <w:bCs/>
        </w:rPr>
        <w:t>Default Locale:</w:t>
      </w:r>
      <w:r w:rsidRPr="00BF57C3">
        <w:t xml:space="preserve"> English (India)</w:t>
      </w:r>
    </w:p>
    <w:p w14:paraId="41E1FA9E" w14:textId="77777777" w:rsidR="00BF57C3" w:rsidRPr="00BF57C3" w:rsidRDefault="00BF57C3" w:rsidP="00BF57C3">
      <w:pPr>
        <w:numPr>
          <w:ilvl w:val="0"/>
          <w:numId w:val="1"/>
        </w:numPr>
      </w:pPr>
      <w:r w:rsidRPr="00BF57C3">
        <w:rPr>
          <w:b/>
          <w:bCs/>
        </w:rPr>
        <w:t>Default Currency:</w:t>
      </w:r>
      <w:r w:rsidRPr="00BF57C3">
        <w:t xml:space="preserve"> INR</w:t>
      </w:r>
    </w:p>
    <w:p w14:paraId="1E477EC1" w14:textId="5C800D08" w:rsidR="00BF57C3" w:rsidRPr="00BF57C3" w:rsidRDefault="00BF57C3" w:rsidP="00BF57C3">
      <w:r w:rsidRPr="00BF57C3">
        <w:drawing>
          <wp:inline distT="0" distB="0" distL="0" distR="0" wp14:anchorId="3780C48C" wp14:editId="7700856C">
            <wp:extent cx="5731510" cy="2218055"/>
            <wp:effectExtent l="0" t="0" r="2540" b="0"/>
            <wp:docPr id="1430889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89267" name="Picture 1" descr="A screenshot of a computer&#10;&#10;AI-generated content may be incorrect."/>
                    <pic:cNvPicPr/>
                  </pic:nvPicPr>
                  <pic:blipFill>
                    <a:blip r:embed="rId7"/>
                    <a:stretch>
                      <a:fillRect/>
                    </a:stretch>
                  </pic:blipFill>
                  <pic:spPr>
                    <a:xfrm>
                      <a:off x="0" y="0"/>
                      <a:ext cx="5731510" cy="2218055"/>
                    </a:xfrm>
                    <a:prstGeom prst="rect">
                      <a:avLst/>
                    </a:prstGeom>
                  </pic:spPr>
                </pic:pic>
              </a:graphicData>
            </a:graphic>
          </wp:inline>
        </w:drawing>
      </w:r>
    </w:p>
    <w:p w14:paraId="7667AD3B" w14:textId="77777777" w:rsidR="00BF57C3" w:rsidRPr="00BF57C3" w:rsidRDefault="00BF57C3" w:rsidP="00BF57C3">
      <w:r w:rsidRPr="00BF57C3">
        <w:pict w14:anchorId="2B9D7569">
          <v:rect id="_x0000_i1070" style="width:0;height:1.5pt" o:hralign="center" o:hrstd="t" o:hr="t" fillcolor="#a0a0a0" stroked="f"/>
        </w:pict>
      </w:r>
    </w:p>
    <w:p w14:paraId="026D9FDB" w14:textId="77777777" w:rsidR="00BF57C3" w:rsidRPr="00BF57C3" w:rsidRDefault="00BF57C3" w:rsidP="00BF57C3">
      <w:pPr>
        <w:rPr>
          <w:b/>
          <w:bCs/>
        </w:rPr>
      </w:pPr>
      <w:r w:rsidRPr="00BF57C3">
        <w:rPr>
          <w:b/>
          <w:bCs/>
        </w:rPr>
        <w:t>User Setup, Roles &amp; Profiles</w:t>
      </w:r>
    </w:p>
    <w:p w14:paraId="429A4BEE" w14:textId="77777777" w:rsidR="00BF57C3" w:rsidRPr="00BF57C3" w:rsidRDefault="00BF57C3" w:rsidP="00BF57C3">
      <w:pPr>
        <w:numPr>
          <w:ilvl w:val="0"/>
          <w:numId w:val="2"/>
        </w:numPr>
      </w:pPr>
      <w:r w:rsidRPr="00BF57C3">
        <w:rPr>
          <w:b/>
          <w:bCs/>
        </w:rPr>
        <w:t>Roles Created:</w:t>
      </w:r>
    </w:p>
    <w:p w14:paraId="345FCC38" w14:textId="77777777" w:rsidR="00BF57C3" w:rsidRDefault="00BF57C3" w:rsidP="00BF57C3">
      <w:pPr>
        <w:numPr>
          <w:ilvl w:val="1"/>
          <w:numId w:val="2"/>
        </w:numPr>
      </w:pPr>
      <w:r w:rsidRPr="00BF57C3">
        <w:lastRenderedPageBreak/>
        <w:t>CEO (root)</w:t>
      </w:r>
      <w:r w:rsidRPr="00BF57C3">
        <w:br/>
      </w:r>
      <w:r w:rsidRPr="00BF57C3">
        <w:t> </w:t>
      </w:r>
      <w:r w:rsidRPr="00BF57C3">
        <w:t> </w:t>
      </w:r>
      <w:r w:rsidRPr="00BF57C3">
        <w:rPr>
          <w:rFonts w:ascii="Cambria Math" w:hAnsi="Cambria Math" w:cs="Cambria Math"/>
        </w:rPr>
        <w:t>↳</w:t>
      </w:r>
      <w:r w:rsidRPr="00BF57C3">
        <w:t xml:space="preserve"> HR</w:t>
      </w:r>
      <w:r w:rsidRPr="00BF57C3">
        <w:br/>
      </w:r>
      <w:r w:rsidRPr="00BF57C3">
        <w:t> </w:t>
      </w:r>
      <w:r w:rsidRPr="00BF57C3">
        <w:t> </w:t>
      </w:r>
      <w:r w:rsidRPr="00BF57C3">
        <w:t> </w:t>
      </w:r>
      <w:r w:rsidRPr="00BF57C3">
        <w:rPr>
          <w:rFonts w:ascii="Cambria Math" w:hAnsi="Cambria Math" w:cs="Cambria Math"/>
        </w:rPr>
        <w:t>↳</w:t>
      </w:r>
      <w:r w:rsidRPr="00BF57C3">
        <w:t xml:space="preserve"> Security</w:t>
      </w:r>
      <w:r w:rsidRPr="00BF57C3">
        <w:br/>
      </w:r>
      <w:r w:rsidRPr="00BF57C3">
        <w:t> </w:t>
      </w:r>
      <w:r w:rsidRPr="00BF57C3">
        <w:t> </w:t>
      </w:r>
      <w:r w:rsidRPr="00BF57C3">
        <w:t> </w:t>
      </w:r>
      <w:r w:rsidRPr="00BF57C3">
        <w:t> </w:t>
      </w:r>
      <w:r w:rsidRPr="00BF57C3">
        <w:rPr>
          <w:rFonts w:ascii="Cambria Math" w:hAnsi="Cambria Math" w:cs="Cambria Math"/>
        </w:rPr>
        <w:t>↳</w:t>
      </w:r>
      <w:r w:rsidRPr="00BF57C3">
        <w:t xml:space="preserve"> Manager</w:t>
      </w:r>
      <w:r w:rsidRPr="00BF57C3">
        <w:br/>
      </w:r>
      <w:r w:rsidRPr="00BF57C3">
        <w:t> </w:t>
      </w:r>
      <w:r w:rsidRPr="00BF57C3">
        <w:t> </w:t>
      </w:r>
      <w:r w:rsidRPr="00BF57C3">
        <w:t> </w:t>
      </w:r>
      <w:r w:rsidRPr="00BF57C3">
        <w:t> </w:t>
      </w:r>
      <w:r w:rsidRPr="00BF57C3">
        <w:t> </w:t>
      </w:r>
      <w:r w:rsidRPr="00BF57C3">
        <w:rPr>
          <w:rFonts w:ascii="Cambria Math" w:hAnsi="Cambria Math" w:cs="Cambria Math"/>
        </w:rPr>
        <w:t>↳</w:t>
      </w:r>
      <w:r w:rsidRPr="00BF57C3">
        <w:t xml:space="preserve"> Employee</w:t>
      </w:r>
    </w:p>
    <w:p w14:paraId="5778ECC7" w14:textId="33587C0F" w:rsidR="00BF57C3" w:rsidRPr="00BF57C3" w:rsidRDefault="00BF57C3" w:rsidP="00BF57C3">
      <w:pPr>
        <w:ind w:left="1440"/>
      </w:pPr>
      <w:r w:rsidRPr="00BF57C3">
        <w:drawing>
          <wp:inline distT="0" distB="0" distL="0" distR="0" wp14:anchorId="649C0E95" wp14:editId="0B170A88">
            <wp:extent cx="3022600" cy="2175510"/>
            <wp:effectExtent l="0" t="0" r="6350" b="0"/>
            <wp:docPr id="662176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6618" name="Picture 1" descr="A screenshot of a computer&#10;&#10;AI-generated content may be incorrect."/>
                    <pic:cNvPicPr/>
                  </pic:nvPicPr>
                  <pic:blipFill>
                    <a:blip r:embed="rId8"/>
                    <a:stretch>
                      <a:fillRect/>
                    </a:stretch>
                  </pic:blipFill>
                  <pic:spPr>
                    <a:xfrm>
                      <a:off x="0" y="0"/>
                      <a:ext cx="3032529" cy="2182656"/>
                    </a:xfrm>
                    <a:prstGeom prst="rect">
                      <a:avLst/>
                    </a:prstGeom>
                  </pic:spPr>
                </pic:pic>
              </a:graphicData>
            </a:graphic>
          </wp:inline>
        </w:drawing>
      </w:r>
    </w:p>
    <w:p w14:paraId="5A2A5A42" w14:textId="77777777" w:rsidR="00BF57C3" w:rsidRPr="00BF57C3" w:rsidRDefault="00BF57C3" w:rsidP="00BF57C3">
      <w:pPr>
        <w:numPr>
          <w:ilvl w:val="0"/>
          <w:numId w:val="2"/>
        </w:numPr>
      </w:pPr>
      <w:r w:rsidRPr="00BF57C3">
        <w:rPr>
          <w:b/>
          <w:bCs/>
        </w:rPr>
        <w:t>Users Created:</w:t>
      </w:r>
      <w:r w:rsidRPr="00BF57C3">
        <w:t xml:space="preserve"> One user for each role (Employee, Manager, HR, Security) for testing record visibility.</w:t>
      </w:r>
    </w:p>
    <w:p w14:paraId="25D56E9E" w14:textId="77777777" w:rsidR="00BF57C3" w:rsidRPr="00BF57C3" w:rsidRDefault="00BF57C3" w:rsidP="00BF57C3">
      <w:pPr>
        <w:numPr>
          <w:ilvl w:val="0"/>
          <w:numId w:val="2"/>
        </w:numPr>
      </w:pPr>
      <w:r w:rsidRPr="00BF57C3">
        <w:rPr>
          <w:b/>
          <w:bCs/>
        </w:rPr>
        <w:t>Profiles:</w:t>
      </w:r>
      <w:r w:rsidRPr="00BF57C3">
        <w:t xml:space="preserve"> For simplicity, </w:t>
      </w:r>
      <w:r w:rsidRPr="00BF57C3">
        <w:rPr>
          <w:b/>
          <w:bCs/>
        </w:rPr>
        <w:t>Standard User</w:t>
      </w:r>
      <w:r w:rsidRPr="00BF57C3">
        <w:t xml:space="preserve"> profile was assigned to all roles.</w:t>
      </w:r>
    </w:p>
    <w:p w14:paraId="3B7F06B9" w14:textId="2D2AD9FC" w:rsidR="00BF57C3" w:rsidRPr="00BF57C3" w:rsidRDefault="00B330DE" w:rsidP="00BF57C3">
      <w:r w:rsidRPr="00B330DE">
        <w:drawing>
          <wp:inline distT="0" distB="0" distL="0" distR="0" wp14:anchorId="6DC6685E" wp14:editId="71E35DA3">
            <wp:extent cx="5731510" cy="666750"/>
            <wp:effectExtent l="0" t="0" r="2540" b="0"/>
            <wp:docPr id="183992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29215" name=""/>
                    <pic:cNvPicPr/>
                  </pic:nvPicPr>
                  <pic:blipFill>
                    <a:blip r:embed="rId9"/>
                    <a:stretch>
                      <a:fillRect/>
                    </a:stretch>
                  </pic:blipFill>
                  <pic:spPr>
                    <a:xfrm>
                      <a:off x="0" y="0"/>
                      <a:ext cx="5731510" cy="666750"/>
                    </a:xfrm>
                    <a:prstGeom prst="rect">
                      <a:avLst/>
                    </a:prstGeom>
                  </pic:spPr>
                </pic:pic>
              </a:graphicData>
            </a:graphic>
          </wp:inline>
        </w:drawing>
      </w:r>
      <w:r w:rsidR="00BF57C3" w:rsidRPr="00BF57C3">
        <w:br/>
      </w:r>
      <w:r w:rsidR="00BF57C3" w:rsidRPr="00BF57C3">
        <w:pict w14:anchorId="52ADFBEF">
          <v:rect id="_x0000_i1083" style="width:0;height:1.5pt" o:hralign="center" o:hrstd="t" o:hr="t" fillcolor="#a0a0a0" stroked="f"/>
        </w:pict>
      </w:r>
    </w:p>
    <w:p w14:paraId="1331AF71" w14:textId="77777777" w:rsidR="00BF57C3" w:rsidRPr="00BF57C3" w:rsidRDefault="00BF57C3" w:rsidP="00BF57C3">
      <w:pPr>
        <w:rPr>
          <w:b/>
          <w:bCs/>
        </w:rPr>
      </w:pPr>
      <w:r w:rsidRPr="00BF57C3">
        <w:rPr>
          <w:b/>
          <w:bCs/>
        </w:rPr>
        <w:t>OWD &amp; Sharing Rules</w:t>
      </w:r>
    </w:p>
    <w:p w14:paraId="7424396C" w14:textId="77777777" w:rsidR="00BF57C3" w:rsidRPr="00BF57C3" w:rsidRDefault="00BF57C3" w:rsidP="00BF57C3">
      <w:pPr>
        <w:numPr>
          <w:ilvl w:val="0"/>
          <w:numId w:val="3"/>
        </w:numPr>
      </w:pPr>
      <w:r w:rsidRPr="00BF57C3">
        <w:rPr>
          <w:b/>
          <w:bCs/>
        </w:rPr>
        <w:t>Organization-Wide Defaults:</w:t>
      </w:r>
    </w:p>
    <w:p w14:paraId="2CBBC6FE" w14:textId="77777777" w:rsidR="00BF57C3" w:rsidRPr="00BF57C3" w:rsidRDefault="00BF57C3" w:rsidP="00BF57C3">
      <w:pPr>
        <w:numPr>
          <w:ilvl w:val="1"/>
          <w:numId w:val="3"/>
        </w:numPr>
      </w:pPr>
      <w:r w:rsidRPr="00BF57C3">
        <w:t>Employee → Public Read Only</w:t>
      </w:r>
    </w:p>
    <w:p w14:paraId="3ACDC156" w14:textId="77777777" w:rsidR="00BF57C3" w:rsidRPr="00BF57C3" w:rsidRDefault="00BF57C3" w:rsidP="00BF57C3">
      <w:pPr>
        <w:numPr>
          <w:ilvl w:val="1"/>
          <w:numId w:val="3"/>
        </w:numPr>
      </w:pPr>
      <w:r w:rsidRPr="00BF57C3">
        <w:t>Training Assignment → Private</w:t>
      </w:r>
    </w:p>
    <w:p w14:paraId="027EC987" w14:textId="77777777" w:rsidR="00BF57C3" w:rsidRDefault="00BF57C3" w:rsidP="00BF57C3">
      <w:pPr>
        <w:numPr>
          <w:ilvl w:val="1"/>
          <w:numId w:val="3"/>
        </w:numPr>
      </w:pPr>
      <w:r w:rsidRPr="00BF57C3">
        <w:t>Simulation Result → Private</w:t>
      </w:r>
    </w:p>
    <w:p w14:paraId="1F1EFF85" w14:textId="3752769E" w:rsidR="00B330DE" w:rsidRPr="00BF57C3" w:rsidRDefault="00B330DE" w:rsidP="00B330DE">
      <w:r w:rsidRPr="00B330DE">
        <w:drawing>
          <wp:inline distT="0" distB="0" distL="0" distR="0" wp14:anchorId="719D63D0" wp14:editId="2DF6B986">
            <wp:extent cx="5905500" cy="844017"/>
            <wp:effectExtent l="0" t="0" r="0" b="0"/>
            <wp:docPr id="11438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30733" name=""/>
                    <pic:cNvPicPr/>
                  </pic:nvPicPr>
                  <pic:blipFill>
                    <a:blip r:embed="rId10"/>
                    <a:stretch>
                      <a:fillRect/>
                    </a:stretch>
                  </pic:blipFill>
                  <pic:spPr>
                    <a:xfrm>
                      <a:off x="0" y="0"/>
                      <a:ext cx="5928166" cy="847256"/>
                    </a:xfrm>
                    <a:prstGeom prst="rect">
                      <a:avLst/>
                    </a:prstGeom>
                  </pic:spPr>
                </pic:pic>
              </a:graphicData>
            </a:graphic>
          </wp:inline>
        </w:drawing>
      </w:r>
    </w:p>
    <w:p w14:paraId="586374DD" w14:textId="7C076BE2" w:rsidR="00B330DE" w:rsidRPr="00B330DE" w:rsidRDefault="00BF57C3" w:rsidP="00B330DE">
      <w:pPr>
        <w:numPr>
          <w:ilvl w:val="0"/>
          <w:numId w:val="3"/>
        </w:numPr>
      </w:pPr>
      <w:r w:rsidRPr="00BF57C3">
        <w:rPr>
          <w:b/>
          <w:bCs/>
        </w:rPr>
        <w:t>Sharing Rules:</w:t>
      </w:r>
      <w:r w:rsidRPr="00BF57C3">
        <w:t xml:space="preserve"> Configured so that Managers can access Training Assignments and Simulation Results owned by their direct reports.</w:t>
      </w:r>
    </w:p>
    <w:p w14:paraId="60168CEA" w14:textId="7D58CC36" w:rsidR="00B330DE" w:rsidRPr="00B330DE" w:rsidRDefault="00B330DE" w:rsidP="00B330DE">
      <w:r w:rsidRPr="00B330DE">
        <w:lastRenderedPageBreak/>
        <w:drawing>
          <wp:inline distT="0" distB="0" distL="0" distR="0" wp14:anchorId="48E04DD4" wp14:editId="3486C227">
            <wp:extent cx="6007100" cy="1136587"/>
            <wp:effectExtent l="0" t="0" r="0" b="6985"/>
            <wp:docPr id="10263347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34794"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8439" cy="1148193"/>
                    </a:xfrm>
                    <a:prstGeom prst="rect">
                      <a:avLst/>
                    </a:prstGeom>
                    <a:noFill/>
                    <a:ln>
                      <a:noFill/>
                    </a:ln>
                  </pic:spPr>
                </pic:pic>
              </a:graphicData>
            </a:graphic>
          </wp:inline>
        </w:drawing>
      </w:r>
    </w:p>
    <w:p w14:paraId="7EFC7943" w14:textId="77777777" w:rsidR="00B330DE" w:rsidRPr="00BF57C3" w:rsidRDefault="00B330DE" w:rsidP="00BF57C3"/>
    <w:p w14:paraId="5F75C033" w14:textId="77777777" w:rsidR="00BF57C3" w:rsidRPr="00BF57C3" w:rsidRDefault="00BF57C3" w:rsidP="00BF57C3">
      <w:r w:rsidRPr="00BF57C3">
        <w:pict w14:anchorId="77A6E1E7">
          <v:rect id="_x0000_i1072" style="width:0;height:1.5pt" o:hralign="center" o:hrstd="t" o:hr="t" fillcolor="#a0a0a0" stroked="f"/>
        </w:pict>
      </w:r>
    </w:p>
    <w:p w14:paraId="435B5897" w14:textId="77777777" w:rsidR="00BF57C3" w:rsidRPr="00BF57C3" w:rsidRDefault="00BF57C3" w:rsidP="00BF57C3">
      <w:pPr>
        <w:rPr>
          <w:b/>
          <w:bCs/>
        </w:rPr>
      </w:pPr>
      <w:r w:rsidRPr="00BF57C3">
        <w:rPr>
          <w:b/>
          <w:bCs/>
        </w:rPr>
        <w:t>Login Access Policies</w:t>
      </w:r>
    </w:p>
    <w:p w14:paraId="2262808F" w14:textId="77777777" w:rsidR="00BF57C3" w:rsidRPr="00BF57C3" w:rsidRDefault="00BF57C3" w:rsidP="00BF57C3">
      <w:r w:rsidRPr="00BF57C3">
        <w:t xml:space="preserve">Enabled </w:t>
      </w:r>
      <w:r w:rsidRPr="00BF57C3">
        <w:rPr>
          <w:i/>
          <w:iCs/>
        </w:rPr>
        <w:t>“Administrators Can Log in as Any User”</w:t>
      </w:r>
      <w:r w:rsidRPr="00BF57C3">
        <w:t xml:space="preserve"> to allow testing of visibility and permissions under different roles.</w:t>
      </w:r>
    </w:p>
    <w:p w14:paraId="37EAB069" w14:textId="77777777" w:rsidR="00BF57C3" w:rsidRPr="00BF57C3" w:rsidRDefault="00BF57C3" w:rsidP="00BF57C3">
      <w:r w:rsidRPr="00BF57C3">
        <w:pict w14:anchorId="58355234">
          <v:rect id="_x0000_i1073" style="width:0;height:1.5pt" o:hralign="center" o:hrstd="t" o:hr="t" fillcolor="#a0a0a0" stroked="f"/>
        </w:pict>
      </w:r>
    </w:p>
    <w:p w14:paraId="417E8A68" w14:textId="77777777" w:rsidR="00BF57C3" w:rsidRPr="00BF57C3" w:rsidRDefault="00BF57C3" w:rsidP="00BF57C3">
      <w:pPr>
        <w:rPr>
          <w:b/>
          <w:bCs/>
        </w:rPr>
      </w:pPr>
      <w:r w:rsidRPr="00BF57C3">
        <w:rPr>
          <w:b/>
          <w:bCs/>
        </w:rPr>
        <w:t>Deployment</w:t>
      </w:r>
    </w:p>
    <w:p w14:paraId="2E907E97" w14:textId="77777777" w:rsidR="00BF57C3" w:rsidRPr="00BF57C3" w:rsidRDefault="00BF57C3" w:rsidP="00BF57C3">
      <w:r w:rsidRPr="00BF57C3">
        <w:t xml:space="preserve">Since the project uses a Developer Edition org, changes will be deployed using an </w:t>
      </w:r>
      <w:r w:rsidRPr="00BF57C3">
        <w:rPr>
          <w:b/>
          <w:bCs/>
        </w:rPr>
        <w:t>Unmanaged Package</w:t>
      </w:r>
      <w:r w:rsidRPr="00BF57C3">
        <w:t xml:space="preserve"> if needed in the future.</w:t>
      </w:r>
    </w:p>
    <w:p w14:paraId="4A2410C7" w14:textId="77777777" w:rsidR="00BF57C3" w:rsidRDefault="00BF57C3"/>
    <w:sectPr w:rsidR="00BF57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BC37E" w14:textId="77777777" w:rsidR="0088096E" w:rsidRDefault="0088096E" w:rsidP="00BF57C3">
      <w:pPr>
        <w:spacing w:after="0" w:line="240" w:lineRule="auto"/>
      </w:pPr>
      <w:r>
        <w:separator/>
      </w:r>
    </w:p>
  </w:endnote>
  <w:endnote w:type="continuationSeparator" w:id="0">
    <w:p w14:paraId="041BE418" w14:textId="77777777" w:rsidR="0088096E" w:rsidRDefault="0088096E" w:rsidP="00BF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8F6D9" w14:textId="77777777" w:rsidR="0088096E" w:rsidRDefault="0088096E" w:rsidP="00BF57C3">
      <w:pPr>
        <w:spacing w:after="0" w:line="240" w:lineRule="auto"/>
      </w:pPr>
      <w:r>
        <w:separator/>
      </w:r>
    </w:p>
  </w:footnote>
  <w:footnote w:type="continuationSeparator" w:id="0">
    <w:p w14:paraId="18E2067D" w14:textId="77777777" w:rsidR="0088096E" w:rsidRDefault="0088096E" w:rsidP="00BF5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C432E"/>
    <w:multiLevelType w:val="multilevel"/>
    <w:tmpl w:val="D84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F0CE2"/>
    <w:multiLevelType w:val="multilevel"/>
    <w:tmpl w:val="B78A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C345A"/>
    <w:multiLevelType w:val="multilevel"/>
    <w:tmpl w:val="3346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395161">
    <w:abstractNumId w:val="0"/>
  </w:num>
  <w:num w:numId="2" w16cid:durableId="1594240759">
    <w:abstractNumId w:val="1"/>
  </w:num>
  <w:num w:numId="3" w16cid:durableId="149225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C3"/>
    <w:rsid w:val="00674AC9"/>
    <w:rsid w:val="0088096E"/>
    <w:rsid w:val="00B330DE"/>
    <w:rsid w:val="00BF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270"/>
  <w15:chartTrackingRefBased/>
  <w15:docId w15:val="{3BC12509-4DA9-4339-8403-6E1E7B40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7C3"/>
    <w:rPr>
      <w:rFonts w:eastAsiaTheme="majorEastAsia" w:cstheme="majorBidi"/>
      <w:color w:val="272727" w:themeColor="text1" w:themeTint="D8"/>
    </w:rPr>
  </w:style>
  <w:style w:type="paragraph" w:styleId="Title">
    <w:name w:val="Title"/>
    <w:basedOn w:val="Normal"/>
    <w:next w:val="Normal"/>
    <w:link w:val="TitleChar"/>
    <w:uiPriority w:val="10"/>
    <w:qFormat/>
    <w:rsid w:val="00BF5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7C3"/>
    <w:pPr>
      <w:spacing w:before="160"/>
      <w:jc w:val="center"/>
    </w:pPr>
    <w:rPr>
      <w:i/>
      <w:iCs/>
      <w:color w:val="404040" w:themeColor="text1" w:themeTint="BF"/>
    </w:rPr>
  </w:style>
  <w:style w:type="character" w:customStyle="1" w:styleId="QuoteChar">
    <w:name w:val="Quote Char"/>
    <w:basedOn w:val="DefaultParagraphFont"/>
    <w:link w:val="Quote"/>
    <w:uiPriority w:val="29"/>
    <w:rsid w:val="00BF57C3"/>
    <w:rPr>
      <w:i/>
      <w:iCs/>
      <w:color w:val="404040" w:themeColor="text1" w:themeTint="BF"/>
    </w:rPr>
  </w:style>
  <w:style w:type="paragraph" w:styleId="ListParagraph">
    <w:name w:val="List Paragraph"/>
    <w:basedOn w:val="Normal"/>
    <w:uiPriority w:val="34"/>
    <w:qFormat/>
    <w:rsid w:val="00BF57C3"/>
    <w:pPr>
      <w:ind w:left="720"/>
      <w:contextualSpacing/>
    </w:pPr>
  </w:style>
  <w:style w:type="character" w:styleId="IntenseEmphasis">
    <w:name w:val="Intense Emphasis"/>
    <w:basedOn w:val="DefaultParagraphFont"/>
    <w:uiPriority w:val="21"/>
    <w:qFormat/>
    <w:rsid w:val="00BF57C3"/>
    <w:rPr>
      <w:i/>
      <w:iCs/>
      <w:color w:val="0F4761" w:themeColor="accent1" w:themeShade="BF"/>
    </w:rPr>
  </w:style>
  <w:style w:type="paragraph" w:styleId="IntenseQuote">
    <w:name w:val="Intense Quote"/>
    <w:basedOn w:val="Normal"/>
    <w:next w:val="Normal"/>
    <w:link w:val="IntenseQuoteChar"/>
    <w:uiPriority w:val="30"/>
    <w:qFormat/>
    <w:rsid w:val="00BF5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7C3"/>
    <w:rPr>
      <w:i/>
      <w:iCs/>
      <w:color w:val="0F4761" w:themeColor="accent1" w:themeShade="BF"/>
    </w:rPr>
  </w:style>
  <w:style w:type="character" w:styleId="IntenseReference">
    <w:name w:val="Intense Reference"/>
    <w:basedOn w:val="DefaultParagraphFont"/>
    <w:uiPriority w:val="32"/>
    <w:qFormat/>
    <w:rsid w:val="00BF57C3"/>
    <w:rPr>
      <w:b/>
      <w:bCs/>
      <w:smallCaps/>
      <w:color w:val="0F4761" w:themeColor="accent1" w:themeShade="BF"/>
      <w:spacing w:val="5"/>
    </w:rPr>
  </w:style>
  <w:style w:type="paragraph" w:styleId="Header">
    <w:name w:val="header"/>
    <w:basedOn w:val="Normal"/>
    <w:link w:val="HeaderChar"/>
    <w:uiPriority w:val="99"/>
    <w:unhideWhenUsed/>
    <w:rsid w:val="00BF5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7C3"/>
  </w:style>
  <w:style w:type="paragraph" w:styleId="Footer">
    <w:name w:val="footer"/>
    <w:basedOn w:val="Normal"/>
    <w:link w:val="FooterChar"/>
    <w:uiPriority w:val="99"/>
    <w:unhideWhenUsed/>
    <w:rsid w:val="00BF5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1</cp:revision>
  <dcterms:created xsi:type="dcterms:W3CDTF">2025-09-24T21:06:00Z</dcterms:created>
  <dcterms:modified xsi:type="dcterms:W3CDTF">2025-09-24T21:39:00Z</dcterms:modified>
</cp:coreProperties>
</file>