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1F374D"/>
          <w:spacing w:val="0"/>
          <w:position w:val="0"/>
          <w:sz w:val="56"/>
          <w:shd w:fill="auto" w:val="clear"/>
        </w:rPr>
        <w:t xml:space="preserve">Требования к проекту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</w:pP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1 </w:t>
      </w: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Введение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Проект будет представлять собой  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ошаговую однопользовательскую Roguelike-RPG на основе упрощённой DnD системы редакции 3.5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http://www.aegisoft.be/costa/data/roleplay/D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HYPERLINK "http://www.aegisoft.be/costa/data/roleplay/D%26D%203.5%20-%20Players%20Handbook%20%5BOEF%5D.pdf"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HYPERLINK "http://www.aegisoft.be/costa/data/roleplay/D%26D%203.5%20-%20Players%20Handbook%20%5BOEF%5D.pdf"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D%203.5%20-%20Players%20Handbook%20%5BOEF%5D.pdf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Будет реализована генерация игрового мира, автономные действия игрового персонажа и возможности разнообразного взаимодействия с игровыми объектами.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</w:pP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2 </w:t>
      </w: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Требования пользователя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2.1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Программные интерфейсы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Проект будет реализован на Java и может быть запущен на любых поддерживающих Java платформах.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2.2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Интерфейс пользователя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Прототип интерфейса приложен в файле prot.png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Управление персонажем осуществляется через клавиатуру.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2.3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Характеристики пользователей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Приложение может использоваться любыми пользователями, интересующимися Roguelike играми.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2.4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Предположения и зависимости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процессе разработки приложения возможен отход от некоторых положений игровой системы DnD в целях упрощения излишних особенностей либо для устранения конфликтов с другими игровыми механиками.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265" w:leader="none"/>
          <w:tab w:val="left" w:pos="6225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3 </w:t>
      </w: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Системные требования</w:t>
        <w:tab/>
        <w:tab/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3.1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Функциональные требования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Пошаговое взаимодействие с игровым миром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Программная генерация игрового мира и содержащихся в нём объектов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Создание персонажа и механика его развития (выбор класса, повышение характеристик, изучение способностей)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Система игровых событий (случайные события с выбором вариантов действий) а также возможность добавления новых событий пользователем</w:t>
      </w:r>
    </w:p>
    <w:p>
      <w:pPr>
        <w:tabs>
          <w:tab w:val="left" w:pos="5940" w:leader="none"/>
        </w:tabs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Механика боя (атака, защита, использование способностей)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3.2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Нефункциональные требования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636363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636363"/>
          <w:spacing w:val="0"/>
          <w:position w:val="0"/>
          <w:sz w:val="24"/>
          <w:shd w:fill="auto" w:val="clear"/>
        </w:rPr>
        <w:t xml:space="preserve">3.2.1 </w:t>
      </w:r>
      <w:r>
        <w:rPr>
          <w:rFonts w:ascii="Times" w:hAnsi="Times" w:cs="Times" w:eastAsia="Times"/>
          <w:color w:val="636363"/>
          <w:spacing w:val="0"/>
          <w:position w:val="0"/>
          <w:sz w:val="24"/>
          <w:shd w:fill="auto" w:val="clear"/>
        </w:rPr>
        <w:t xml:space="preserve">АТРИБУТЫ КАЧЕСТВА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Простота освоения</w:t>
      </w:r>
    </w:p>
    <w:p>
      <w:pPr>
        <w:tabs>
          <w:tab w:val="left" w:pos="2880" w:leader="none"/>
          <w:tab w:val="left" w:pos="3270" w:leader="none"/>
        </w:tabs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Реиграбельность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aegisoft.be/costa/data/roleplay/D%26D%203.5%20-%20Players%20Handbook%20%5BOEF%5D.pdf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