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ntext"/>
    <w:p>
      <w:pPr>
        <w:pStyle w:val="Heading2"/>
      </w:pPr>
      <w:r>
        <w:t xml:space="preserve">Context</w:t>
      </w:r>
    </w:p>
    <w:p>
      <w:pPr>
        <w:pStyle w:val="FirstParagraph"/>
      </w:pPr>
      <w:r>
        <w:t xml:space="preserve">This document is a revision of PartnerPromoSheet_draft1.md, produced in response to a framing correction from Martha on behalf of Clark Johnson (PI). The first draft was found to position Clark as a project designer recruiting partners to execute a defined plan. The correct framing is Clark as a Lopez Island resident and facilitator who has noticed a gap, is proposing a workshop as a vehicle for community conversation, and is approaching partner organizations because they have front-line experience with the problem. This revision shifts the tone accordingly.</w:t>
      </w:r>
    </w:p>
    <w:p>
      <w:r>
        <w:pict>
          <v:rect style="width:0;height:1.5pt" o:hralign="center" o:hrstd="t" o:hr="t"/>
        </w:pict>
      </w:r>
    </w:p>
    <w:p>
      <w:pPr>
        <w:pStyle w:val="FirstParagraph"/>
      </w:pPr>
      <w:r>
        <w:rPr>
          <w:b/>
          <w:bCs/>
        </w:rPr>
        <w:t xml:space="preserve">Prepared by:</w:t>
      </w:r>
      <w:r>
        <w:t xml:space="preserve"> </w:t>
      </w:r>
      <w:r>
        <w:t xml:space="preserve">The Writer</w:t>
      </w:r>
      <w:r>
        <w:t xml:space="preserve"> </w:t>
      </w:r>
      <w:r>
        <w:rPr>
          <w:b/>
          <w:bCs/>
        </w:rPr>
        <w:t xml:space="preserve">Date:</w:t>
      </w:r>
      <w:r>
        <w:t xml:space="preserve"> </w:t>
      </w:r>
      <w:r>
        <w:t xml:space="preserve">2026-05-14 20:57</w:t>
      </w:r>
      <w:r>
        <w:t xml:space="preserve"> </w:t>
      </w:r>
      <w:r>
        <w:rPr>
          <w:b/>
          <w:bCs/>
        </w:rPr>
        <w:t xml:space="preserve">For:</w:t>
      </w:r>
      <w:r>
        <w:t xml:space="preserve"> </w:t>
      </w:r>
      <w:r>
        <w:t xml:space="preserve">Clark Johnson (PI), via Martha</w:t>
      </w:r>
      <w:r>
        <w:t xml:space="preserve"> </w:t>
      </w:r>
      <w:r>
        <w:rPr>
          <w:b/>
          <w:bCs/>
        </w:rPr>
        <w:t xml:space="preserve">Status:</w:t>
      </w:r>
      <w:r>
        <w:t xml:space="preserve"> </w:t>
      </w:r>
      <w:r>
        <w:t xml:space="preserve">In progress</w:t>
      </w:r>
      <w:r>
        <w:t xml:space="preserve"> </w:t>
      </w:r>
      <w:r>
        <w:rPr>
          <w:b/>
          <w:bCs/>
        </w:rPr>
        <w:t xml:space="preserve">Re:</w:t>
      </w:r>
      <w:r>
        <w:t xml:space="preserve"> </w:t>
      </w:r>
      <w:r>
        <w:t xml:space="preserve">Partner recruitment sheet — draft 2, revised framing; Clark as neighbor and convener, not project manager</w:t>
      </w:r>
    </w:p>
    <w:p>
      <w:r>
        <w:pict>
          <v:rect style="width:0;height:1.5pt" o:hralign="center" o:hrstd="t" o:hr="t"/>
        </w:pict>
      </w:r>
    </w:p>
    <w:bookmarkEnd w:id="9"/>
    <w:bookmarkStart w:id="14" w:name="Xb098059f74b927b762f83b5432ec1a438909dc1"/>
    <w:p>
      <w:pPr>
        <w:pStyle w:val="Heading1"/>
      </w:pPr>
      <w:r>
        <w:t xml:space="preserve">A Conversation About Aging on Lopez Island</w:t>
      </w:r>
    </w:p>
    <w:p>
      <w:pPr>
        <w:pStyle w:val="FirstParagraph"/>
      </w:pPr>
      <w:r>
        <w:rPr>
          <w:b/>
          <w:bCs/>
        </w:rPr>
        <w:t xml:space="preserve">Clark Johnson, Lopez Island resident</w:t>
      </w:r>
    </w:p>
    <w:p>
      <w:r>
        <w:pict>
          <v:rect style="width:0;height:1.5pt" o:hralign="center" o:hrstd="t" o:hr="t"/>
        </w:pict>
      </w:r>
    </w:p>
    <w:bookmarkStart w:id="10" w:name="what-ive-noticed"/>
    <w:p>
      <w:pPr>
        <w:pStyle w:val="Heading3"/>
      </w:pPr>
      <w:r>
        <w:t xml:space="preserve">What I’ve Noticed</w:t>
      </w:r>
    </w:p>
    <w:p>
      <w:pPr>
        <w:pStyle w:val="FirstParagraph"/>
      </w:pPr>
      <w:r>
        <w:t xml:space="preserve">Most adults have — or know they should have — a will, a power of attorney, and a healthcare directive. Those documents matter. But they leave a wide range of practical, relational, and logistical challenges entirely unaddressed.</w:t>
      </w:r>
    </w:p>
    <w:p>
      <w:pPr>
        <w:pStyle w:val="BodyText"/>
      </w:pPr>
      <w:r>
        <w:t xml:space="preserve">I’ve been thinking about three gaps in particular:</w:t>
      </w:r>
    </w:p>
    <w:p>
      <w:pPr>
        <w:numPr>
          <w:ilvl w:val="0"/>
          <w:numId w:val="1001"/>
        </w:numPr>
      </w:pPr>
      <w:r>
        <w:rPr>
          <w:b/>
          <w:bCs/>
        </w:rPr>
        <w:t xml:space="preserve">Information access.</w:t>
      </w:r>
      <w:r>
        <w:t xml:space="preserve"> </w:t>
      </w:r>
      <w:r>
        <w:t xml:space="preserve">HIPAA rules mean that friends and family — even close ones — often cannot get basic health status information from providers or hospitals. This leaves people who want to help unable to coordinate effectively. There are steps that can change this. Most people don’t know about them.</w:t>
      </w:r>
    </w:p>
    <w:p>
      <w:pPr>
        <w:numPr>
          <w:ilvl w:val="0"/>
          <w:numId w:val="1001"/>
        </w:numPr>
      </w:pPr>
      <w:r>
        <w:rPr>
          <w:b/>
          <w:bCs/>
        </w:rPr>
        <w:t xml:space="preserve">Sudden incapacity.</w:t>
      </w:r>
      <w:r>
        <w:t xml:space="preserve"> </w:t>
      </w:r>
      <w:r>
        <w:t xml:space="preserve">A fall, a stroke, a medical crisis: who knows who to call? Who has authority to make decisions and handle immediate practical needs? If there’s no clear answer, family and neighbors end up improvising under stress.</w:t>
      </w:r>
    </w:p>
    <w:p>
      <w:pPr>
        <w:numPr>
          <w:ilvl w:val="0"/>
          <w:numId w:val="1001"/>
        </w:numPr>
      </w:pPr>
      <w:r>
        <w:rPr>
          <w:b/>
          <w:bCs/>
        </w:rPr>
        <w:t xml:space="preserve">Slow decline.</w:t>
      </w:r>
      <w:r>
        <w:t xml:space="preserve"> </w:t>
      </w:r>
      <w:r>
        <w:t xml:space="preserve">Gradual changes in health or functioning are harder to recognize and respond to than sudden ones. When is it time to ask for help? What resources are available? What does it mean to be a caregiver, and what support exists for caregivers here on Lopez?</w:t>
      </w:r>
    </w:p>
    <w:p>
      <w:pPr>
        <w:pStyle w:val="FirstParagraph"/>
      </w:pPr>
      <w:r>
        <w:t xml:space="preserve">I don’t think these gaps are being addressed the way the legal documents are. And I’d like to do something about that.</w:t>
      </w:r>
    </w:p>
    <w:p>
      <w:r>
        <w:pict>
          <v:rect style="width:0;height:1.5pt" o:hralign="center" o:hrstd="t" o:hr="t"/>
        </w:pict>
      </w:r>
    </w:p>
    <w:bookmarkEnd w:id="10"/>
    <w:bookmarkStart w:id="11" w:name="what-im-proposing"/>
    <w:p>
      <w:pPr>
        <w:pStyle w:val="Heading3"/>
      </w:pPr>
      <w:r>
        <w:t xml:space="preserve">What I’m Proposing</w:t>
      </w:r>
    </w:p>
    <w:p>
      <w:pPr>
        <w:pStyle w:val="FirstParagraph"/>
      </w:pPr>
      <w:r>
        <w:t xml:space="preserve">I’m in the early stages of thinking about a full-day Saturday workshop for Lopez Island adults 65 and older — a community gathering that works through these three areas, gives people a chance to talk with each other, and leaves everyone with something practical: an individualized action plan and a guide to resources that actually exist here on Lopez Island.</w:t>
      </w:r>
    </w:p>
    <w:p>
      <w:pPr>
        <w:pStyle w:val="BodyText"/>
      </w:pPr>
      <w:r>
        <w:t xml:space="preserve">I want to be clear about what this is: a resident’s initiative, not an institutional program. I’m not affiliated with a formal organization.</w:t>
      </w:r>
    </w:p>
    <w:p>
      <w:r>
        <w:pict>
          <v:rect style="width:0;height:1.5pt" o:hralign="center" o:hrstd="t" o:hr="t"/>
        </w:pict>
      </w:r>
    </w:p>
    <w:bookmarkEnd w:id="11"/>
    <w:bookmarkStart w:id="12" w:name="why-im-reaching-out-to-you"/>
    <w:p>
      <w:pPr>
        <w:pStyle w:val="Heading3"/>
      </w:pPr>
      <w:r>
        <w:t xml:space="preserve">Why I’m Reaching Out to You</w:t>
      </w:r>
    </w:p>
    <w:p>
      <w:pPr>
        <w:pStyle w:val="FirstParagraph"/>
      </w:pPr>
      <w:r>
        <w:t xml:space="preserve">Your organization works directly with the people this workshop would serve. You see these gaps from the inside — what the community is asking for, where people get stuck, what help is hard to find. I don’t have that knowledge, and a workshop without it would be less useful than it should be.</w:t>
      </w:r>
    </w:p>
    <w:p>
      <w:pPr>
        <w:pStyle w:val="BodyText"/>
      </w:pPr>
      <w:r>
        <w:t xml:space="preserve">I’m reaching out because I’d like your perspective before this gets much further along. Is this the right set of problems? Are there angles I’m missing? What would make a workshop like this genuinely useful to the people you work with?</w:t>
      </w:r>
    </w:p>
    <w:p>
      <w:pPr>
        <w:pStyle w:val="BodyText"/>
      </w:pPr>
      <w:r>
        <w:t xml:space="preserve">If the conversation goes well, I’d hope to talk about what your involvement might look like — whether that’s helping shape the content, reviewing what we develop, or being present on the day.</w:t>
      </w:r>
    </w:p>
    <w:p>
      <w:r>
        <w:pict>
          <v:rect style="width:0;height:1.5pt" o:hralign="center" o:hrstd="t" o:hr="t"/>
        </w:pict>
      </w:r>
    </w:p>
    <w:bookmarkEnd w:id="12"/>
    <w:bookmarkStart w:id="13" w:name="the-next-step"/>
    <w:p>
      <w:pPr>
        <w:pStyle w:val="Heading3"/>
      </w:pPr>
      <w:r>
        <w:t xml:space="preserve">The Next Step</w:t>
      </w:r>
    </w:p>
    <w:p>
      <w:pPr>
        <w:pStyle w:val="FirstParagraph"/>
      </w:pPr>
      <w:r>
        <w:t xml:space="preserve">If this sounds worth a conversation, I’d welcome the chance to sit down with you. No agenda beyond listening to your perspective and sharing what I’m thinking.</w:t>
      </w:r>
    </w:p>
    <w:p>
      <w:pPr>
        <w:pStyle w:val="BodyText"/>
      </w:pPr>
      <w:r>
        <w:rPr>
          <w:b/>
          <w:bCs/>
        </w:rPr>
        <w:t xml:space="preserve">Contact:</w:t>
      </w:r>
      <w:r>
        <w:t xml:space="preserve"> </w:t>
      </w:r>
      <w:r>
        <w:t xml:space="preserve">Clark Johnson at maryandclark@gmail.com, or reach out through whatever channel is easiest for your organization.</w:t>
      </w:r>
    </w:p>
    <w:p>
      <w:r>
        <w:pict>
          <v:rect style="width:0;height:1.5pt" o:hralign="center" o:hrstd="t" o:hr="t"/>
        </w:pict>
      </w:r>
    </w:p>
    <w:p>
      <w:pPr>
        <w:pStyle w:val="FirstParagraph"/>
      </w:pPr>
      <w:r>
        <w:rPr>
          <w:i/>
          <w:iCs/>
        </w:rPr>
        <w:t xml:space="preserve">The Aging Transitions Workshop is a community planning initiative organized by Clark Johnson, a Lopez Island resident. It is not affiliated with a formal institution.</w:t>
      </w:r>
    </w:p>
    <w:bookmarkEnd w:id="13"/>
    <w:bookmarkEnd w:id="14"/>
    <w:sectPr w:rsidR="00CD2C16" w:rsidRPr="00CD2C16" w:rsidSect="005E5CA0">
      <w:footerReference w:type="default" r:id="rId9"/>
      <w:footnotePr>
        <w:numRestart w:val="eachSect"/>
      </w:footnotePr>
      <w:pgSz w:h="15840" w:w="12240"/>
      <w:pgMar w:bottom="1071" w:footer="720" w:gutter="0" w:header="720" w:left="1440" w:right="1440" w:top="1089"/>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sz w:val="18"/>
      </w:rPr>
      <w:t>2605142057_PartnerPromoSheet_draft2.docx</w:t>
    </w:r>
    <w:r>
      <w:rPr>
        <w:sz w:val="18"/>
      </w:rPr>
      <w:tab/>
    </w:r>
    <w:r>
      <w:rPr>
        <w:sz w:val="18"/>
      </w:rPr>
      <w:fldChar w:fldCharType="begin"/>
      <w:instrText xml:space="preserve"> PAGE </w:instrText>
      <w:fldChar w:fldCharType="end"/>
    </w:r>
    <w:r>
      <w:rPr>
        <w:sz w:val="18"/>
      </w:rPr>
      <w:t xml:space="preserve"> / </w:t>
    </w:r>
    <w:r>
      <w:rPr>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9AECCD1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FC8886C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493B2847"/>
    <w:multiLevelType w:val="hybridMultilevel"/>
    <w:tmpl w:val="B0CCFE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35663784" w:numId="1">
    <w:abstractNumId w:val="0"/>
  </w:num>
  <w:num w16cid:durableId="1947688820" w:numId="2">
    <w:abstractNumId w:val="0"/>
  </w:num>
  <w:num w16cid:durableId="616328264" w:numId="3">
    <w:abstractNumId w:val="1"/>
  </w:num>
  <w:num w16cid:durableId="2088305767" w:numId="4">
    <w:abstractNumId w:val="1"/>
  </w:num>
  <w:num w16cid:durableId="935480646" w:numId="5">
    <w:abstractNumId w:val="1"/>
  </w:num>
  <w:num w16cid:durableId="305475285" w:numId="6">
    <w:abstractNumId w:val="1"/>
  </w:num>
  <w:num w16cid:durableId="1865510744" w:numId="7">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7F28D1"/>
    <w:rsid w:val="000B1F43"/>
    <w:rsid w:val="001747E3"/>
    <w:rsid w:val="001C4E89"/>
    <w:rsid w:val="002F2AF9"/>
    <w:rsid w:val="00462A21"/>
    <w:rsid w:val="00472650"/>
    <w:rsid w:val="005E5CA0"/>
    <w:rsid w:val="0062071B"/>
    <w:rsid w:val="00772F83"/>
    <w:rsid w:val="007F28D1"/>
    <w:rsid w:val="00916391"/>
    <w:rsid w:val="00A712C8"/>
    <w:rsid w:val="00B44EFD"/>
    <w:rsid w:val="00B87FF1"/>
    <w:rsid w:val="00CD2C16"/>
    <w:rsid w:val="00D8133E"/>
    <w:rsid w:val="00DD1F5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1C4E89"/>
    <w:pPr>
      <w:keepNext/>
      <w:keepLines/>
      <w:spacing w:after="80" w:before="360"/>
      <w:outlineLvl w:val="0"/>
    </w:pPr>
    <w:rPr>
      <w:rFonts w:asciiTheme="majorHAnsi" w:cstheme="majorBidi" w:eastAsiaTheme="majorEastAsia" w:hAnsiTheme="majorHAnsi"/>
      <w:i/>
      <w:color w:themeColor="accent1" w:themeShade="BF" w:val="0F4761"/>
      <w:sz w:val="20"/>
      <w:szCs w:val="40"/>
    </w:rPr>
  </w:style>
  <w:style w:styleId="Heading2" w:type="paragraph">
    <w:name w:val="heading 2"/>
    <w:basedOn w:val="Normal"/>
    <w:next w:val="BodyText"/>
    <w:link w:val="Heading2Char"/>
    <w:uiPriority w:val="9"/>
    <w:semiHidden/>
    <w:unhideWhenUsed/>
    <w:qFormat/>
    <w:rsid w:val="005E5CA0"/>
    <w:pPr>
      <w:keepNext/>
      <w:keepLines/>
      <w:spacing w:after="0" w:before="240"/>
      <w:outlineLvl w:val="1"/>
    </w:pPr>
    <w:rPr>
      <w:rFonts w:asciiTheme="majorHAnsi" w:cstheme="majorBidi" w:eastAsiaTheme="majorEastAsia" w:hAnsiTheme="majorHAnsi"/>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E5CA0"/>
    <w:pPr>
      <w:spacing w:after="0" w:before="120"/>
    </w:pPr>
  </w:style>
  <w:style w:customStyle="1" w:styleId="FirstParagraph" w:type="paragraph">
    <w:name w:val="First Paragraph"/>
    <w:basedOn w:val="BodyText"/>
    <w:next w:val="BodyText"/>
    <w:qFormat/>
    <w:rsid w:val="005E5CA0"/>
    <w:pPr>
      <w:spacing w:after="120" w:before="4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1C4E89"/>
    <w:rPr>
      <w:rFonts w:asciiTheme="majorHAnsi" w:cstheme="majorBidi" w:eastAsiaTheme="majorEastAsia" w:hAnsiTheme="majorHAnsi"/>
      <w:i/>
      <w:color w:themeColor="accent1" w:themeShade="BF" w:val="0F4761"/>
      <w:sz w:val="20"/>
      <w:szCs w:val="40"/>
    </w:rPr>
  </w:style>
  <w:style w:customStyle="1" w:styleId="Heading2Char" w:type="character">
    <w:name w:val="Heading 2 Char"/>
    <w:basedOn w:val="DefaultParagraphFont"/>
    <w:link w:val="Heading2"/>
    <w:uiPriority w:val="9"/>
    <w:semiHidden/>
    <w:rsid w:val="005E5CA0"/>
    <w:rPr>
      <w:rFonts w:asciiTheme="majorHAnsi" w:cstheme="majorBidi" w:eastAsiaTheme="majorEastAsia" w:hAnsiTheme="majorHAnsi"/>
      <w:color w:themeColor="accent1" w:themeShade="BF" w:val="0F4761"/>
      <w:sz w:val="28"/>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2026-05-15T04:20:44Z</dcterms:created>
  <dcterms:modified xsi:type="dcterms:W3CDTF">2026-05-15T04:20:44Z</dcterms:modified>
</cp:coreProperties>
</file>

<file path=docProps/custom.xml><?xml version="1.0" encoding="utf-8"?>
<Properties xmlns="http://schemas.openxmlformats.org/officeDocument/2006/custom-properties" xmlns:vt="http://schemas.openxmlformats.org/officeDocument/2006/docPropsVTypes"/>
</file>