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0" w:name="content"/>
    <w:bookmarkStart w:id="29" w:name="X48a0176acfa71f367dbfa69c4fd4e967fa25963"/>
    <w:p>
      <w:pPr>
        <w:pStyle w:val="Heading1"/>
      </w:pPr>
      <w:r>
        <w:t xml:space="preserve">CipherAura: 1-Year Technical Architecture &amp; Tech Stack Plan</w:t>
      </w:r>
    </w:p>
    <w:p>
      <w:pPr>
        <w:pStyle w:val="FirstParagraph"/>
      </w:pPr>
      <w:r>
        <w:rPr>
          <w:b/>
          <w:bCs/>
        </w:rPr>
        <w:t xml:space="preserve">Vision &amp; Overview:</w:t>
      </w:r>
      <w:r>
        <w:t xml:space="preserve"> </w:t>
      </w:r>
      <w:r>
        <w:t xml:space="preserve">CipherAura is a</w:t>
      </w:r>
      <w:r>
        <w:t xml:space="preserve"> </w:t>
      </w:r>
      <w:r>
        <w:rPr>
          <w:b/>
          <w:bCs/>
        </w:rPr>
        <w:t xml:space="preserve">gamified, AI-driven language-learning platform</w:t>
      </w:r>
      <w:r>
        <w:t xml:space="preserve"> </w:t>
      </w:r>
      <w:r>
        <w:t xml:space="preserve">built on modern principles. The one-year roadmap (Nov 2025–Diwali 2026) lays out phased goals from</w:t>
      </w:r>
      <w:r>
        <w:t xml:space="preserve"> </w:t>
      </w:r>
      <w:r>
        <w:rPr>
          <w:b/>
          <w:bCs/>
        </w:rPr>
        <w:t xml:space="preserve">foundations to beta launch</w:t>
      </w:r>
      <w:r>
        <w:t xml:space="preserve">. Core themes include</w:t>
      </w:r>
      <w:r>
        <w:t xml:space="preserve"> </w:t>
      </w:r>
      <w:r>
        <w:rPr>
          <w:i/>
          <w:iCs/>
        </w:rPr>
        <w:t xml:space="preserve">microservices</w:t>
      </w:r>
      <w:r>
        <w:t xml:space="preserve">,</w:t>
      </w:r>
      <w:r>
        <w:t xml:space="preserve"> </w:t>
      </w:r>
      <w:r>
        <w:rPr>
          <w:i/>
          <w:iCs/>
        </w:rPr>
        <w:t xml:space="preserve">API-first design</w:t>
      </w:r>
      <w:r>
        <w:t xml:space="preserve">, and</w:t>
      </w:r>
      <w:r>
        <w:t xml:space="preserve"> </w:t>
      </w:r>
      <w:r>
        <w:rPr>
          <w:i/>
          <w:iCs/>
        </w:rPr>
        <w:t xml:space="preserve">privacy-by-design</w:t>
      </w:r>
      <w:r>
        <w:t xml:space="preserve">. Our timeline culminates in a closed-beta launch by Diwali 2026. To ensure clarity, we align each phase with specific tech goals and compliance checkpoints.</w:t>
      </w:r>
    </w:p>
    <w:bookmarkStart w:id="21" w:name="Xb8ac6af5494c8caf35f216bc2976497a4d80cde"/>
    <w:p>
      <w:pPr>
        <w:pStyle w:val="Heading2"/>
      </w:pPr>
      <w:r>
        <w:t xml:space="preserve">Phase 0: Foundation &amp; Discovery (Diwali ’25–Dec ’25) –</w:t>
      </w:r>
      <w:r>
        <w:t xml:space="preserve"> </w:t>
      </w:r>
      <w:r>
        <w:rPr>
          <w:i/>
          <w:iCs/>
        </w:rPr>
        <w:t xml:space="preserve">“The Blueprint Phase”</w:t>
      </w:r>
    </w:p>
    <w:p>
      <w:pPr>
        <w:pStyle w:val="FirstParagraph"/>
      </w:pPr>
      <w:r>
        <w:rPr>
          <w:i/>
          <w:iCs/>
        </w:rPr>
        <w:t xml:space="preserve">Icon: Figma (UI/UX prototyping and design)</w:t>
      </w:r>
      <w:r>
        <w:br/>
      </w:r>
      <w:r>
        <w:t xml:space="preserve">In Phase 0, the team finalizes planning and design before writing code. Key activities include</w:t>
      </w:r>
      <w:r>
        <w:t xml:space="preserve"> </w:t>
      </w:r>
      <w:r>
        <w:rPr>
          <w:i/>
          <w:iCs/>
        </w:rPr>
        <w:t xml:space="preserve">competitive analysis</w:t>
      </w:r>
      <w:r>
        <w:t xml:space="preserve">,</w:t>
      </w:r>
      <w:r>
        <w:t xml:space="preserve"> </w:t>
      </w:r>
      <w:r>
        <w:rPr>
          <w:i/>
          <w:iCs/>
        </w:rPr>
        <w:t xml:space="preserve">feature benchmarking</w:t>
      </w:r>
      <w:r>
        <w:t xml:space="preserve">, and defining core principles (e.g. microservices, API-first, privacy). We also finalize the “Week-to-Conversational” curriculum and create high-fidelity UI/UX prototypes (using tools like Figma). This blueprint ensures the platform is</w:t>
      </w:r>
      <w:r>
        <w:t xml:space="preserve"> </w:t>
      </w:r>
      <w:r>
        <w:rPr>
          <w:b/>
          <w:bCs/>
        </w:rPr>
        <w:t xml:space="preserve">future-proof, privacy-centric</w:t>
      </w:r>
      <w:r>
        <w:t xml:space="preserve">, and fully scoped before development begins.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Competitive Analysis &amp; Benchmarking:</w:t>
      </w:r>
      <w:r>
        <w:t xml:space="preserve"> </w:t>
      </w:r>
      <w:r>
        <w:t xml:space="preserve">Study other edtech/A.I. language tools to set features and KPIs.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 Technical Principles:</w:t>
      </w:r>
      <w:r>
        <w:t xml:space="preserve"> </w:t>
      </w:r>
      <w:r>
        <w:t xml:space="preserve">Document standards (microservices, API-first, privacy-by-design).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Curriculum Finalization:</w:t>
      </w:r>
      <w:r>
        <w:t xml:space="preserve"> </w:t>
      </w:r>
      <w:r>
        <w:t xml:space="preserve">Lock down the 1-week learning content arc.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UX Prototyping:</w:t>
      </w:r>
      <w:r>
        <w:t xml:space="preserve"> </w:t>
      </w:r>
      <w:r>
        <w:t xml:space="preserve">Design mockups and user flows (Figma/Adobe XD).</w:t>
      </w:r>
    </w:p>
    <w:bookmarkEnd w:id="21"/>
    <w:bookmarkStart w:id="22" w:name="X26b47b2fd4ee9ab47cbf30284394cfc795e3821"/>
    <w:p>
      <w:pPr>
        <w:pStyle w:val="Heading2"/>
      </w:pPr>
      <w:r>
        <w:t xml:space="preserve">Phase 1: Landing Page &amp; Waitlist (Jan ’26–Feb ’26) –</w:t>
      </w:r>
      <w:r>
        <w:t xml:space="preserve"> </w:t>
      </w:r>
      <w:r>
        <w:rPr>
          <w:i/>
          <w:iCs/>
        </w:rPr>
        <w:t xml:space="preserve">“The Teaser”</w:t>
      </w:r>
    </w:p>
    <w:p>
      <w:pPr>
        <w:pStyle w:val="FirstParagraph"/>
      </w:pPr>
      <w:r>
        <w:rPr>
          <w:i/>
          <w:iCs/>
        </w:rPr>
        <w:t xml:space="preserve">Icon: React (Next.js frontend)</w:t>
      </w:r>
      <w:r>
        <w:br/>
      </w:r>
      <w:r>
        <w:t xml:space="preserve">Phase 1 delivers a</w:t>
      </w:r>
      <w:r>
        <w:t xml:space="preserve"> </w:t>
      </w:r>
      <w:r>
        <w:rPr>
          <w:b/>
          <w:bCs/>
        </w:rPr>
        <w:t xml:space="preserve">hype-building landing page</w:t>
      </w:r>
      <w:r>
        <w:t xml:space="preserve"> </w:t>
      </w:r>
      <w:r>
        <w:t xml:space="preserve">and email waitlist capture. We use Next.js (React) with Tailwind CSS for a</w:t>
      </w:r>
      <w:r>
        <w:t xml:space="preserve"> </w:t>
      </w:r>
      <w:r>
        <w:rPr>
          <w:b/>
          <w:bCs/>
        </w:rPr>
        <w:t xml:space="preserve">fast, SEO-friendly front end</w:t>
      </w:r>
      <w:r>
        <w:t xml:space="preserve">. Hosting is on Vercel or Netlify for simple, scalable deployment. The backend is a lightweight Node.js/Firebase API to handle form submissions, and we store data in MongoDB Atlas or PostgreSQL. The goal is to</w:t>
      </w:r>
      <w:r>
        <w:t xml:space="preserve"> </w:t>
      </w:r>
      <w:r>
        <w:rPr>
          <w:b/>
          <w:bCs/>
        </w:rPr>
        <w:t xml:space="preserve">“sell the vision”</w:t>
      </w:r>
      <w:r>
        <w:t xml:space="preserve"> </w:t>
      </w:r>
      <w:r>
        <w:t xml:space="preserve">and start building a community of early adopters.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Next.js + Tailwind CSS for a responsive, modern web UI.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Hosting:</w:t>
      </w:r>
      <w:r>
        <w:t xml:space="preserve"> </w:t>
      </w:r>
      <w:r>
        <w:t xml:space="preserve">Deployed on Vercel or Netlify (static site/CDN).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 API:</w:t>
      </w:r>
      <w:r>
        <w:t xml:space="preserve"> </w:t>
      </w:r>
      <w:r>
        <w:t xml:space="preserve">Simple Node.js/Firebase function to receive sign-ups.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MongoDB Atlas (for speed) with fallback to PostgreSQL (for structure).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Milestone:</w:t>
      </w:r>
      <w:r>
        <w:t xml:space="preserve"> </w:t>
      </w:r>
      <w:r>
        <w:t xml:space="preserve">Launch public landing page → hook up sign-up form → deploy.</w:t>
      </w:r>
    </w:p>
    <w:bookmarkEnd w:id="22"/>
    <w:bookmarkStart w:id="23" w:name="X2fd6aa6011de4c36c07ac586cb5ac7d6ae973c2"/>
    <w:p>
      <w:pPr>
        <w:pStyle w:val="Heading2"/>
      </w:pPr>
      <w:r>
        <w:t xml:space="preserve">Phase 2: Core Platform &amp; Gamification (Mar ’26–Jun ’26) –</w:t>
      </w:r>
      <w:r>
        <w:t xml:space="preserve"> </w:t>
      </w:r>
      <w:r>
        <w:rPr>
          <w:i/>
          <w:iCs/>
        </w:rPr>
        <w:t xml:space="preserve">“The Engine”</w:t>
      </w:r>
    </w:p>
    <w:p>
      <w:pPr>
        <w:pStyle w:val="FirstParagraph"/>
      </w:pPr>
      <w:r>
        <w:rPr>
          <w:i/>
          <w:iCs/>
        </w:rPr>
        <w:t xml:space="preserve">Icon: Node.js (backend services)</w:t>
      </w:r>
      <w:r>
        <w:br/>
      </w:r>
      <w:r>
        <w:t xml:space="preserve">Phase 2 builds the</w:t>
      </w:r>
      <w:r>
        <w:t xml:space="preserve"> </w:t>
      </w:r>
      <w:r>
        <w:rPr>
          <w:b/>
          <w:bCs/>
        </w:rPr>
        <w:t xml:space="preserve">core application and gamification system</w:t>
      </w:r>
      <w:r>
        <w:t xml:space="preserve">, sans complex AI. Users can register, play lessons, and earn rewards. The stack is based on</w:t>
      </w:r>
      <w:r>
        <w:t xml:space="preserve"> </w:t>
      </w:r>
      <w:r>
        <w:rPr>
          <w:b/>
          <w:bCs/>
        </w:rPr>
        <w:t xml:space="preserve">full-stack JavaScript</w:t>
      </w:r>
      <w:r>
        <w:t xml:space="preserve">: Next.js/React frontend and a Node.js + Express backend. We use PostgreSQL for structured data and Redis for fast session caching or leaderboards. Authentication is via NextAuth.js (with Firebase as an option). Gamification (points, badges, leaderboards, festival-themed challenges) runs in a</w:t>
      </w:r>
      <w:r>
        <w:t xml:space="preserve"> </w:t>
      </w:r>
      <w:r>
        <w:rPr>
          <w:b/>
          <w:bCs/>
        </w:rPr>
        <w:t xml:space="preserve">separate Node.js microservice</w:t>
      </w:r>
      <w:r>
        <w:t xml:space="preserve"> </w:t>
      </w:r>
      <w:r>
        <w:t xml:space="preserve">for flexibility. The UI supports text, audio/speech, and quizzes, integrating Web Audio and speech APIs.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Accounts:</w:t>
      </w:r>
      <w:r>
        <w:t xml:space="preserve"> </w:t>
      </w:r>
      <w:r>
        <w:t xml:space="preserve">Sign-up/log-in via NextAuth.js (JWT/session).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Lesson Player:</w:t>
      </w:r>
      <w:r>
        <w:t xml:space="preserve"> </w:t>
      </w:r>
      <w:r>
        <w:t xml:space="preserve">Interactive modules (15-min/day chunks) with text, recorded audio, speech practice, and quiz widgets.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Gamification Service:</w:t>
      </w:r>
      <w:r>
        <w:t xml:space="preserve"> </w:t>
      </w:r>
      <w:r>
        <w:t xml:space="preserve">A decoupled Node.js microservice for events (points, leaderboards, seasonal quests).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Host frontend &amp; backend (e.g. on Railway/Render or Heroku for easy scaling).</w:t>
      </w:r>
    </w:p>
    <w:bookmarkEnd w:id="23"/>
    <w:bookmarkStart w:id="24" w:name="Xbacb14ec05be923c47fe2689a6191867ec5a3ab"/>
    <w:p>
      <w:pPr>
        <w:pStyle w:val="Heading2"/>
      </w:pPr>
      <w:r>
        <w:t xml:space="preserve">Phase 3: AI Integration &amp; Personalization (Jul ’26–Sept ’26) –</w:t>
      </w:r>
      <w:r>
        <w:t xml:space="preserve"> </w:t>
      </w:r>
      <w:r>
        <w:rPr>
          <w:i/>
          <w:iCs/>
        </w:rPr>
        <w:t xml:space="preserve">“The Brain”</w:t>
      </w:r>
    </w:p>
    <w:p>
      <w:pPr>
        <w:pStyle w:val="FirstParagraph"/>
      </w:pPr>
      <w:r>
        <w:rPr>
          <w:i/>
          <w:iCs/>
        </w:rPr>
        <w:t xml:space="preserve">Icon: PyTorch (AI &amp; ML models)</w:t>
      </w:r>
      <w:r>
        <w:br/>
      </w:r>
      <w:r>
        <w:t xml:space="preserve">Phase 3 integrates AI for</w:t>
      </w:r>
      <w:r>
        <w:t xml:space="preserve"> </w:t>
      </w:r>
      <w:r>
        <w:rPr>
          <w:b/>
          <w:bCs/>
        </w:rPr>
        <w:t xml:space="preserve">speech assessment, adaptive learning, and recommendations</w:t>
      </w:r>
      <w:r>
        <w:t xml:space="preserve">. We leverage Indic-language models from AI4Bharat (IndicBERT for understanding, IndicTrans2 for translation, IndicWhisper for speech-to-text). These models are hosted via managed services (Hugging Face Inference or Google Vertex AI). We plan to</w:t>
      </w:r>
      <w:r>
        <w:t xml:space="preserve"> </w:t>
      </w:r>
      <w:r>
        <w:rPr>
          <w:b/>
          <w:bCs/>
        </w:rPr>
        <w:t xml:space="preserve">fine-tune</w:t>
      </w:r>
      <w:r>
        <w:t xml:space="preserve"> </w:t>
      </w:r>
      <w:r>
        <w:t xml:space="preserve">these models on our learner data. In parallel, a Python-based log-scanning service (e.g. FastAPI) analyzes usage to auto-suggest micro-content and improve the curriculum. This phase ensures each user gets personalized feedback (e.g. pronunciation scores) and content pacing via real-time AI.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Indic LLMs &amp; Models:</w:t>
      </w:r>
      <w:r>
        <w:t xml:space="preserve"> </w:t>
      </w:r>
      <w:r>
        <w:t xml:space="preserve">Start with pre-trained AI4Bharat/HuggingFace models (IndicBERT, etc.).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Hosting:</w:t>
      </w:r>
      <w:r>
        <w:t xml:space="preserve"> </w:t>
      </w:r>
      <w:r>
        <w:t xml:space="preserve">Serve models on Hugging Face Endpoints or Vertex AI (scalable GPUs).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Fine-Tuning:</w:t>
      </w:r>
      <w:r>
        <w:t xml:space="preserve"> </w:t>
      </w:r>
      <w:r>
        <w:t xml:space="preserve">Train on crowdsourced speech/corpus data to improve accuracy in Hindi and other Indian languages.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Recommendation Engine:</w:t>
      </w:r>
      <w:r>
        <w:t xml:space="preserve"> </w:t>
      </w:r>
      <w:r>
        <w:t xml:space="preserve">Use log data + clustering (e.g. scikit-learn) to create spaced-repetition schedules and content suggestions.</w:t>
      </w:r>
    </w:p>
    <w:bookmarkEnd w:id="24"/>
    <w:bookmarkStart w:id="25" w:name="X16d5a161508fea2f049cc1c9bd0368f75cf8f2d"/>
    <w:p>
      <w:pPr>
        <w:pStyle w:val="Heading2"/>
      </w:pPr>
      <w:r>
        <w:t xml:space="preserve">Phase 4: Beta Preparation &amp; Launch (Oct ’26) –</w:t>
      </w:r>
      <w:r>
        <w:t xml:space="preserve"> </w:t>
      </w:r>
      <w:r>
        <w:rPr>
          <w:i/>
          <w:iCs/>
        </w:rPr>
        <w:t xml:space="preserve">“The Countdown”</w:t>
      </w:r>
    </w:p>
    <w:p>
      <w:pPr>
        <w:pStyle w:val="FirstParagraph"/>
      </w:pPr>
      <w:r>
        <w:rPr>
          <w:i/>
          <w:iCs/>
        </w:rPr>
        <w:t xml:space="preserve">Icon: Android (React Native mobile)</w:t>
      </w:r>
      <w:r>
        <w:br/>
      </w:r>
      <w:r>
        <w:t xml:space="preserve">Phase 4 wraps up the product for beta release. We build a</w:t>
      </w:r>
      <w:r>
        <w:t xml:space="preserve"> </w:t>
      </w:r>
      <w:r>
        <w:rPr>
          <w:b/>
          <w:bCs/>
        </w:rPr>
        <w:t xml:space="preserve">cross-platform mobile app</w:t>
      </w:r>
      <w:r>
        <w:t xml:space="preserve"> </w:t>
      </w:r>
      <w:r>
        <w:t xml:space="preserve">using React Native (Expo). Rigorous testing is performed with ~100–200 users, iterating on feedback. We integrate error monitoring (Sentry) and privacy-friendly analytics (Plausible). Load testing (k6) and performance tuning ensure stability. Crucially, we complete a</w:t>
      </w:r>
      <w:r>
        <w:t xml:space="preserve"> </w:t>
      </w:r>
      <w:r>
        <w:rPr>
          <w:b/>
          <w:bCs/>
        </w:rPr>
        <w:t xml:space="preserve">DPDP Act compliance review</w:t>
      </w:r>
      <w:r>
        <w:t xml:space="preserve">: privacy features (consent flows, data export, encryption in transit/at-rest) and appoint a Data Protection Officer for audits. Upon passing security and usability checks, we launch the closed beta in Diwali 2026.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Mobile App:</w:t>
      </w:r>
      <w:r>
        <w:t xml:space="preserve"> </w:t>
      </w:r>
      <w:r>
        <w:t xml:space="preserve">React Native/Expo for iOS/Android deployment.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Testing &amp; QA:</w:t>
      </w:r>
      <w:r>
        <w:t xml:space="preserve"> </w:t>
      </w:r>
      <w:r>
        <w:t xml:space="preserve">Closed beta to refine UX; load-test backend (k6) for expected traffic.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Use Sentry.io and Plausible analytics to track errors and usage in a privacy-first way.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 &amp; Compliance:</w:t>
      </w:r>
      <w:r>
        <w:t xml:space="preserve"> </w:t>
      </w:r>
      <w:r>
        <w:t xml:space="preserve">Implement DPDP-ready flows (user consent, erasure rights), encryption, breach notification. Conduct a privacy &amp; security audit (appoint DPO).</w:t>
      </w:r>
    </w:p>
    <w:bookmarkEnd w:id="25"/>
    <w:bookmarkStart w:id="26" w:name="technology-stack-summary"/>
    <w:p>
      <w:pPr>
        <w:pStyle w:val="Heading2"/>
      </w:pPr>
      <w:r>
        <w:t xml:space="preserve">Technology Stack Summary</w:t>
      </w:r>
    </w:p>
    <w:p>
      <w:pPr>
        <w:pStyle w:val="FirstParagraph"/>
      </w:pPr>
      <w:r>
        <w:rPr>
          <w:i/>
          <w:iCs/>
        </w:rPr>
        <w:t xml:space="preserve">Icon: Vercel (Cloud hosting &amp; infra)</w:t>
      </w:r>
      <w:r>
        <w:br/>
      </w:r>
      <w:r>
        <w:t xml:space="preserve">Our stack emphasizes modern, scalable tools. Below is a high-level summary (styled as a color-coded table in final PDF):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Web Frontend:</w:t>
      </w:r>
      <w:r>
        <w:t xml:space="preserve"> </w:t>
      </w:r>
      <w:r>
        <w:rPr>
          <w:i/>
          <w:iCs/>
        </w:rPr>
        <w:t xml:space="preserve">Next.js</w:t>
      </w:r>
      <w:r>
        <w:t xml:space="preserve"> </w:t>
      </w:r>
      <w:r>
        <w:t xml:space="preserve">(React framework) – fast, SEO-friendly single-page app. Styling with</w:t>
      </w:r>
      <w:r>
        <w:t xml:space="preserve"> </w:t>
      </w:r>
      <w:r>
        <w:rPr>
          <w:i/>
          <w:iCs/>
        </w:rPr>
        <w:t xml:space="preserve">Tailwind CSS</w:t>
      </w:r>
      <w:r>
        <w:t xml:space="preserve"> </w:t>
      </w:r>
      <w:r>
        <w:t xml:space="preserve">for rapid UI development.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Mobile App:</w:t>
      </w:r>
      <w:r>
        <w:t xml:space="preserve"> </w:t>
      </w:r>
      <w:r>
        <w:rPr>
          <w:i/>
          <w:iCs/>
        </w:rPr>
        <w:t xml:space="preserve">React Native</w:t>
      </w:r>
      <w:r>
        <w:t xml:space="preserve"> </w:t>
      </w:r>
      <w:r>
        <w:t xml:space="preserve">– cross-platform mobile codebase.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Backend API:</w:t>
      </w:r>
      <w:r>
        <w:t xml:space="preserve"> </w:t>
      </w:r>
      <w:r>
        <w:rPr>
          <w:i/>
          <w:iCs/>
        </w:rPr>
        <w:t xml:space="preserve">Node.js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Express.js</w:t>
      </w:r>
      <w:r>
        <w:t xml:space="preserve"> </w:t>
      </w:r>
      <w:r>
        <w:t xml:space="preserve">– event-driven, non-blocking server. (Future GraphQL microservices planned for content modules.)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Databases:</w:t>
      </w:r>
      <w:r>
        <w:t xml:space="preserve"> </w:t>
      </w:r>
      <w:r>
        <w:rPr>
          <w:i/>
          <w:iCs/>
        </w:rPr>
        <w:t xml:space="preserve">PostgreSQL</w:t>
      </w:r>
      <w:r>
        <w:t xml:space="preserve"> </w:t>
      </w:r>
      <w:r>
        <w:t xml:space="preserve">– reliable relational storage for user data and content;</w:t>
      </w:r>
      <w:r>
        <w:t xml:space="preserve"> </w:t>
      </w:r>
      <w:r>
        <w:rPr>
          <w:i/>
          <w:iCs/>
        </w:rPr>
        <w:t xml:space="preserve">MongoDB</w:t>
      </w:r>
      <w:r>
        <w:t xml:space="preserve"> </w:t>
      </w:r>
      <w:r>
        <w:t xml:space="preserve">– NoSQL store for flexible data (landing signups, logs);</w:t>
      </w:r>
      <w:r>
        <w:t xml:space="preserve"> </w:t>
      </w:r>
      <w:r>
        <w:rPr>
          <w:i/>
          <w:iCs/>
        </w:rPr>
        <w:t xml:space="preserve">Redis</w:t>
      </w:r>
      <w:r>
        <w:t xml:space="preserve"> </w:t>
      </w:r>
      <w:r>
        <w:t xml:space="preserve">– in-memory cache for sessions, leaderboards.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AI/ML:</w:t>
      </w:r>
      <w:r>
        <w:t xml:space="preserve"> </w:t>
      </w:r>
      <w:r>
        <w:rPr>
          <w:i/>
          <w:iCs/>
        </w:rPr>
        <w:t xml:space="preserve">PyTorch</w:t>
      </w:r>
      <w:r>
        <w:t xml:space="preserve"> </w:t>
      </w:r>
      <w:r>
        <w:t xml:space="preserve">with Hugging Face Transformers – using AI4Bharat Indic models, fine-tuned for speech/text tasks. Models served via Hugging Face or Vertex AI (GPU-enabled).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Cloud &amp; DevOps:</w:t>
      </w:r>
      <w:r>
        <w:t xml:space="preserve"> </w:t>
      </w:r>
      <w:r>
        <w:rPr>
          <w:i/>
          <w:iCs/>
        </w:rPr>
        <w:t xml:space="preserve">Containerization</w:t>
      </w:r>
      <w:r>
        <w:t xml:space="preserve"> </w:t>
      </w:r>
      <w:r>
        <w:t xml:space="preserve">with Docker/Kubernetes for AI inference;</w:t>
      </w:r>
      <w:r>
        <w:t xml:space="preserve"> </w:t>
      </w:r>
      <w:r>
        <w:rPr>
          <w:i/>
          <w:iCs/>
        </w:rPr>
        <w:t xml:space="preserve">Vercel</w:t>
      </w:r>
      <w:r>
        <w:t xml:space="preserve"> </w:t>
      </w:r>
      <w:r>
        <w:t xml:space="preserve">(or AWS/GCP) for frontend hosting; early deployment on free-tier hosts (Railway, Render). CI/CD via GitHub Actions for automated builds/deploys.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Monitoring &amp; Analytics:</w:t>
      </w:r>
      <w:r>
        <w:t xml:space="preserve"> </w:t>
      </w:r>
      <w:r>
        <w:rPr>
          <w:i/>
          <w:iCs/>
        </w:rPr>
        <w:t xml:space="preserve">Prometheus/Grafana</w:t>
      </w:r>
      <w:r>
        <w:t xml:space="preserve"> </w:t>
      </w:r>
      <w:r>
        <w:t xml:space="preserve">(for services monitoring) and</w:t>
      </w:r>
      <w:r>
        <w:t xml:space="preserve"> </w:t>
      </w:r>
      <w:r>
        <w:rPr>
          <w:i/>
          <w:iCs/>
        </w:rPr>
        <w:t xml:space="preserve">Sentry.io</w:t>
      </w:r>
      <w:r>
        <w:t xml:space="preserve"> </w:t>
      </w:r>
      <w:r>
        <w:t xml:space="preserve">(error tracking);</w:t>
      </w:r>
      <w:r>
        <w:t xml:space="preserve"> </w:t>
      </w:r>
      <w:r>
        <w:rPr>
          <w:i/>
          <w:iCs/>
        </w:rPr>
        <w:t xml:space="preserve">Plausible.io</w:t>
      </w:r>
      <w:r>
        <w:t xml:space="preserve"> </w:t>
      </w:r>
      <w:r>
        <w:t xml:space="preserve">for lightweight analytics. All tools chosen to respect user privacy (GDPR/DPDP-ready).</w:t>
      </w:r>
    </w:p>
    <w:bookmarkEnd w:id="26"/>
    <w:bookmarkStart w:id="27" w:name="security-compliance-dpdp-ready"/>
    <w:p>
      <w:pPr>
        <w:pStyle w:val="Heading2"/>
      </w:pPr>
      <w:r>
        <w:t xml:space="preserve">Security &amp; Compliance (DPDP-Ready)</w:t>
      </w:r>
    </w:p>
    <w:p>
      <w:pPr>
        <w:pStyle w:val="FirstParagraph"/>
      </w:pPr>
      <w:r>
        <w:t xml:space="preserve">Data privacy is built in from the ground up. We implement</w:t>
      </w:r>
      <w:r>
        <w:t xml:space="preserve"> </w:t>
      </w:r>
      <w:r>
        <w:rPr>
          <w:b/>
          <w:bCs/>
        </w:rPr>
        <w:t xml:space="preserve">privacy-by-design</w:t>
      </w:r>
      <w:r>
        <w:t xml:space="preserve"> </w:t>
      </w:r>
      <w:r>
        <w:t xml:space="preserve">features: user consent flows, data portability, and strict data retention policies. All data is encrypted in transit and at rest, with regular breach response drills. We will appoint a Data Protection Officer and conduct annual Data Impact Assessments as required under India’s DPDP Act. This ensures CipherAura is not just engaging but</w:t>
      </w:r>
      <w:r>
        <w:t xml:space="preserve"> </w:t>
      </w:r>
      <w:r>
        <w:rPr>
          <w:b/>
          <w:bCs/>
        </w:rPr>
        <w:t xml:space="preserve">secure and compliant</w:t>
      </w:r>
      <w:r>
        <w:t xml:space="preserve"> </w:t>
      </w:r>
      <w:r>
        <w:t xml:space="preserve">for learners of all ages.</w:t>
      </w:r>
    </w:p>
    <w:bookmarkEnd w:id="27"/>
    <w:bookmarkStart w:id="28" w:name="conclusion-advice"/>
    <w:p>
      <w:pPr>
        <w:pStyle w:val="Heading2"/>
      </w:pPr>
      <w:r>
        <w:t xml:space="preserve">Conclusion &amp; Advice</w:t>
      </w:r>
    </w:p>
    <w:p>
      <w:pPr>
        <w:pStyle w:val="FirstParagraph"/>
      </w:pPr>
      <w:r>
        <w:t xml:space="preserve">CipherAura blends</w:t>
      </w:r>
      <w:r>
        <w:t xml:space="preserve"> </w:t>
      </w:r>
      <w:r>
        <w:rPr>
          <w:i/>
          <w:iCs/>
        </w:rPr>
        <w:t xml:space="preserve">playful, culturally-rooted education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cutting-edge AI</w:t>
      </w:r>
      <w:r>
        <w:t xml:space="preserve">. Starting with Hindi content, we iterate quickly using community speech data and feedback. By following this phased plan, we launch a robust, gamified language platform by Diwali 2026. Remember:</w:t>
      </w:r>
      <w:r>
        <w:t xml:space="preserve"> </w:t>
      </w:r>
      <w:r>
        <w:rPr>
          <w:b/>
          <w:bCs/>
        </w:rPr>
        <w:t xml:space="preserve">start simple</w:t>
      </w:r>
      <w:r>
        <w:t xml:space="preserve"> </w:t>
      </w:r>
      <w:r>
        <w:t xml:space="preserve">(focus on core speech-checker and gamified lessons) and scale up. This architecture and stack ensure a “festival-ready” product that delights learners while keeping privacy central.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Project plan and tech stack details are drawn from the CipherAura Master Project Plan and Roadmap. These informed every recommendation and timeline above.</w:t>
      </w:r>
    </w:p>
    <w:bookmarkEnd w:id="28"/>
    <w:bookmarkEnd w:id="29"/>
    <w:bookmarkEnd w:id="30"/>
    <w:p>
      <w:r>
        <w:pict>
          <v:rect style="width:0;height:1.5pt" o:hralign="center" o:hrstd="t" o:hr="t"/>
        </w:pict>
      </w:r>
    </w:p>
    <w:bookmarkStart w:id="31" w:name="citations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2025-10-16T19:11:22Z</dcterms:created>
  <dcterms:modified xsi:type="dcterms:W3CDTF">2025-10-16T19:11:22Z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