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B44FBD" w14:textId="77777777" w:rsidR="009D420C" w:rsidRPr="009D420C" w:rsidRDefault="009D420C" w:rsidP="009D420C">
      <w:pPr>
        <w:pStyle w:val="Ttulo1"/>
      </w:pPr>
      <w:r w:rsidRPr="009D420C">
        <w:t xml:space="preserve">Protocolo de Desarrollo Seguro para </w:t>
      </w:r>
      <w:proofErr w:type="spellStart"/>
      <w:r w:rsidRPr="009D420C">
        <w:t>EduTech</w:t>
      </w:r>
      <w:proofErr w:type="spellEnd"/>
      <w:r w:rsidRPr="009D420C">
        <w:t xml:space="preserve"> IA</w:t>
      </w:r>
    </w:p>
    <w:p w14:paraId="6463CCEA" w14:textId="0E158A20" w:rsidR="009D420C" w:rsidRPr="009D420C" w:rsidRDefault="009D420C" w:rsidP="009D420C">
      <w:pPr>
        <w:rPr>
          <w:b/>
          <w:bCs/>
        </w:rPr>
      </w:pPr>
    </w:p>
    <w:p w14:paraId="63B9233E" w14:textId="079EC7C4" w:rsidR="009D420C" w:rsidRPr="009D420C" w:rsidRDefault="009D420C" w:rsidP="009D420C">
      <w:r w:rsidRPr="009D420C">
        <w:t xml:space="preserve">El desarrollo seguro del MVP de </w:t>
      </w:r>
      <w:proofErr w:type="spellStart"/>
      <w:r w:rsidRPr="009D420C">
        <w:t>EduTech</w:t>
      </w:r>
      <w:proofErr w:type="spellEnd"/>
      <w:r w:rsidRPr="009D420C">
        <w:t xml:space="preserve"> IA es una prioridad para garantizar la integridad de los datos y la protección de la información de los usuarios. A lo largo de todo el ciclo de vida del desarrollo, </w:t>
      </w:r>
      <w:r>
        <w:t>aplicaremos</w:t>
      </w:r>
      <w:r w:rsidRPr="009D420C">
        <w:t xml:space="preserve"> prácticas de seguridad que permitan reducir vulnerabilidades y establecer un entorno </w:t>
      </w:r>
      <w:r>
        <w:t>seguro</w:t>
      </w:r>
      <w:r w:rsidRPr="009D420C">
        <w:t xml:space="preserve">. Desde la planificación inicial hasta el monitoreo en producción, </w:t>
      </w:r>
      <w:r>
        <w:t>consideraremos</w:t>
      </w:r>
      <w:r w:rsidRPr="009D420C">
        <w:t xml:space="preserve"> estrategias que aborden amenazas potenciales y refuercen la resiliencia del sistema.</w:t>
      </w:r>
    </w:p>
    <w:p w14:paraId="22943F94" w14:textId="77777777" w:rsidR="009D420C" w:rsidRDefault="009D420C" w:rsidP="009D420C"/>
    <w:p w14:paraId="5089F37D" w14:textId="38B56945" w:rsidR="009D420C" w:rsidRPr="009D420C" w:rsidRDefault="009D420C" w:rsidP="009D420C">
      <w:r>
        <w:t xml:space="preserve">· </w:t>
      </w:r>
      <w:r w:rsidRPr="009D420C">
        <w:t>Desarrollo Seguro desde la Planificación</w:t>
      </w:r>
    </w:p>
    <w:p w14:paraId="574EE6D0" w14:textId="4A0226C9" w:rsidR="009D420C" w:rsidRPr="009D420C" w:rsidRDefault="009D420C" w:rsidP="009D420C">
      <w:r w:rsidRPr="009D420C">
        <w:t xml:space="preserve">Desde la fase de planificación y diseño, es fundamental identificar posibles riesgos de seguridad. Para ello, </w:t>
      </w:r>
      <w:r>
        <w:t>realizaremos</w:t>
      </w:r>
      <w:r w:rsidRPr="009D420C">
        <w:t xml:space="preserve"> un análisis de amenazas utilizando metodologías como STRIDE, que ayuda a prevenir fallos antes de la implementación. Además, es esencial</w:t>
      </w:r>
      <w:r>
        <w:t xml:space="preserve"> que</w:t>
      </w:r>
      <w:r w:rsidRPr="009D420C">
        <w:t xml:space="preserve"> defin</w:t>
      </w:r>
      <w:r>
        <w:t xml:space="preserve">amos </w:t>
      </w:r>
      <w:r w:rsidRPr="009D420C">
        <w:t>mecanismos de cifrado robustos como AES-256 y TLS 1.3, los cuales protegen la información sensible desde el inicio del desarrollo.</w:t>
      </w:r>
    </w:p>
    <w:p w14:paraId="08F9A2B1" w14:textId="465840F4" w:rsidR="009D420C" w:rsidRPr="009D420C" w:rsidRDefault="009D420C" w:rsidP="009D420C">
      <w:r w:rsidRPr="009D420C">
        <w:t xml:space="preserve">Para controlar el acceso a los datos y funcionalidades críticas, </w:t>
      </w:r>
      <w:r>
        <w:t>implementaremos</w:t>
      </w:r>
      <w:r w:rsidRPr="009D420C">
        <w:t xml:space="preserve"> un modelo de acceso basado en roles (RBAC), asegurando que cada usuario tenga permisos adecuados según su función dentro del sistema. Esto, sumado a la documentación clara de las políticas de seguridad en un Security </w:t>
      </w:r>
      <w:proofErr w:type="spellStart"/>
      <w:r w:rsidRPr="009D420C">
        <w:t>Design</w:t>
      </w:r>
      <w:proofErr w:type="spellEnd"/>
      <w:r w:rsidRPr="009D420C">
        <w:t xml:space="preserve"> </w:t>
      </w:r>
      <w:proofErr w:type="spellStart"/>
      <w:r w:rsidRPr="009D420C">
        <w:t>Document</w:t>
      </w:r>
      <w:proofErr w:type="spellEnd"/>
      <w:r w:rsidRPr="009D420C">
        <w:t>, proporciona una base sólida para el desarrollo seguro.</w:t>
      </w:r>
    </w:p>
    <w:p w14:paraId="20599C3C" w14:textId="77777777" w:rsidR="009D420C" w:rsidRDefault="009D420C" w:rsidP="009D420C"/>
    <w:p w14:paraId="1CAC3945" w14:textId="77777777" w:rsidR="009D420C" w:rsidRDefault="009D420C" w:rsidP="009D420C"/>
    <w:p w14:paraId="6BE30DB4" w14:textId="28CB5C9A" w:rsidR="009D420C" w:rsidRPr="009D420C" w:rsidRDefault="009D420C" w:rsidP="009D420C">
      <w:r>
        <w:t xml:space="preserve">· </w:t>
      </w:r>
      <w:r w:rsidRPr="009D420C">
        <w:t>Implementación y Código Seguro</w:t>
      </w:r>
    </w:p>
    <w:p w14:paraId="0091B572" w14:textId="074F3DD4" w:rsidR="009D420C" w:rsidRPr="009D420C" w:rsidRDefault="009D420C" w:rsidP="009D420C">
      <w:r w:rsidRPr="009D420C">
        <w:t>El desarrollo del software debe centrarse en la prevención de vulnerabilidades mediante buenas prácticas de codificación. Para lograrlo, seguir</w:t>
      </w:r>
      <w:r>
        <w:t>emos</w:t>
      </w:r>
      <w:r w:rsidRPr="009D420C">
        <w:t xml:space="preserve"> las recomendaciones de OWASP Top 10, evitando problemas comunes como inyecciones SQL, XSS y CSRF. Además, el código debe manejar adecuadamente las entradas de usuario mediante validaciones estrictas, reduciendo la posibilidad de ataques.</w:t>
      </w:r>
    </w:p>
    <w:p w14:paraId="70EA7E0C" w14:textId="15215817" w:rsidR="009D420C" w:rsidRPr="009D420C" w:rsidRDefault="009D420C" w:rsidP="009D420C">
      <w:r w:rsidRPr="009D420C">
        <w:t xml:space="preserve">Para garantizar la autenticación segura de los usuarios, </w:t>
      </w:r>
      <w:r>
        <w:t xml:space="preserve">integraremos </w:t>
      </w:r>
      <w:r w:rsidRPr="009D420C">
        <w:t xml:space="preserve">protocolos como OAuth 2.0 y </w:t>
      </w:r>
      <w:proofErr w:type="spellStart"/>
      <w:r w:rsidRPr="009D420C">
        <w:t>OpenID</w:t>
      </w:r>
      <w:proofErr w:type="spellEnd"/>
      <w:r w:rsidRPr="009D420C">
        <w:t xml:space="preserve"> </w:t>
      </w:r>
      <w:proofErr w:type="spellStart"/>
      <w:r w:rsidRPr="009D420C">
        <w:t>Connect</w:t>
      </w:r>
      <w:proofErr w:type="spellEnd"/>
      <w:r w:rsidRPr="009D420C">
        <w:t xml:space="preserve">, eliminando la necesidad de almacenar credenciales en el código. Asimismo, las variables sensibles </w:t>
      </w:r>
      <w:r>
        <w:t xml:space="preserve">se gestionarán </w:t>
      </w:r>
      <w:r w:rsidRPr="009D420C">
        <w:t xml:space="preserve">mediante herramientas seguras como </w:t>
      </w:r>
      <w:proofErr w:type="spellStart"/>
      <w:r w:rsidRPr="009D420C">
        <w:t>Vault</w:t>
      </w:r>
      <w:proofErr w:type="spellEnd"/>
      <w:r w:rsidRPr="009D420C">
        <w:t xml:space="preserve"> o variables de entorno, evitando exposiciones accidentales.</w:t>
      </w:r>
    </w:p>
    <w:p w14:paraId="6EF295EF" w14:textId="77777777" w:rsidR="009D420C" w:rsidRPr="009D420C" w:rsidRDefault="009D420C" w:rsidP="009D420C">
      <w:r w:rsidRPr="009D420C">
        <w:t xml:space="preserve">El uso de herramientas de análisis de seguridad como SonarQube o </w:t>
      </w:r>
      <w:proofErr w:type="spellStart"/>
      <w:r w:rsidRPr="009D420C">
        <w:t>Snyk</w:t>
      </w:r>
      <w:proofErr w:type="spellEnd"/>
      <w:r w:rsidRPr="009D420C">
        <w:t xml:space="preserve"> permite la identificación temprana de vulnerabilidades en el código. Estas herramientas, en conjunto con pruebas automatizadas, aseguran que las nuevas implementaciones no comprometan la seguridad del sistema.</w:t>
      </w:r>
    </w:p>
    <w:p w14:paraId="0E07EC25" w14:textId="77777777" w:rsidR="009D420C" w:rsidRDefault="009D420C" w:rsidP="009D420C"/>
    <w:p w14:paraId="1A1C5CA7" w14:textId="77777777" w:rsidR="009D420C" w:rsidRDefault="009D420C" w:rsidP="009D420C"/>
    <w:p w14:paraId="29DA59D7" w14:textId="77777777" w:rsidR="009D420C" w:rsidRDefault="009D420C" w:rsidP="009D420C"/>
    <w:p w14:paraId="6B6ED5B4" w14:textId="4D1B42B1" w:rsidR="009D420C" w:rsidRPr="009D420C" w:rsidRDefault="009D420C" w:rsidP="009D420C">
      <w:r>
        <w:t xml:space="preserve">· </w:t>
      </w:r>
      <w:r w:rsidRPr="009D420C">
        <w:t>Pruebas y Seguridad en el Despliegue</w:t>
      </w:r>
    </w:p>
    <w:p w14:paraId="1609392E" w14:textId="7706E01C" w:rsidR="009D420C" w:rsidRPr="009D420C" w:rsidRDefault="009D420C" w:rsidP="009D420C">
      <w:r w:rsidRPr="009D420C">
        <w:t xml:space="preserve">Antes del despliegue en producción, se </w:t>
      </w:r>
      <w:r>
        <w:t xml:space="preserve">ejecutarán </w:t>
      </w:r>
      <w:r w:rsidRPr="009D420C">
        <w:t xml:space="preserve">pruebas rigurosas que garanticen la seguridad del sistema. Las pruebas unitarias e integración </w:t>
      </w:r>
      <w:r>
        <w:t>se</w:t>
      </w:r>
      <w:r w:rsidRPr="009D420C">
        <w:t xml:space="preserve"> validar</w:t>
      </w:r>
      <w:r>
        <w:t>án</w:t>
      </w:r>
      <w:r w:rsidRPr="009D420C">
        <w:t xml:space="preserve"> continuamente con </w:t>
      </w:r>
      <w:proofErr w:type="spellStart"/>
      <w:r w:rsidRPr="009D420C">
        <w:t>frameworks</w:t>
      </w:r>
      <w:proofErr w:type="spellEnd"/>
      <w:r w:rsidRPr="009D420C">
        <w:t xml:space="preserve"> como </w:t>
      </w:r>
      <w:proofErr w:type="spellStart"/>
      <w:r w:rsidRPr="009D420C">
        <w:t>JUnit</w:t>
      </w:r>
      <w:proofErr w:type="spellEnd"/>
      <w:r w:rsidRPr="009D420C">
        <w:t xml:space="preserve"> o </w:t>
      </w:r>
      <w:proofErr w:type="spellStart"/>
      <w:r w:rsidRPr="009D420C">
        <w:t>TestNG</w:t>
      </w:r>
      <w:proofErr w:type="spellEnd"/>
      <w:r w:rsidRPr="009D420C">
        <w:t>. Además, las pruebas de seguridad dinámicas (DAST) con herramientas como OWASP ZAP permiten detectar vulnerabilidades en tiempo real.</w:t>
      </w:r>
    </w:p>
    <w:p w14:paraId="7AE344A4" w14:textId="44BF3501" w:rsidR="009D420C" w:rsidRPr="009D420C" w:rsidRDefault="009D420C" w:rsidP="009D420C">
      <w:r w:rsidRPr="009D420C">
        <w:t xml:space="preserve">El entorno de producción </w:t>
      </w:r>
      <w:r>
        <w:t>se</w:t>
      </w:r>
      <w:r w:rsidRPr="009D420C">
        <w:t xml:space="preserve"> gestionar</w:t>
      </w:r>
      <w:r>
        <w:t>á</w:t>
      </w:r>
      <w:r w:rsidRPr="009D420C">
        <w:t xml:space="preserve"> de manera segura mediante tecnologías como Docker y </w:t>
      </w:r>
      <w:proofErr w:type="spellStart"/>
      <w:r w:rsidRPr="009D420C">
        <w:t>Kubernetes</w:t>
      </w:r>
      <w:proofErr w:type="spellEnd"/>
      <w:r w:rsidRPr="009D420C">
        <w:t xml:space="preserve">, lo que facilita la implementación de entornos homogéneos y escalables. El uso de </w:t>
      </w:r>
      <w:proofErr w:type="spellStart"/>
      <w:r w:rsidRPr="009D420C">
        <w:t>Infrastructure</w:t>
      </w:r>
      <w:proofErr w:type="spellEnd"/>
      <w:r w:rsidRPr="009D420C">
        <w:t xml:space="preserve"> as </w:t>
      </w:r>
      <w:proofErr w:type="spellStart"/>
      <w:r w:rsidRPr="009D420C">
        <w:t>Code</w:t>
      </w:r>
      <w:proofErr w:type="spellEnd"/>
      <w:r w:rsidRPr="009D420C">
        <w:t xml:space="preserve"> con herramientas como </w:t>
      </w:r>
      <w:proofErr w:type="spellStart"/>
      <w:r w:rsidRPr="009D420C">
        <w:t>Terraform</w:t>
      </w:r>
      <w:proofErr w:type="spellEnd"/>
      <w:r w:rsidRPr="009D420C">
        <w:t xml:space="preserve"> o Ansible ayuda a mantener configuraciones consistentes y seguras. Es importante segregar los entornos de desarrollo, pruebas y producción para evitar riesgos innecesarios y minimizar el impacto de errores.</w:t>
      </w:r>
    </w:p>
    <w:p w14:paraId="7BCD4AD9" w14:textId="0CA90C6C" w:rsidR="009D420C" w:rsidRPr="009D420C" w:rsidRDefault="009D420C" w:rsidP="009D420C">
      <w:r w:rsidRPr="009D420C">
        <w:t>Para garantizar una seguridad continua, la monitorización incluir</w:t>
      </w:r>
      <w:r>
        <w:t>á</w:t>
      </w:r>
      <w:r w:rsidRPr="009D420C">
        <w:t xml:space="preserve"> sistemas de alertas en tiempo real mediante </w:t>
      </w:r>
      <w:proofErr w:type="spellStart"/>
      <w:r w:rsidRPr="009D420C">
        <w:t>Prometheus</w:t>
      </w:r>
      <w:proofErr w:type="spellEnd"/>
      <w:r w:rsidRPr="009D420C">
        <w:t xml:space="preserve"> y </w:t>
      </w:r>
      <w:proofErr w:type="spellStart"/>
      <w:r w:rsidRPr="009D420C">
        <w:t>Sentry</w:t>
      </w:r>
      <w:proofErr w:type="spellEnd"/>
      <w:r w:rsidRPr="009D420C">
        <w:t>, que permiten detectar anomalías rápidamente. También es clave establecer un plan de respuesta ante incidentes, asegurando que cualquier amenaza detectada se gestione de manera eficiente. Finalmente, las auditorías periódicas y las pruebas de recuperación ante desastres garantizan la estabilidad y seguridad del sistema a largo plazo.</w:t>
      </w:r>
    </w:p>
    <w:p w14:paraId="032667BE" w14:textId="77777777" w:rsidR="00955196" w:rsidRPr="009D420C" w:rsidRDefault="00955196"/>
    <w:sectPr w:rsidR="00955196" w:rsidRPr="009D42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20C"/>
    <w:rsid w:val="003479DD"/>
    <w:rsid w:val="00955196"/>
    <w:rsid w:val="009D4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227AB5"/>
  <w15:chartTrackingRefBased/>
  <w15:docId w15:val="{304B2E90-9C32-45A7-A5A3-B0CB339B2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D42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D42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D420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D42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D420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D42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D42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D42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D42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D420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D42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D420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D420C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D420C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D420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D420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D420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D420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D42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D42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D42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D42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D42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D420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D420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D420C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D420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D420C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D420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265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564</Words>
  <Characters>3105</Characters>
  <Application>Microsoft Office Word</Application>
  <DocSecurity>0</DocSecurity>
  <Lines>25</Lines>
  <Paragraphs>7</Paragraphs>
  <ScaleCrop>false</ScaleCrop>
  <Company/>
  <LinksUpToDate>false</LinksUpToDate>
  <CharactersWithSpaces>3662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Narciso Carrión Iglesias</dc:creator>
  <cp:keywords/>
  <dc:description/>
  <cp:lastModifiedBy>Narciso Carrión Iglesias</cp:lastModifiedBy>
  <cp:revision>1</cp:revision>
  <dcterms:created xsi:type="dcterms:W3CDTF">2025-02-18T17:02:00Z</dcterms:created>
  <dcterms:modified xsi:type="dcterms:W3CDTF">2025-02-18T17:11:00Z</dcterms:modified>
</cp:coreProperties>
</file>