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3"/>
          <w:sz-cs w:val="53"/>
          <w:b/>
          <w:spacing w:val="0"/>
        </w:rPr>
        <w:t xml:space="preserve">Diego Ignacio Muñoz Araya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Técnico en Mecánica Automotriz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diego.munoz.mec@example.com | +56 9 5555 0202 | Hualañé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Perfil profesional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Técnico mecánico con experiencia en mantención de vehículos livianos y maquinaria agrícola.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Experiencia laboral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Mecánico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Taller Automotriz Hermanos Araya · 2020 - actualidad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Encargado de mantención de vehículos livianos.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Responsable de diagnóstico de fallas eléctricas.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Atención de clientes.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Ayudante de mecánico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Agrícola Santa Elena · 2017 - 2020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Apoyo en reparación de tractores y maquinaria agrícola.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Tareas de mantención en temporada.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Educación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Técnico de Nivel Medio en Mecánica Automotriz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Liceo Politécnico de Curicó · 2013 - 2016</w:t>
      </w:r>
    </w:p>
    <w:p>
      <w:pPr>
        <w:spacing w:after="265"/>
      </w:pPr>
      <w:r>
        <w:rPr>
          <w:rFonts w:ascii="Arial" w:hAnsi="Arial" w:cs="Arial"/>
          <w:sz w:val="32"/>
          <w:sz-cs w:val="32"/>
          <w:b/>
          <w:spacing w:val="0"/>
        </w:rPr>
        <w:t xml:space="preserve">Habilidades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Mantención preventiva, Diagnóstico con escáner, Soldadura básica, Licencia clase B y 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