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AF68C" w14:textId="4101F714" w:rsidR="00035BF2" w:rsidRPr="001E7921" w:rsidRDefault="005E4256" w:rsidP="00BC4E12">
      <w:pPr>
        <w:pStyle w:val="a6"/>
        <w:spacing w:after="80" w:line="276" w:lineRule="auto"/>
      </w:pPr>
      <w:bookmarkStart w:id="0" w:name="_Hlk129297972"/>
      <w:bookmarkEnd w:id="0"/>
      <w:proofErr w:type="spellStart"/>
      <w:r>
        <w:rPr>
          <w:rFonts w:hint="eastAsia"/>
        </w:rPr>
        <w:t>eVTOL</w:t>
      </w:r>
      <w:proofErr w:type="spellEnd"/>
      <w:r>
        <w:t xml:space="preserve"> </w:t>
      </w:r>
      <w:r>
        <w:rPr>
          <w:rFonts w:hint="eastAsia"/>
        </w:rPr>
        <w:t>비행체의</w:t>
      </w:r>
      <w:r w:rsidR="00264D9D">
        <w:rPr>
          <w:rFonts w:hint="eastAsia"/>
        </w:rPr>
        <w:t xml:space="preserve"> </w:t>
      </w:r>
      <w:r w:rsidR="00264D9D">
        <w:t>Tele-Operation</w:t>
      </w:r>
      <w:r w:rsidR="00896E82">
        <w:rPr>
          <w:rFonts w:hint="eastAsia"/>
        </w:rPr>
        <w:t>을 위한</w:t>
      </w:r>
      <w:r>
        <w:rPr>
          <w:rFonts w:hint="eastAsia"/>
        </w:rPr>
        <w:t xml:space="preserve"> Digital</w:t>
      </w:r>
      <w:r>
        <w:t xml:space="preserve"> </w:t>
      </w:r>
      <w:r>
        <w:rPr>
          <w:rFonts w:hint="eastAsia"/>
        </w:rPr>
        <w:t>Twin</w:t>
      </w:r>
      <w:r>
        <w:t xml:space="preserve"> </w:t>
      </w:r>
      <w:r>
        <w:rPr>
          <w:rFonts w:hint="eastAsia"/>
        </w:rPr>
        <w:t>Control</w:t>
      </w:r>
      <w:r>
        <w:t xml:space="preserve"> </w:t>
      </w:r>
      <w:r>
        <w:rPr>
          <w:rFonts w:hint="eastAsia"/>
        </w:rPr>
        <w:t>Frame</w:t>
      </w:r>
      <w:r>
        <w:t xml:space="preserve"> </w:t>
      </w:r>
      <w:r w:rsidR="00264D9D">
        <w:rPr>
          <w:rFonts w:hint="eastAsia"/>
        </w:rPr>
        <w:t xml:space="preserve">아키텍처 </w:t>
      </w:r>
      <w:r>
        <w:rPr>
          <w:rFonts w:hint="eastAsia"/>
        </w:rPr>
        <w:t>구축</w:t>
      </w:r>
    </w:p>
    <w:p w14:paraId="51514DAC" w14:textId="11855157" w:rsidR="00035BF2" w:rsidRPr="001E7921" w:rsidRDefault="005E4256" w:rsidP="00214975">
      <w:pPr>
        <w:pStyle w:val="a8"/>
        <w:spacing w:line="360" w:lineRule="auto"/>
      </w:pPr>
      <w:r>
        <w:rPr>
          <w:rFonts w:hint="eastAsia"/>
        </w:rPr>
        <w:t>곽태호</w:t>
      </w:r>
      <w:r w:rsidR="00C90A2C" w:rsidRPr="00B64925">
        <w:rPr>
          <w:vertAlign w:val="superscript"/>
        </w:rPr>
        <w:t>1</w:t>
      </w:r>
      <w:r w:rsidR="00C90A2C" w:rsidRPr="001E7921">
        <w:t xml:space="preserve">*, </w:t>
      </w:r>
      <w:proofErr w:type="spellStart"/>
      <w:r>
        <w:rPr>
          <w:rFonts w:hint="eastAsia"/>
        </w:rPr>
        <w:t>현정석</w:t>
      </w:r>
      <w:proofErr w:type="spellEnd"/>
      <w:r>
        <w:rPr>
          <w:rFonts w:hint="eastAsia"/>
          <w:vertAlign w:val="superscript"/>
        </w:rPr>
        <w:t>1</w:t>
      </w:r>
      <w:r w:rsidR="00C90A2C" w:rsidRPr="001E7921">
        <w:t xml:space="preserve">, </w:t>
      </w:r>
      <w:r>
        <w:rPr>
          <w:rFonts w:hint="eastAsia"/>
        </w:rPr>
        <w:t>장민석</w:t>
      </w:r>
      <w:r>
        <w:rPr>
          <w:rFonts w:hint="eastAsia"/>
          <w:vertAlign w:val="superscript"/>
        </w:rPr>
        <w:t>1</w:t>
      </w:r>
      <w:r>
        <w:rPr>
          <w:rFonts w:hint="eastAsia"/>
        </w:rPr>
        <w:t>,</w:t>
      </w:r>
      <w:r>
        <w:t xml:space="preserve"> </w:t>
      </w:r>
      <w:r w:rsidR="004C76D8" w:rsidRPr="004C76D8">
        <w:t>Tuan Anh Nguyen</w:t>
      </w:r>
      <w:r w:rsidR="004C76D8">
        <w:rPr>
          <w:rFonts w:hint="eastAsia"/>
          <w:vertAlign w:val="superscript"/>
        </w:rPr>
        <w:t>1</w:t>
      </w:r>
      <w:r w:rsidR="004C76D8">
        <w:rPr>
          <w:rFonts w:hint="eastAsia"/>
        </w:rPr>
        <w:t>,</w:t>
      </w:r>
      <w:r w:rsidR="004C76D8">
        <w:t xml:space="preserve"> </w:t>
      </w:r>
      <w:r w:rsidR="004C76D8">
        <w:rPr>
          <w:rFonts w:hint="eastAsia"/>
        </w:rPr>
        <w:t>이재우</w:t>
      </w:r>
      <w:r w:rsidR="004C76D8">
        <w:rPr>
          <w:rFonts w:hint="eastAsia"/>
          <w:vertAlign w:val="superscript"/>
        </w:rPr>
        <w:t>1</w:t>
      </w:r>
    </w:p>
    <w:p w14:paraId="371DA025" w14:textId="78A8ABF0" w:rsidR="00035BF2" w:rsidRPr="001E7921" w:rsidRDefault="004C76D8" w:rsidP="00214975">
      <w:pPr>
        <w:pStyle w:val="a8"/>
      </w:pPr>
      <w:r>
        <w:rPr>
          <w:rFonts w:hint="eastAsia"/>
        </w:rPr>
        <w:t>건국</w:t>
      </w:r>
      <w:r w:rsidR="00C90A2C" w:rsidRPr="001E7921">
        <w:t xml:space="preserve">대학교 </w:t>
      </w:r>
      <w:r w:rsidR="00B60ADA" w:rsidRPr="00B60ADA">
        <w:rPr>
          <w:rFonts w:hint="eastAsia"/>
        </w:rPr>
        <w:t>항공우주설계</w:t>
      </w:r>
      <w:r w:rsidR="00B60ADA" w:rsidRPr="00B60ADA">
        <w:t>∙인증연구소</w:t>
      </w:r>
      <w:r w:rsidR="00270C59">
        <w:rPr>
          <w:rFonts w:hint="eastAsia"/>
          <w:vertAlign w:val="superscript"/>
        </w:rPr>
        <w:t>1</w:t>
      </w:r>
    </w:p>
    <w:p w14:paraId="06956B0F" w14:textId="77777777" w:rsidR="00035BF2" w:rsidRPr="00C474CD" w:rsidRDefault="00035BF2" w:rsidP="001E7921">
      <w:pPr>
        <w:pStyle w:val="a8"/>
      </w:pPr>
    </w:p>
    <w:p w14:paraId="2D38DA18" w14:textId="6B5314C5" w:rsidR="00035BF2" w:rsidRPr="00DB7504" w:rsidRDefault="00264D9D" w:rsidP="00BC4E12">
      <w:pPr>
        <w:pStyle w:val="a7"/>
        <w:spacing w:after="80"/>
      </w:pPr>
      <w:r>
        <w:t xml:space="preserve">Establishment of </w:t>
      </w:r>
      <w:r w:rsidR="005112E6" w:rsidRPr="005112E6">
        <w:t xml:space="preserve">Digital Twin Control Frame </w:t>
      </w:r>
      <w:r>
        <w:t>Architecture for</w:t>
      </w:r>
      <w:r w:rsidR="005112E6" w:rsidRPr="005112E6">
        <w:t xml:space="preserve"> </w:t>
      </w:r>
      <w:proofErr w:type="spellStart"/>
      <w:r w:rsidR="005112E6" w:rsidRPr="005112E6">
        <w:t>eVTOL</w:t>
      </w:r>
      <w:proofErr w:type="spellEnd"/>
      <w:r>
        <w:t xml:space="preserve"> Tele-Operation</w:t>
      </w:r>
    </w:p>
    <w:p w14:paraId="2EC2C01D" w14:textId="1DFF83DB" w:rsidR="00347CB2" w:rsidRDefault="00347CB2" w:rsidP="00347CB2">
      <w:pPr>
        <w:pStyle w:val="a8"/>
        <w:spacing w:line="360" w:lineRule="auto"/>
        <w:rPr>
          <w:vertAlign w:val="superscript"/>
        </w:rPr>
      </w:pPr>
      <w:proofErr w:type="spellStart"/>
      <w:r>
        <w:rPr>
          <w:rFonts w:hint="eastAsia"/>
        </w:rPr>
        <w:t>T</w:t>
      </w:r>
      <w:r>
        <w:t>ae</w:t>
      </w:r>
      <w:r w:rsidR="00FA600C">
        <w:rPr>
          <w:rFonts w:hint="eastAsia"/>
        </w:rPr>
        <w:t>h</w:t>
      </w:r>
      <w:r>
        <w:t>o</w:t>
      </w:r>
      <w:proofErr w:type="spellEnd"/>
      <w:r>
        <w:t xml:space="preserve"> K</w:t>
      </w:r>
      <w:r w:rsidR="007D4CAE">
        <w:t>wag</w:t>
      </w:r>
      <w:r w:rsidRPr="00B64925">
        <w:rPr>
          <w:vertAlign w:val="superscript"/>
        </w:rPr>
        <w:t>1</w:t>
      </w:r>
      <w:r w:rsidRPr="001E7921">
        <w:t xml:space="preserve">*, </w:t>
      </w:r>
      <w:proofErr w:type="spellStart"/>
      <w:r w:rsidR="00DB69DB" w:rsidRPr="00DB69DB">
        <w:t>Jeongseok</w:t>
      </w:r>
      <w:proofErr w:type="spellEnd"/>
      <w:r w:rsidR="00DB69DB" w:rsidRPr="00DB69DB">
        <w:t xml:space="preserve"> Hyun</w:t>
      </w:r>
      <w:r w:rsidR="00DB69DB">
        <w:rPr>
          <w:rFonts w:hint="eastAsia"/>
          <w:vertAlign w:val="superscript"/>
        </w:rPr>
        <w:t>1</w:t>
      </w:r>
      <w:r w:rsidR="00DB69DB" w:rsidRPr="00DB69DB">
        <w:t xml:space="preserve">, </w:t>
      </w:r>
      <w:proofErr w:type="spellStart"/>
      <w:r w:rsidR="00DB69DB" w:rsidRPr="00DB69DB">
        <w:t>Minseok</w:t>
      </w:r>
      <w:proofErr w:type="spellEnd"/>
      <w:r w:rsidR="00DB69DB" w:rsidRPr="00DB69DB">
        <w:t xml:space="preserve"> Jang</w:t>
      </w:r>
      <w:r w:rsidR="00DB69DB" w:rsidRPr="00DB69DB">
        <w:rPr>
          <w:rFonts w:hint="eastAsia"/>
        </w:rPr>
        <w:t xml:space="preserve"> </w:t>
      </w:r>
      <w:r>
        <w:rPr>
          <w:rFonts w:hint="eastAsia"/>
          <w:vertAlign w:val="superscript"/>
        </w:rPr>
        <w:t>1</w:t>
      </w:r>
      <w:r>
        <w:rPr>
          <w:rFonts w:hint="eastAsia"/>
        </w:rPr>
        <w:t>,</w:t>
      </w:r>
      <w:r>
        <w:t xml:space="preserve"> </w:t>
      </w:r>
      <w:r w:rsidRPr="004C76D8">
        <w:t>Tuan Anh Nguyen</w:t>
      </w:r>
      <w:r>
        <w:rPr>
          <w:rFonts w:hint="eastAsia"/>
          <w:vertAlign w:val="superscript"/>
        </w:rPr>
        <w:t>1</w:t>
      </w:r>
      <w:r w:rsidR="00722531" w:rsidRPr="00722531">
        <w:t xml:space="preserve"> and Jae-Woo Lee</w:t>
      </w:r>
      <w:r w:rsidR="00722531">
        <w:rPr>
          <w:rFonts w:hint="eastAsia"/>
          <w:vertAlign w:val="superscript"/>
        </w:rPr>
        <w:t>1</w:t>
      </w:r>
    </w:p>
    <w:p w14:paraId="7F3B6F09" w14:textId="77777777" w:rsidR="00035BF2" w:rsidRDefault="00C90A2C" w:rsidP="00AF1112">
      <w:pPr>
        <w:spacing w:after="0" w:line="312" w:lineRule="auto"/>
        <w:jc w:val="center"/>
        <w:rPr>
          <w:rFonts w:ascii="굴림" w:eastAsia="굴림" w:hAnsi="굴림"/>
          <w:sz w:val="30"/>
        </w:rPr>
      </w:pPr>
      <w:r w:rsidRPr="00465A6B">
        <w:rPr>
          <w:rFonts w:ascii="굴림" w:eastAsia="굴림" w:hAnsi="굴림"/>
          <w:sz w:val="30"/>
        </w:rPr>
        <w:t>━━━━━━━━━━━━━━━━━━━━━━━━━━━━━━━━</w:t>
      </w:r>
    </w:p>
    <w:p w14:paraId="21254DA5" w14:textId="77777777" w:rsidR="00035BF2" w:rsidRDefault="00B45682" w:rsidP="00937D82">
      <w:pPr>
        <w:pStyle w:val="ac"/>
        <w:tabs>
          <w:tab w:val="clear" w:pos="0"/>
        </w:tabs>
        <w:spacing w:before="0" w:after="184"/>
        <w:ind w:leftChars="91" w:left="1329" w:hangingChars="621" w:hanging="1147"/>
      </w:pPr>
      <w:r w:rsidRPr="00D048B1">
        <w:rPr>
          <w:b/>
        </w:rPr>
        <w:t xml:space="preserve">Key </w:t>
      </w:r>
      <w:proofErr w:type="gramStart"/>
      <w:r w:rsidRPr="00D048B1">
        <w:rPr>
          <w:b/>
        </w:rPr>
        <w:t>Words</w:t>
      </w:r>
      <w:r w:rsidRPr="00D048B1">
        <w:t xml:space="preserve"> :</w:t>
      </w:r>
      <w:proofErr w:type="gramEnd"/>
      <w:r>
        <w:rPr>
          <w:rFonts w:hint="eastAsia"/>
        </w:rPr>
        <w:t xml:space="preserve"> </w:t>
      </w:r>
      <w:r w:rsidR="00353078">
        <w:t>Digital Twin(</w:t>
      </w:r>
      <w:r w:rsidR="00353078">
        <w:rPr>
          <w:rFonts w:hint="eastAsia"/>
        </w:rPr>
        <w:t>디지털 트윈)</w:t>
      </w:r>
      <w:r w:rsidR="00353078">
        <w:t xml:space="preserve">, </w:t>
      </w:r>
      <w:r w:rsidR="002E5D74">
        <w:t>Tele-Operation, Flight Simulation(</w:t>
      </w:r>
      <w:r w:rsidR="002E5D74">
        <w:rPr>
          <w:rFonts w:hint="eastAsia"/>
        </w:rPr>
        <w:t>비행 시뮬레이션)</w:t>
      </w:r>
      <w:r w:rsidR="002E5D74">
        <w:t xml:space="preserve">, </w:t>
      </w:r>
      <w:proofErr w:type="spellStart"/>
      <w:r w:rsidR="002E5D74">
        <w:t>eVTOL</w:t>
      </w:r>
      <w:proofErr w:type="spellEnd"/>
      <w:r w:rsidR="002E5D74">
        <w:t>(Electric Vertical Take-Off and Landing),</w:t>
      </w:r>
      <w:r w:rsidR="003A0269">
        <w:t xml:space="preserve"> UAM(</w:t>
      </w:r>
      <w:r w:rsidR="003A0269">
        <w:rPr>
          <w:rFonts w:hint="eastAsia"/>
        </w:rPr>
        <w:t>도심항공</w:t>
      </w:r>
      <w:r w:rsidR="00937D82">
        <w:rPr>
          <w:rFonts w:hint="eastAsia"/>
        </w:rPr>
        <w:t xml:space="preserve"> </w:t>
      </w:r>
      <w:proofErr w:type="spellStart"/>
      <w:r w:rsidR="003A0269">
        <w:rPr>
          <w:rFonts w:hint="eastAsia"/>
        </w:rPr>
        <w:t>모빌리티</w:t>
      </w:r>
      <w:proofErr w:type="spellEnd"/>
      <w:r w:rsidR="003A0269">
        <w:rPr>
          <w:rFonts w:hint="eastAsia"/>
        </w:rPr>
        <w:t>)</w:t>
      </w:r>
      <w:r w:rsidR="00937D82">
        <w:t>, UAS(</w:t>
      </w:r>
      <w:r w:rsidR="00937D82">
        <w:rPr>
          <w:rFonts w:hint="eastAsia"/>
        </w:rPr>
        <w:t>무인 항공기 시스템)</w:t>
      </w:r>
    </w:p>
    <w:p w14:paraId="09A6E14E" w14:textId="1FB38B11" w:rsidR="00F714D5" w:rsidRDefault="00F714D5" w:rsidP="00937D82">
      <w:pPr>
        <w:pStyle w:val="ac"/>
        <w:tabs>
          <w:tab w:val="clear" w:pos="0"/>
        </w:tabs>
        <w:spacing w:before="0" w:after="184"/>
        <w:ind w:leftChars="91" w:left="1349" w:hangingChars="621" w:hanging="1167"/>
      </w:pPr>
    </w:p>
    <w:p w14:paraId="015089DF" w14:textId="2F206A9D" w:rsidR="00F714D5" w:rsidRPr="00465A6B" w:rsidRDefault="00F714D5" w:rsidP="00937D82">
      <w:pPr>
        <w:pStyle w:val="ac"/>
        <w:tabs>
          <w:tab w:val="clear" w:pos="0"/>
        </w:tabs>
        <w:spacing w:before="0" w:after="184"/>
        <w:ind w:leftChars="91" w:left="1349" w:hangingChars="621" w:hanging="1167"/>
        <w:sectPr w:rsidR="00F714D5" w:rsidRPr="00465A6B" w:rsidSect="008634AD">
          <w:headerReference w:type="default" r:id="rId7"/>
          <w:footerReference w:type="default" r:id="rId8"/>
          <w:endnotePr>
            <w:numFmt w:val="decimal"/>
          </w:endnotePr>
          <w:pgSz w:w="11906" w:h="16838"/>
          <w:pgMar w:top="1984" w:right="1134" w:bottom="1417" w:left="1134" w:header="1134" w:footer="529" w:gutter="0"/>
          <w:cols w:space="0"/>
        </w:sectPr>
      </w:pPr>
    </w:p>
    <w:p w14:paraId="0A1C2869" w14:textId="77777777" w:rsidR="00035BF2" w:rsidRPr="001D628B" w:rsidRDefault="00C90A2C" w:rsidP="001D628B">
      <w:pPr>
        <w:pStyle w:val="aa"/>
      </w:pPr>
      <w:r w:rsidRPr="001D628B">
        <w:t>서 론</w:t>
      </w:r>
    </w:p>
    <w:p w14:paraId="5854D0C4" w14:textId="25AAF439" w:rsidR="00035BF2" w:rsidRPr="00214975" w:rsidRDefault="00781DA0" w:rsidP="00633559">
      <w:pPr>
        <w:pStyle w:val="ab"/>
        <w:ind w:firstLineChars="100" w:firstLine="180"/>
      </w:pPr>
      <w:r w:rsidRPr="00781DA0">
        <w:t xml:space="preserve">Urban Air Mobility (UAM) is essential to secure safety because it is operated at a low altitude in urban areas where population and property are concentrated. A very high level of flight safety guarantees </w:t>
      </w:r>
      <w:proofErr w:type="gramStart"/>
      <w:r w:rsidRPr="00781DA0">
        <w:t>are</w:t>
      </w:r>
      <w:proofErr w:type="gramEnd"/>
      <w:r w:rsidRPr="00781DA0">
        <w:t xml:space="preserve"> required for remote/autonomous flight phases without pilots, especially as the goal is to achieve growth ground-based remote control and mature autonomous flight in line with technology and industry maturity. Therefore, digital twin systems are drawing attention as platform technologies across the UAM operation life cycle, from development and verification of electric vertical take-off and landing (</w:t>
      </w:r>
      <w:proofErr w:type="spellStart"/>
      <w:r w:rsidRPr="00781DA0">
        <w:t>eVTOL</w:t>
      </w:r>
      <w:proofErr w:type="spellEnd"/>
      <w:r w:rsidRPr="00781DA0">
        <w:t>) aircraft used for UAM operation to support safe operation. A key element for implementing a digital twin system is the implementation of an interaction between a physical layer's actual aircraft configured with a dynamic operating environment and a digital object (digital replica) in a digital laye</w:t>
      </w:r>
      <w:r w:rsidR="00A32AB7">
        <w:t>r</w:t>
      </w:r>
      <w:r w:rsidRPr="00781DA0">
        <w:t xml:space="preserve"> configured with a high-fidelity virtual environment.</w:t>
      </w:r>
    </w:p>
    <w:p w14:paraId="6833C1EF" w14:textId="2D07F767" w:rsidR="00EB75A7" w:rsidRDefault="00A32AB7" w:rsidP="00214975">
      <w:pPr>
        <w:pStyle w:val="ab"/>
      </w:pPr>
      <w:r w:rsidRPr="00A32AB7">
        <w:t xml:space="preserve">In this work, we present a control frame based on digital twin technology to apply the concept of Tele-Operation utilized in the existing robotics field to UAM remote operation. A Digital Twin Control Frame (DTCF) architecture that can remotely control </w:t>
      </w:r>
      <w:proofErr w:type="spellStart"/>
      <w:r w:rsidRPr="00A32AB7">
        <w:t>eVTOL</w:t>
      </w:r>
      <w:proofErr w:type="spellEnd"/>
      <w:r w:rsidRPr="00A32AB7">
        <w:t xml:space="preserve"> aircraft through a digital replica built with high-precision SITL simulation was constructed, and a communication interface using </w:t>
      </w:r>
      <w:proofErr w:type="spellStart"/>
      <w:r w:rsidRPr="00A32AB7">
        <w:t>MAVLink</w:t>
      </w:r>
      <w:proofErr w:type="spellEnd"/>
      <w:r w:rsidRPr="00A32AB7">
        <w:t xml:space="preserve"> was developed to test the system.</w:t>
      </w:r>
    </w:p>
    <w:p w14:paraId="65F13D71" w14:textId="7F7F4E1C" w:rsidR="00035BF2" w:rsidRDefault="00C90A2C" w:rsidP="001D628B">
      <w:pPr>
        <w:pStyle w:val="aa"/>
      </w:pPr>
      <w:r w:rsidRPr="001E7921">
        <w:rPr>
          <w:rFonts w:hint="eastAsia"/>
        </w:rPr>
        <w:t>본 론</w:t>
      </w:r>
    </w:p>
    <w:p w14:paraId="47C95731" w14:textId="7CB87E95" w:rsidR="00E91AD1" w:rsidRPr="00E91AD1" w:rsidRDefault="00E91AD1" w:rsidP="00E91AD1">
      <w:pPr>
        <w:pStyle w:val="a4"/>
        <w:rPr>
          <w:rFonts w:hint="eastAsia"/>
          <w:color w:val="auto"/>
        </w:rPr>
      </w:pPr>
      <w:bookmarkStart w:id="1" w:name="_Hlk129286291"/>
      <w:r w:rsidRPr="00E91AD1">
        <w:rPr>
          <w:color w:val="auto"/>
        </w:rPr>
        <w:t xml:space="preserve">Tele-Operation </w:t>
      </w:r>
      <w:r w:rsidR="00195AA8">
        <w:rPr>
          <w:color w:val="auto"/>
        </w:rPr>
        <w:t>Technologies</w:t>
      </w:r>
    </w:p>
    <w:bookmarkEnd w:id="1"/>
    <w:p w14:paraId="22AAD57A" w14:textId="7985F7A2" w:rsidR="00BB19AC" w:rsidRDefault="00EB019E" w:rsidP="001D3142">
      <w:pPr>
        <w:pStyle w:val="ab"/>
      </w:pPr>
      <w:r w:rsidRPr="00EB019E">
        <w:t xml:space="preserve">The concept of Tele-Operation, classified as a remote system, differs from the concept of remote </w:t>
      </w:r>
      <w:r w:rsidRPr="00EB019E">
        <w:t>operation commonly applied in existing unmanned aerial systems and remote piloted aerial systems. Although the purpose of real-time monitoring and control of the gas through radio communication in a ground control station (GCS) separate from the operating target, Tele-Operation is the same as the common remote operation, the operator sends direct control commands to the distant target gas (</w:t>
      </w:r>
      <w:proofErr w:type="spellStart"/>
      <w:r w:rsidRPr="00EB019E">
        <w:t>Fig.The</w:t>
      </w:r>
      <w:proofErr w:type="spellEnd"/>
      <w:r w:rsidRPr="00EB019E">
        <w:t xml:space="preserve"> operation target is controlled (Fig.1B) by interaction with the simulated object, not 1A).[1] This enables the operator to accurately recognize the situation with a high sense of immersion, precisely control, and secure safety from control and danger even if the object is at a long distance from the non-visible area.</w:t>
      </w:r>
    </w:p>
    <w:p w14:paraId="2E5CD5C0" w14:textId="45EACC4A" w:rsidR="00377100" w:rsidRDefault="00377100" w:rsidP="001D3142">
      <w:pPr>
        <w:pStyle w:val="ab"/>
      </w:pPr>
      <w:r w:rsidRPr="00377100">
        <w:rPr>
          <w:noProof/>
        </w:rPr>
        <w:drawing>
          <wp:anchor distT="0" distB="0" distL="114300" distR="114300" simplePos="0" relativeHeight="251658240" behindDoc="0" locked="0" layoutInCell="1" allowOverlap="1" wp14:anchorId="0342F69D" wp14:editId="38B7C673">
            <wp:simplePos x="0" y="0"/>
            <wp:positionH relativeFrom="column">
              <wp:posOffset>31060</wp:posOffset>
            </wp:positionH>
            <wp:positionV relativeFrom="paragraph">
              <wp:posOffset>7620</wp:posOffset>
            </wp:positionV>
            <wp:extent cx="2879725" cy="2034540"/>
            <wp:effectExtent l="0" t="0" r="0" b="3810"/>
            <wp:wrapNone/>
            <wp:docPr id="127" name="그림 126">
              <a:extLst xmlns:a="http://schemas.openxmlformats.org/drawingml/2006/main">
                <a:ext uri="{FF2B5EF4-FFF2-40B4-BE49-F238E27FC236}">
                  <a16:creationId xmlns:a16="http://schemas.microsoft.com/office/drawing/2014/main" id="{E4B340B5-4CA7-687C-C145-7E8EB1E87F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그림 126">
                      <a:extLst>
                        <a:ext uri="{FF2B5EF4-FFF2-40B4-BE49-F238E27FC236}">
                          <a16:creationId xmlns:a16="http://schemas.microsoft.com/office/drawing/2014/main" id="{E4B340B5-4CA7-687C-C145-7E8EB1E87F7D}"/>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9725" cy="2034540"/>
                    </a:xfrm>
                    <a:prstGeom prst="rect">
                      <a:avLst/>
                    </a:prstGeom>
                  </pic:spPr>
                </pic:pic>
              </a:graphicData>
            </a:graphic>
          </wp:anchor>
        </w:drawing>
      </w:r>
    </w:p>
    <w:p w14:paraId="7D8865FF" w14:textId="66E3D21F" w:rsidR="00377100" w:rsidRDefault="00377100" w:rsidP="001D3142">
      <w:pPr>
        <w:pStyle w:val="ab"/>
      </w:pPr>
    </w:p>
    <w:p w14:paraId="32F885ED" w14:textId="77777777" w:rsidR="00377100" w:rsidRDefault="00377100" w:rsidP="001D3142">
      <w:pPr>
        <w:pStyle w:val="ab"/>
      </w:pPr>
    </w:p>
    <w:p w14:paraId="195C338E" w14:textId="3457A34A" w:rsidR="003B60C2" w:rsidRDefault="003B60C2" w:rsidP="001D3142">
      <w:pPr>
        <w:pStyle w:val="ab"/>
      </w:pPr>
    </w:p>
    <w:p w14:paraId="266B2886" w14:textId="032AE17F" w:rsidR="003B60C2" w:rsidRDefault="003B60C2" w:rsidP="001D3142">
      <w:pPr>
        <w:pStyle w:val="ab"/>
      </w:pPr>
    </w:p>
    <w:p w14:paraId="2B2FC907" w14:textId="2EECDB82" w:rsidR="003B60C2" w:rsidRDefault="003B60C2" w:rsidP="001D3142">
      <w:pPr>
        <w:pStyle w:val="ab"/>
      </w:pPr>
    </w:p>
    <w:p w14:paraId="36551ACD" w14:textId="23EFCAA1" w:rsidR="003B60C2" w:rsidRPr="00CA78BC" w:rsidRDefault="003B60C2" w:rsidP="001D3142">
      <w:pPr>
        <w:pStyle w:val="ab"/>
      </w:pPr>
    </w:p>
    <w:p w14:paraId="31BA8AEF" w14:textId="54517A97" w:rsidR="003B60C2" w:rsidRDefault="003B60C2" w:rsidP="001D3142">
      <w:pPr>
        <w:pStyle w:val="ab"/>
      </w:pPr>
    </w:p>
    <w:p w14:paraId="54D8DA55" w14:textId="454B4FFB" w:rsidR="003B60C2" w:rsidRDefault="003B60C2" w:rsidP="001D3142">
      <w:pPr>
        <w:pStyle w:val="ab"/>
      </w:pPr>
    </w:p>
    <w:p w14:paraId="1B2D0932" w14:textId="0DB3E273" w:rsidR="003B60C2" w:rsidRDefault="003B60C2" w:rsidP="00377100">
      <w:pPr>
        <w:pStyle w:val="ab"/>
        <w:ind w:firstLine="0"/>
      </w:pPr>
    </w:p>
    <w:p w14:paraId="490319F6" w14:textId="77777777" w:rsidR="00377100" w:rsidRDefault="00377100" w:rsidP="00377100">
      <w:pPr>
        <w:pStyle w:val="ab"/>
        <w:ind w:firstLine="0"/>
      </w:pPr>
    </w:p>
    <w:p w14:paraId="12536DE1" w14:textId="4FB43CB7" w:rsidR="00F04CA2" w:rsidRPr="003B60C2" w:rsidRDefault="00625967" w:rsidP="003B60C2">
      <w:pPr>
        <w:pStyle w:val="ad"/>
        <w:rPr>
          <w:rFonts w:ascii="굴림" w:eastAsia="굴림"/>
        </w:rPr>
      </w:pPr>
      <w:bookmarkStart w:id="2" w:name="_Hlk129292836"/>
      <w:r w:rsidRPr="00DB7504">
        <w:rPr>
          <w:rFonts w:ascii="굴림" w:eastAsia="굴림" w:hint="eastAsia"/>
        </w:rPr>
        <w:t xml:space="preserve">Fig. 1. </w:t>
      </w:r>
      <w:r w:rsidR="005D4AC2">
        <w:rPr>
          <w:rFonts w:ascii="굴림" w:eastAsia="굴림"/>
        </w:rPr>
        <w:t xml:space="preserve">Concept of </w:t>
      </w:r>
      <w:r w:rsidR="00377100">
        <w:rPr>
          <w:rFonts w:ascii="굴림" w:eastAsia="굴림"/>
        </w:rPr>
        <w:t>Tele-Operation</w:t>
      </w:r>
    </w:p>
    <w:bookmarkEnd w:id="2"/>
    <w:p w14:paraId="4A53C8A3" w14:textId="77777777" w:rsidR="006E5983" w:rsidRDefault="006E5983" w:rsidP="00E91AD1">
      <w:pPr>
        <w:pStyle w:val="ab"/>
      </w:pPr>
    </w:p>
    <w:p w14:paraId="348CBD93" w14:textId="7C024172" w:rsidR="001D3142" w:rsidRPr="001D3142" w:rsidRDefault="009369AD" w:rsidP="00EB019E">
      <w:pPr>
        <w:pStyle w:val="ab"/>
        <w:rPr>
          <w:rFonts w:hint="eastAsia"/>
        </w:rPr>
      </w:pPr>
      <w:r w:rsidRPr="009369AD">
        <w:t xml:space="preserve">Therefore, the purpose of DTCF implementation is to use simulation objects in a digital twin environment as a simulation means for the application of Tele-Operation technology in the operation of an </w:t>
      </w:r>
      <w:proofErr w:type="spellStart"/>
      <w:r w:rsidRPr="009369AD">
        <w:t>eVTOL</w:t>
      </w:r>
      <w:proofErr w:type="spellEnd"/>
      <w:r w:rsidRPr="009369AD">
        <w:t xml:space="preserve"> aircraft that performs dynamic 6-degree of freedom in a three-dimensional airspace environment.</w:t>
      </w:r>
    </w:p>
    <w:p w14:paraId="79C7F5A5" w14:textId="28EBFE9B" w:rsidR="00B84C1E" w:rsidRPr="00E91AD1" w:rsidRDefault="00B84C1E" w:rsidP="00B84C1E">
      <w:pPr>
        <w:pStyle w:val="a4"/>
        <w:rPr>
          <w:color w:val="auto"/>
        </w:rPr>
      </w:pPr>
      <w:bookmarkStart w:id="3" w:name="_Hlk129297952"/>
      <w:r>
        <w:rPr>
          <w:color w:val="auto"/>
        </w:rPr>
        <w:lastRenderedPageBreak/>
        <w:t xml:space="preserve">Digital Twin Control Frame </w:t>
      </w:r>
      <w:r w:rsidR="00195AA8">
        <w:rPr>
          <w:rFonts w:hint="eastAsia"/>
          <w:color w:val="auto"/>
        </w:rPr>
        <w:t>A</w:t>
      </w:r>
      <w:r w:rsidR="00195AA8">
        <w:rPr>
          <w:color w:val="auto"/>
        </w:rPr>
        <w:t>rchitecture</w:t>
      </w:r>
    </w:p>
    <w:p w14:paraId="53A61ACE" w14:textId="35F87E01" w:rsidR="005F6989" w:rsidRDefault="00537F65" w:rsidP="00883E3B">
      <w:pPr>
        <w:pStyle w:val="ab"/>
        <w:rPr>
          <w:color w:val="FF0000"/>
        </w:rPr>
      </w:pPr>
      <w:r w:rsidRPr="00537F65">
        <w:rPr>
          <w:color w:val="auto"/>
        </w:rPr>
        <w:t>The interaction-based digital twin implementation architecture between the physical layer (</w:t>
      </w:r>
      <w:proofErr w:type="spellStart"/>
      <w:r w:rsidRPr="00537F65">
        <w:rPr>
          <w:color w:val="auto"/>
        </w:rPr>
        <w:t>eVTOL</w:t>
      </w:r>
      <w:proofErr w:type="spellEnd"/>
      <w:r w:rsidRPr="00537F65">
        <w:rPr>
          <w:color w:val="auto"/>
        </w:rPr>
        <w:t>) and the simulation-based digital replica (Digital Layer) operating in the real world is shown in Fig. It is equal to two.</w:t>
      </w:r>
    </w:p>
    <w:p w14:paraId="2C28BE31" w14:textId="2B72C2DC" w:rsidR="005F6989" w:rsidRDefault="005F6989" w:rsidP="00883E3B">
      <w:pPr>
        <w:pStyle w:val="ab"/>
        <w:rPr>
          <w:color w:val="FF0000"/>
        </w:rPr>
      </w:pPr>
      <w:r w:rsidRPr="00F04CA2">
        <w:rPr>
          <w:noProof/>
        </w:rPr>
        <w:drawing>
          <wp:anchor distT="0" distB="0" distL="114300" distR="114300" simplePos="0" relativeHeight="251658240" behindDoc="0" locked="0" layoutInCell="1" allowOverlap="1" wp14:anchorId="15C6D619" wp14:editId="2FC023D3">
            <wp:simplePos x="0" y="0"/>
            <wp:positionH relativeFrom="column">
              <wp:align>right</wp:align>
            </wp:positionH>
            <wp:positionV relativeFrom="paragraph">
              <wp:posOffset>8255</wp:posOffset>
            </wp:positionV>
            <wp:extent cx="2879725" cy="1289050"/>
            <wp:effectExtent l="0" t="0" r="0" b="6350"/>
            <wp:wrapNone/>
            <wp:docPr id="72" name="그림 71">
              <a:extLst xmlns:a="http://schemas.openxmlformats.org/drawingml/2006/main">
                <a:ext uri="{FF2B5EF4-FFF2-40B4-BE49-F238E27FC236}">
                  <a16:creationId xmlns:a16="http://schemas.microsoft.com/office/drawing/2014/main" id="{5EC23048-6453-5D18-7292-DA86A2522E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그림 71">
                      <a:extLst>
                        <a:ext uri="{FF2B5EF4-FFF2-40B4-BE49-F238E27FC236}">
                          <a16:creationId xmlns:a16="http://schemas.microsoft.com/office/drawing/2014/main" id="{5EC23048-6453-5D18-7292-DA86A2522EC6}"/>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9725" cy="1289050"/>
                    </a:xfrm>
                    <a:prstGeom prst="rect">
                      <a:avLst/>
                    </a:prstGeom>
                  </pic:spPr>
                </pic:pic>
              </a:graphicData>
            </a:graphic>
          </wp:anchor>
        </w:drawing>
      </w:r>
    </w:p>
    <w:p w14:paraId="7354DCA0" w14:textId="193EA1FF" w:rsidR="005F6989" w:rsidRDefault="005F6989" w:rsidP="00883E3B">
      <w:pPr>
        <w:pStyle w:val="ab"/>
        <w:rPr>
          <w:color w:val="FF0000"/>
        </w:rPr>
      </w:pPr>
    </w:p>
    <w:p w14:paraId="4C94378E" w14:textId="74233915" w:rsidR="005F6989" w:rsidRDefault="005F6989" w:rsidP="00883E3B">
      <w:pPr>
        <w:pStyle w:val="ab"/>
        <w:rPr>
          <w:color w:val="FF0000"/>
        </w:rPr>
      </w:pPr>
    </w:p>
    <w:p w14:paraId="1ECAA31B" w14:textId="51FEFE2B" w:rsidR="005F6989" w:rsidRDefault="005F6989" w:rsidP="00883E3B">
      <w:pPr>
        <w:pStyle w:val="ab"/>
        <w:rPr>
          <w:color w:val="FF0000"/>
        </w:rPr>
      </w:pPr>
    </w:p>
    <w:p w14:paraId="3E6989F8" w14:textId="70F94901" w:rsidR="005F6989" w:rsidRDefault="005F6989" w:rsidP="00883E3B">
      <w:pPr>
        <w:pStyle w:val="ab"/>
        <w:rPr>
          <w:color w:val="FF0000"/>
        </w:rPr>
      </w:pPr>
    </w:p>
    <w:p w14:paraId="26728E7F" w14:textId="13D15D9B" w:rsidR="005F6989" w:rsidRDefault="005F6989" w:rsidP="00883E3B">
      <w:pPr>
        <w:pStyle w:val="ab"/>
        <w:rPr>
          <w:color w:val="FF0000"/>
        </w:rPr>
      </w:pPr>
    </w:p>
    <w:p w14:paraId="6200B103" w14:textId="4F93B8A6" w:rsidR="005F6989" w:rsidRDefault="005F6989" w:rsidP="00883E3B">
      <w:pPr>
        <w:pStyle w:val="ab"/>
        <w:rPr>
          <w:color w:val="FF0000"/>
        </w:rPr>
      </w:pPr>
    </w:p>
    <w:p w14:paraId="091895EF" w14:textId="4387A97D" w:rsidR="001D3142" w:rsidRDefault="005F6989" w:rsidP="00353C48">
      <w:pPr>
        <w:pStyle w:val="ad"/>
        <w:rPr>
          <w:rFonts w:ascii="굴림" w:eastAsia="굴림"/>
        </w:rPr>
      </w:pPr>
      <w:r w:rsidRPr="00DB7504">
        <w:rPr>
          <w:rFonts w:ascii="굴림" w:eastAsia="굴림" w:hint="eastAsia"/>
        </w:rPr>
        <w:t xml:space="preserve">Fig. </w:t>
      </w:r>
      <w:r w:rsidR="0095163D">
        <w:rPr>
          <w:rFonts w:ascii="굴림" w:eastAsia="굴림"/>
        </w:rPr>
        <w:t>2</w:t>
      </w:r>
      <w:r w:rsidRPr="00DB7504">
        <w:rPr>
          <w:rFonts w:ascii="굴림" w:eastAsia="굴림" w:hint="eastAsia"/>
        </w:rPr>
        <w:t xml:space="preserve">. </w:t>
      </w:r>
      <w:r w:rsidR="005D4AC2">
        <w:rPr>
          <w:rFonts w:ascii="굴림" w:eastAsia="굴림"/>
        </w:rPr>
        <w:t>DTCF Data Flow</w:t>
      </w:r>
    </w:p>
    <w:p w14:paraId="467E0830" w14:textId="43965417" w:rsidR="00353C48" w:rsidRPr="009432C5" w:rsidRDefault="00353C48" w:rsidP="002F5378">
      <w:pPr>
        <w:pStyle w:val="ad"/>
        <w:jc w:val="both"/>
        <w:rPr>
          <w:rFonts w:ascii="굴림" w:eastAsia="굴림" w:hint="eastAsia"/>
          <w:sz w:val="6"/>
          <w:szCs w:val="6"/>
        </w:rPr>
      </w:pPr>
    </w:p>
    <w:bookmarkEnd w:id="3"/>
    <w:p w14:paraId="6042EDD3" w14:textId="26CD1CB6" w:rsidR="00B103BD" w:rsidRDefault="00537F65" w:rsidP="00883E3B">
      <w:pPr>
        <w:pStyle w:val="ab"/>
        <w:rPr>
          <w:color w:val="auto"/>
        </w:rPr>
      </w:pPr>
      <w:r w:rsidRPr="00537F65">
        <w:rPr>
          <w:color w:val="auto"/>
        </w:rPr>
        <w:t xml:space="preserve">Operators on the ground receive visualization feedback from 3D maps and flight data in digital twin environments through rendering engines, monitoring the current state and controlling the aircraft. It also performs interaction between two-layer objects through an object-to-object data exchange interface module composed of script programs. The Digital Layer consists of a high-precision flight dynamics model simulation to simulate the state of </w:t>
      </w:r>
      <w:proofErr w:type="spellStart"/>
      <w:proofErr w:type="gramStart"/>
      <w:r w:rsidRPr="00537F65">
        <w:rPr>
          <w:color w:val="auto"/>
        </w:rPr>
        <w:t>eVTOL</w:t>
      </w:r>
      <w:proofErr w:type="spellEnd"/>
      <w:proofErr w:type="gramEnd"/>
      <w:r w:rsidRPr="00537F65">
        <w:rPr>
          <w:color w:val="auto"/>
        </w:rPr>
        <w:t xml:space="preserve"> and a digital replica integrated with the software-in-the-loop (SITL) interface of flight control firmware, which performs real-time flight simulations and transfers status data to the data exchange module. The physical layer's </w:t>
      </w:r>
      <w:proofErr w:type="spellStart"/>
      <w:r w:rsidRPr="00537F65">
        <w:rPr>
          <w:color w:val="auto"/>
        </w:rPr>
        <w:t>eVTOL</w:t>
      </w:r>
      <w:proofErr w:type="spellEnd"/>
      <w:r w:rsidRPr="00537F65">
        <w:rPr>
          <w:color w:val="auto"/>
        </w:rPr>
        <w:t xml:space="preserve"> is based on a UAS system that includes Pixhawk FCC loaded with PX4 firmware, motor and servo actuators, sensors and radio telemetry, and receives status data from digital replicas in real time and transmits actual sensor data.</w:t>
      </w:r>
    </w:p>
    <w:p w14:paraId="1F840FD3" w14:textId="77FB6E96" w:rsidR="004842CE" w:rsidRDefault="002365CD" w:rsidP="00883E3B">
      <w:pPr>
        <w:pStyle w:val="ab"/>
        <w:rPr>
          <w:color w:val="auto"/>
        </w:rPr>
      </w:pPr>
      <w:r w:rsidRPr="00BC2350">
        <w:rPr>
          <w:noProof/>
        </w:rPr>
        <w:drawing>
          <wp:anchor distT="0" distB="0" distL="114300" distR="114300" simplePos="0" relativeHeight="251659264" behindDoc="0" locked="0" layoutInCell="1" allowOverlap="1" wp14:anchorId="2606F809" wp14:editId="39FB2392">
            <wp:simplePos x="0" y="0"/>
            <wp:positionH relativeFrom="column">
              <wp:posOffset>508610</wp:posOffset>
            </wp:positionH>
            <wp:positionV relativeFrom="paragraph">
              <wp:posOffset>6985</wp:posOffset>
            </wp:positionV>
            <wp:extent cx="1923898" cy="1532146"/>
            <wp:effectExtent l="0" t="0" r="635" b="0"/>
            <wp:wrapNone/>
            <wp:docPr id="82" name="그림 81" descr="비행, 항공기, 비행기, 운송이(가) 표시된 사진&#10;&#10;자동 생성된 설명">
              <a:extLst xmlns:a="http://schemas.openxmlformats.org/drawingml/2006/main">
                <a:ext uri="{FF2B5EF4-FFF2-40B4-BE49-F238E27FC236}">
                  <a16:creationId xmlns:a16="http://schemas.microsoft.com/office/drawing/2014/main" id="{0C4840E2-07B4-1A54-E99F-9DFC9C8D4B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그림 81" descr="비행, 항공기, 비행기, 운송이(가) 표시된 사진&#10;&#10;자동 생성된 설명">
                      <a:extLst>
                        <a:ext uri="{FF2B5EF4-FFF2-40B4-BE49-F238E27FC236}">
                          <a16:creationId xmlns:a16="http://schemas.microsoft.com/office/drawing/2014/main" id="{0C4840E2-07B4-1A54-E99F-9DFC9C8D4B94}"/>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23898" cy="1532146"/>
                    </a:xfrm>
                    <a:prstGeom prst="rect">
                      <a:avLst/>
                    </a:prstGeom>
                  </pic:spPr>
                </pic:pic>
              </a:graphicData>
            </a:graphic>
            <wp14:sizeRelH relativeFrom="margin">
              <wp14:pctWidth>0</wp14:pctWidth>
            </wp14:sizeRelH>
            <wp14:sizeRelV relativeFrom="margin">
              <wp14:pctHeight>0</wp14:pctHeight>
            </wp14:sizeRelV>
          </wp:anchor>
        </w:drawing>
      </w:r>
    </w:p>
    <w:p w14:paraId="62365520" w14:textId="7145123D" w:rsidR="004842CE" w:rsidRDefault="004842CE" w:rsidP="00883E3B">
      <w:pPr>
        <w:pStyle w:val="ab"/>
        <w:rPr>
          <w:color w:val="auto"/>
        </w:rPr>
      </w:pPr>
    </w:p>
    <w:p w14:paraId="00C64A60" w14:textId="36F8A430" w:rsidR="004842CE" w:rsidRDefault="004842CE" w:rsidP="00883E3B">
      <w:pPr>
        <w:pStyle w:val="ab"/>
        <w:rPr>
          <w:color w:val="auto"/>
        </w:rPr>
      </w:pPr>
    </w:p>
    <w:p w14:paraId="2EBB4F8D" w14:textId="79BEC6EA" w:rsidR="004842CE" w:rsidRDefault="004842CE" w:rsidP="00883E3B">
      <w:pPr>
        <w:pStyle w:val="ab"/>
        <w:rPr>
          <w:color w:val="auto"/>
        </w:rPr>
      </w:pPr>
    </w:p>
    <w:p w14:paraId="6C8EF32C" w14:textId="61574617" w:rsidR="004842CE" w:rsidRDefault="004842CE" w:rsidP="00883E3B">
      <w:pPr>
        <w:pStyle w:val="ab"/>
        <w:rPr>
          <w:color w:val="auto"/>
        </w:rPr>
      </w:pPr>
    </w:p>
    <w:p w14:paraId="6A0AE78E" w14:textId="3D1D38AE" w:rsidR="00883E3B" w:rsidRPr="00883E3B" w:rsidRDefault="00883E3B" w:rsidP="00883E3B">
      <w:pPr>
        <w:pStyle w:val="ab"/>
        <w:rPr>
          <w:color w:val="auto"/>
        </w:rPr>
      </w:pPr>
    </w:p>
    <w:p w14:paraId="076DAEDE" w14:textId="74C96931" w:rsidR="00F04CA2" w:rsidRDefault="00F04CA2" w:rsidP="00C038D7">
      <w:pPr>
        <w:pStyle w:val="aa"/>
      </w:pPr>
    </w:p>
    <w:p w14:paraId="49C90DBD" w14:textId="54A35459" w:rsidR="004842CE" w:rsidRDefault="004842CE" w:rsidP="00D339AB">
      <w:pPr>
        <w:pStyle w:val="ad"/>
        <w:jc w:val="both"/>
        <w:rPr>
          <w:rFonts w:ascii="굴림" w:eastAsia="굴림"/>
        </w:rPr>
      </w:pPr>
    </w:p>
    <w:p w14:paraId="2BA60B0E" w14:textId="04583B9A" w:rsidR="001F06FE" w:rsidRDefault="001F06FE" w:rsidP="001F06FE">
      <w:pPr>
        <w:pStyle w:val="ad"/>
        <w:rPr>
          <w:rFonts w:ascii="굴림" w:eastAsia="굴림"/>
        </w:rPr>
      </w:pPr>
      <w:r w:rsidRPr="00DB7504">
        <w:rPr>
          <w:rFonts w:ascii="굴림" w:eastAsia="굴림" w:hint="eastAsia"/>
        </w:rPr>
        <w:t xml:space="preserve">Fig. </w:t>
      </w:r>
      <w:r w:rsidR="005D4AC2">
        <w:rPr>
          <w:rFonts w:ascii="굴림" w:eastAsia="굴림"/>
        </w:rPr>
        <w:t>3</w:t>
      </w:r>
      <w:r w:rsidRPr="00DB7504">
        <w:rPr>
          <w:rFonts w:ascii="굴림" w:eastAsia="굴림" w:hint="eastAsia"/>
        </w:rPr>
        <w:t xml:space="preserve">. </w:t>
      </w:r>
      <w:r w:rsidR="0041427F">
        <w:rPr>
          <w:rFonts w:ascii="굴림" w:eastAsia="굴림"/>
        </w:rPr>
        <w:t>Twin Data Intermediary Module</w:t>
      </w:r>
      <w:r w:rsidRPr="00DB7504">
        <w:rPr>
          <w:rFonts w:ascii="굴림" w:eastAsia="굴림" w:hint="eastAsia"/>
        </w:rPr>
        <w:t xml:space="preserve"> </w:t>
      </w:r>
    </w:p>
    <w:p w14:paraId="18F23D36" w14:textId="77777777" w:rsidR="00E47218" w:rsidRPr="0041427F" w:rsidRDefault="00E47218" w:rsidP="001F06FE">
      <w:pPr>
        <w:pStyle w:val="ad"/>
        <w:rPr>
          <w:rFonts w:ascii="굴림" w:eastAsia="굴림"/>
          <w:sz w:val="18"/>
          <w:szCs w:val="18"/>
        </w:rPr>
      </w:pPr>
    </w:p>
    <w:p w14:paraId="2E84B00B" w14:textId="2E2D660C" w:rsidR="001F06FE" w:rsidRDefault="002F5378" w:rsidP="001F06FE">
      <w:pPr>
        <w:pStyle w:val="ab"/>
      </w:pPr>
      <w:r w:rsidRPr="002F5378">
        <w:t xml:space="preserve">The communication interface for the interaction between the </w:t>
      </w:r>
      <w:proofErr w:type="spellStart"/>
      <w:r w:rsidRPr="002F5378">
        <w:t>eVTOL</w:t>
      </w:r>
      <w:proofErr w:type="spellEnd"/>
      <w:r w:rsidRPr="002F5378">
        <w:t xml:space="preserve"> of the physical layer and the digital replica of the digital layer was implemented in the form </w:t>
      </w:r>
      <w:r w:rsidRPr="002F5378">
        <w:t xml:space="preserve">of a Python script using </w:t>
      </w:r>
      <w:proofErr w:type="spellStart"/>
      <w:r w:rsidRPr="002F5378">
        <w:t>MAVLink</w:t>
      </w:r>
      <w:proofErr w:type="spellEnd"/>
      <w:r w:rsidRPr="002F5378">
        <w:t xml:space="preserve">, a private UAS standard protocol. The connection to the Digital Layer is a UDP socket port, and the </w:t>
      </w:r>
      <w:proofErr w:type="spellStart"/>
      <w:r w:rsidRPr="002F5378">
        <w:t>eVTOL</w:t>
      </w:r>
      <w:proofErr w:type="spellEnd"/>
      <w:r w:rsidRPr="002F5378">
        <w:t xml:space="preserve"> of the Physical Layer is a serial port through telemetry, which is connected to the data exchange module. The simulation data received from the digital replica is buffered through </w:t>
      </w:r>
      <w:proofErr w:type="spellStart"/>
      <w:r w:rsidRPr="002F5378">
        <w:t>MAVLink</w:t>
      </w:r>
      <w:proofErr w:type="spellEnd"/>
      <w:r w:rsidRPr="002F5378">
        <w:t xml:space="preserve"> packet decode, storing the location, speed, acceleration, and posture of the NED Local Frame and authorizing it as a real-time Setpoint command to the </w:t>
      </w:r>
      <w:proofErr w:type="spellStart"/>
      <w:r w:rsidRPr="002F5378">
        <w:t>eVTOL</w:t>
      </w:r>
      <w:proofErr w:type="spellEnd"/>
      <w:r w:rsidRPr="002F5378">
        <w:t xml:space="preserve"> in flight.</w:t>
      </w:r>
    </w:p>
    <w:p w14:paraId="1EB093C2" w14:textId="77777777" w:rsidR="00195AA8" w:rsidRDefault="00195AA8" w:rsidP="001F06FE">
      <w:pPr>
        <w:pStyle w:val="ab"/>
      </w:pPr>
    </w:p>
    <w:p w14:paraId="12C5AC6D" w14:textId="107A7B48" w:rsidR="001D3142" w:rsidRPr="00E91AD1" w:rsidRDefault="001D3142" w:rsidP="001D3142">
      <w:pPr>
        <w:pStyle w:val="a4"/>
        <w:rPr>
          <w:color w:val="auto"/>
        </w:rPr>
      </w:pPr>
      <w:r>
        <w:rPr>
          <w:rFonts w:hint="eastAsia"/>
          <w:color w:val="auto"/>
        </w:rPr>
        <w:t>비행시험을 통한 검증</w:t>
      </w:r>
    </w:p>
    <w:p w14:paraId="745C44BB" w14:textId="45D82284" w:rsidR="001D3142" w:rsidRDefault="00124AD3" w:rsidP="001D3142">
      <w:pPr>
        <w:pStyle w:val="ab"/>
      </w:pPr>
      <w:r>
        <w:rPr>
          <w:rFonts w:hint="eastAsia"/>
          <w:noProof/>
        </w:rPr>
        <w:drawing>
          <wp:anchor distT="0" distB="0" distL="114300" distR="114300" simplePos="0" relativeHeight="251656192" behindDoc="0" locked="0" layoutInCell="1" allowOverlap="1" wp14:anchorId="2E81C380" wp14:editId="0FB105FC">
            <wp:simplePos x="0" y="0"/>
            <wp:positionH relativeFrom="margin">
              <wp:align>right</wp:align>
            </wp:positionH>
            <wp:positionV relativeFrom="paragraph">
              <wp:posOffset>4445</wp:posOffset>
            </wp:positionV>
            <wp:extent cx="2877820" cy="1741170"/>
            <wp:effectExtent l="0" t="0" r="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7820" cy="1741170"/>
                    </a:xfrm>
                    <a:prstGeom prst="rect">
                      <a:avLst/>
                    </a:prstGeom>
                    <a:noFill/>
                    <a:ln>
                      <a:noFill/>
                    </a:ln>
                  </pic:spPr>
                </pic:pic>
              </a:graphicData>
            </a:graphic>
            <wp14:sizeRelV relativeFrom="margin">
              <wp14:pctHeight>0</wp14:pctHeight>
            </wp14:sizeRelV>
          </wp:anchor>
        </w:drawing>
      </w:r>
    </w:p>
    <w:p w14:paraId="1EA68BC4" w14:textId="7FFF1384" w:rsidR="00E64106" w:rsidRDefault="00E64106" w:rsidP="001D3142">
      <w:pPr>
        <w:pStyle w:val="ab"/>
      </w:pPr>
    </w:p>
    <w:p w14:paraId="76A52207" w14:textId="3817700A" w:rsidR="00E64106" w:rsidRDefault="00E64106" w:rsidP="001D3142">
      <w:pPr>
        <w:pStyle w:val="ab"/>
      </w:pPr>
    </w:p>
    <w:p w14:paraId="7631EF18" w14:textId="74AE6626" w:rsidR="00E64106" w:rsidRDefault="00E64106" w:rsidP="001D3142">
      <w:pPr>
        <w:pStyle w:val="ab"/>
      </w:pPr>
    </w:p>
    <w:p w14:paraId="6191B883" w14:textId="2E606B68" w:rsidR="00E64106" w:rsidRDefault="00E64106" w:rsidP="001D3142">
      <w:pPr>
        <w:pStyle w:val="ab"/>
      </w:pPr>
    </w:p>
    <w:p w14:paraId="44054B40" w14:textId="1A24A141" w:rsidR="00E64106" w:rsidRDefault="00E64106" w:rsidP="001D3142">
      <w:pPr>
        <w:pStyle w:val="ab"/>
      </w:pPr>
    </w:p>
    <w:p w14:paraId="0A4B0DA3" w14:textId="7C56E394" w:rsidR="00E64106" w:rsidRDefault="00E64106" w:rsidP="001D3142">
      <w:pPr>
        <w:pStyle w:val="ab"/>
      </w:pPr>
    </w:p>
    <w:p w14:paraId="2C659BE7" w14:textId="68829183" w:rsidR="00E64106" w:rsidRDefault="00E64106" w:rsidP="001D3142">
      <w:pPr>
        <w:pStyle w:val="ab"/>
      </w:pPr>
    </w:p>
    <w:p w14:paraId="69FCC566" w14:textId="77777777" w:rsidR="00124AD3" w:rsidRDefault="00124AD3" w:rsidP="00124AD3">
      <w:pPr>
        <w:pStyle w:val="ad"/>
        <w:rPr>
          <w:rFonts w:ascii="굴림" w:eastAsia="굴림"/>
        </w:rPr>
      </w:pPr>
    </w:p>
    <w:p w14:paraId="16D4EE85" w14:textId="5CE22575" w:rsidR="00644AE6" w:rsidRPr="00124AD3" w:rsidRDefault="00124AD3" w:rsidP="00644AE6">
      <w:pPr>
        <w:pStyle w:val="ad"/>
        <w:rPr>
          <w:rFonts w:ascii="굴림" w:eastAsia="굴림"/>
        </w:rPr>
      </w:pPr>
      <w:r w:rsidRPr="00DB7504">
        <w:rPr>
          <w:rFonts w:ascii="굴림" w:eastAsia="굴림" w:hint="eastAsia"/>
        </w:rPr>
        <w:t xml:space="preserve">Fig. </w:t>
      </w:r>
      <w:r w:rsidR="0041427F">
        <w:rPr>
          <w:rFonts w:ascii="굴림" w:eastAsia="굴림"/>
        </w:rPr>
        <w:t>4</w:t>
      </w:r>
      <w:r w:rsidRPr="00DB7504">
        <w:rPr>
          <w:rFonts w:ascii="굴림" w:eastAsia="굴림" w:hint="eastAsia"/>
        </w:rPr>
        <w:t>.</w:t>
      </w:r>
      <w:r w:rsidR="0041427F">
        <w:rPr>
          <w:rFonts w:ascii="굴림" w:eastAsia="굴림"/>
        </w:rPr>
        <w:t xml:space="preserve"> Flight Test Result</w:t>
      </w:r>
    </w:p>
    <w:p w14:paraId="0496B624" w14:textId="77777777" w:rsidR="002F5378" w:rsidRDefault="002F5378" w:rsidP="001D3142">
      <w:pPr>
        <w:pStyle w:val="ab"/>
      </w:pPr>
    </w:p>
    <w:p w14:paraId="6F304A9D" w14:textId="20F22589" w:rsidR="0013544A" w:rsidRDefault="002F5378" w:rsidP="001D3142">
      <w:pPr>
        <w:pStyle w:val="ab"/>
      </w:pPr>
      <w:r w:rsidRPr="002F5378">
        <w:t xml:space="preserve">The graph is speed data of a simulated NED frame from a digital replica and log data transmitted/input to Setpoint in an </w:t>
      </w:r>
      <w:proofErr w:type="spellStart"/>
      <w:r w:rsidRPr="002F5378">
        <w:t>eVTOL</w:t>
      </w:r>
      <w:proofErr w:type="spellEnd"/>
      <w:r w:rsidRPr="002F5378">
        <w:t xml:space="preserve"> in flight. As a result of the flight test, it was confirmed that the </w:t>
      </w:r>
      <w:proofErr w:type="gramStart"/>
      <w:r w:rsidRPr="002F5378">
        <w:t>remote control</w:t>
      </w:r>
      <w:proofErr w:type="gramEnd"/>
      <w:r w:rsidRPr="002F5378">
        <w:t xml:space="preserve"> input was accurately transmitted through the DTCF and the communication interface.</w:t>
      </w:r>
    </w:p>
    <w:p w14:paraId="044299ED" w14:textId="77777777" w:rsidR="00E64106" w:rsidRDefault="00E64106" w:rsidP="001D3142">
      <w:pPr>
        <w:pStyle w:val="ab"/>
      </w:pPr>
    </w:p>
    <w:p w14:paraId="0ECB0F51" w14:textId="1F649F27" w:rsidR="00035BF2" w:rsidRPr="001E7921" w:rsidRDefault="00C038D7" w:rsidP="00C038D7">
      <w:pPr>
        <w:pStyle w:val="aa"/>
      </w:pPr>
      <w:r>
        <w:rPr>
          <w:rFonts w:hint="eastAsia"/>
        </w:rPr>
        <w:t>결 론</w:t>
      </w:r>
    </w:p>
    <w:p w14:paraId="5B13793F" w14:textId="749724CF" w:rsidR="00035BF2" w:rsidRDefault="00195AA8" w:rsidP="00BF7344">
      <w:pPr>
        <w:pStyle w:val="ab"/>
      </w:pPr>
      <w:r w:rsidRPr="00195AA8">
        <w:t xml:space="preserve">In this study, a DTCF architecture was constructed to remotely control the aircraft of the physical layer through operator-digital layer interaction to apply the concept of Tele-Operation based on UAM digital twin technology. As a result of conducting a flight test on the constructed architecture, it was confirmed that the simulation status data was accurately input to the Setpoint of the </w:t>
      </w:r>
      <w:proofErr w:type="spellStart"/>
      <w:r w:rsidRPr="00195AA8">
        <w:t>eVTOL</w:t>
      </w:r>
      <w:proofErr w:type="spellEnd"/>
      <w:r w:rsidRPr="00195AA8">
        <w:t xml:space="preserve"> in flight. However, due to the performance limitations of the possessed communication equipment, it is confirmed that delays have occurred in the delivery of control commands, requiring future supplementary development.</w:t>
      </w:r>
    </w:p>
    <w:p w14:paraId="656C21CB" w14:textId="77777777" w:rsidR="00195AA8" w:rsidRPr="001E7921" w:rsidRDefault="00195AA8" w:rsidP="00BF7344">
      <w:pPr>
        <w:pStyle w:val="ab"/>
      </w:pPr>
    </w:p>
    <w:p w14:paraId="151F3A2F" w14:textId="3DB8B69B" w:rsidR="00035BF2" w:rsidRPr="001E7921" w:rsidRDefault="00C90A2C" w:rsidP="001D628B">
      <w:pPr>
        <w:pStyle w:val="aa"/>
      </w:pPr>
      <w:r w:rsidRPr="001E7921">
        <w:rPr>
          <w:rFonts w:hint="eastAsia"/>
        </w:rPr>
        <w:t>후 기</w:t>
      </w:r>
    </w:p>
    <w:p w14:paraId="6A07DDCF" w14:textId="5F09EE90" w:rsidR="00DB7504" w:rsidRDefault="00264D9D" w:rsidP="00214975">
      <w:pPr>
        <w:pStyle w:val="ab"/>
      </w:pPr>
      <w:r>
        <w:rPr>
          <w:rFonts w:hint="eastAsia"/>
        </w:rPr>
        <w:lastRenderedPageBreak/>
        <w:t xml:space="preserve">이 연구는 서울시의 </w:t>
      </w:r>
      <w:r>
        <w:t>“</w:t>
      </w:r>
      <w:r>
        <w:rPr>
          <w:rFonts w:hint="eastAsia"/>
        </w:rPr>
        <w:t>서울형 도심항공교통(</w:t>
      </w:r>
      <w:r>
        <w:t xml:space="preserve">UAM) </w:t>
      </w:r>
      <w:r>
        <w:rPr>
          <w:rFonts w:hint="eastAsia"/>
        </w:rPr>
        <w:t>도입 기본계획수립 연구용역</w:t>
      </w:r>
      <w:r>
        <w:t>”</w:t>
      </w:r>
      <w:r w:rsidR="005B0320">
        <w:rPr>
          <w:rFonts w:hint="eastAsia"/>
        </w:rPr>
        <w:t>의 일부로 수행되었으며</w:t>
      </w:r>
      <w:r w:rsidR="00832533">
        <w:rPr>
          <w:rFonts w:hint="eastAsia"/>
        </w:rPr>
        <w:t>,</w:t>
      </w:r>
      <w:r w:rsidR="005A39E3">
        <w:t xml:space="preserve"> </w:t>
      </w:r>
      <w:r w:rsidR="00E66026">
        <w:rPr>
          <w:rFonts w:hint="eastAsia"/>
        </w:rPr>
        <w:t>국토교통부/</w:t>
      </w:r>
      <w:proofErr w:type="spellStart"/>
      <w:r w:rsidR="00E66026">
        <w:rPr>
          <w:rFonts w:hint="eastAsia"/>
        </w:rPr>
        <w:t>국토교통과학기술진흥원의</w:t>
      </w:r>
      <w:proofErr w:type="spellEnd"/>
      <w:r w:rsidR="00E66026">
        <w:rPr>
          <w:rFonts w:hint="eastAsia"/>
        </w:rPr>
        <w:t xml:space="preserve"> 지원</w:t>
      </w:r>
      <w:r w:rsidR="0018526D">
        <w:t xml:space="preserve"> </w:t>
      </w:r>
      <w:r w:rsidR="00E66026">
        <w:rPr>
          <w:rFonts w:hint="eastAsia"/>
        </w:rPr>
        <w:t>(과제명 미래형 자율비행 개인항공기 인증 및 안전</w:t>
      </w:r>
      <w:r w:rsidR="0013544A">
        <w:rPr>
          <w:rFonts w:hint="eastAsia"/>
        </w:rPr>
        <w:t xml:space="preserve"> </w:t>
      </w:r>
      <w:r w:rsidR="00E66026">
        <w:rPr>
          <w:rFonts w:hint="eastAsia"/>
        </w:rPr>
        <w:t>운항기술 개발 과제번호:</w:t>
      </w:r>
      <w:r w:rsidR="0013544A">
        <w:t xml:space="preserve"> </w:t>
      </w:r>
      <w:r w:rsidR="00E66026">
        <w:t>23ACTO-B1</w:t>
      </w:r>
      <w:r w:rsidR="00C33B1B">
        <w:t>51661-05)</w:t>
      </w:r>
      <w:r w:rsidR="0091255A">
        <w:rPr>
          <w:rFonts w:hint="eastAsia"/>
        </w:rPr>
        <w:t>과</w:t>
      </w:r>
      <w:r w:rsidR="00832533">
        <w:t xml:space="preserve"> 2020</w:t>
      </w:r>
      <w:r w:rsidR="00832533">
        <w:rPr>
          <w:rFonts w:hint="eastAsia"/>
        </w:rPr>
        <w:t>년도</w:t>
      </w:r>
      <w:r w:rsidR="002935A6">
        <w:rPr>
          <w:rFonts w:hint="eastAsia"/>
        </w:rPr>
        <w:t xml:space="preserve"> </w:t>
      </w:r>
      <w:r w:rsidR="00832533">
        <w:rPr>
          <w:rFonts w:hint="eastAsia"/>
        </w:rPr>
        <w:t>정부(교육부)의 재원으로 한국</w:t>
      </w:r>
      <w:r w:rsidR="00FB16C7">
        <w:rPr>
          <w:rFonts w:hint="eastAsia"/>
        </w:rPr>
        <w:t xml:space="preserve"> </w:t>
      </w:r>
      <w:r w:rsidR="00832533">
        <w:rPr>
          <w:rFonts w:hint="eastAsia"/>
        </w:rPr>
        <w:t>연구재단의</w:t>
      </w:r>
      <w:r w:rsidR="002935A6">
        <w:rPr>
          <w:rFonts w:hint="eastAsia"/>
        </w:rPr>
        <w:t xml:space="preserve"> </w:t>
      </w:r>
      <w:r w:rsidR="00832533">
        <w:rPr>
          <w:rFonts w:hint="eastAsia"/>
        </w:rPr>
        <w:t>지원</w:t>
      </w:r>
      <w:r w:rsidR="002935A6">
        <w:rPr>
          <w:rFonts w:hint="eastAsia"/>
        </w:rPr>
        <w:t xml:space="preserve"> </w:t>
      </w:r>
      <w:r w:rsidR="00551E6D">
        <w:rPr>
          <w:rFonts w:hint="eastAsia"/>
        </w:rPr>
        <w:t>(</w:t>
      </w:r>
      <w:r w:rsidR="00551E6D">
        <w:t>No.</w:t>
      </w:r>
      <w:r w:rsidR="002935A6">
        <w:t xml:space="preserve"> </w:t>
      </w:r>
      <w:r w:rsidR="00551E6D">
        <w:t>2020R1A6A1A03046811)</w:t>
      </w:r>
      <w:r w:rsidR="00832533">
        <w:rPr>
          <w:rFonts w:hint="eastAsia"/>
        </w:rPr>
        <w:t>을 받아 수행된</w:t>
      </w:r>
      <w:r w:rsidR="00136B71">
        <w:rPr>
          <w:rFonts w:hint="eastAsia"/>
        </w:rPr>
        <w:t xml:space="preserve"> </w:t>
      </w:r>
      <w:r w:rsidR="005A39E3">
        <w:rPr>
          <w:rFonts w:hint="eastAsia"/>
        </w:rPr>
        <w:t>기초연구</w:t>
      </w:r>
      <w:r w:rsidR="002935A6">
        <w:rPr>
          <w:rFonts w:hint="eastAsia"/>
        </w:rPr>
        <w:t xml:space="preserve"> </w:t>
      </w:r>
      <w:r w:rsidR="005A39E3">
        <w:rPr>
          <w:rFonts w:hint="eastAsia"/>
        </w:rPr>
        <w:t>사업임.</w:t>
      </w:r>
    </w:p>
    <w:p w14:paraId="4AD54C01" w14:textId="77777777" w:rsidR="00F7490D" w:rsidRPr="001E7921" w:rsidRDefault="00F7490D" w:rsidP="00214975">
      <w:pPr>
        <w:pStyle w:val="ab"/>
      </w:pPr>
    </w:p>
    <w:p w14:paraId="73D19B3A" w14:textId="77777777" w:rsidR="00035BF2" w:rsidRDefault="00C90A2C" w:rsidP="001D628B">
      <w:pPr>
        <w:pStyle w:val="aa"/>
      </w:pPr>
      <w:r w:rsidRPr="001E7921">
        <w:rPr>
          <w:rFonts w:hint="eastAsia"/>
        </w:rPr>
        <w:t>참고문헌</w:t>
      </w:r>
    </w:p>
    <w:p w14:paraId="0F3C51BE" w14:textId="70538196" w:rsidR="00122EB6" w:rsidRPr="00BF7344" w:rsidRDefault="00C90A2C" w:rsidP="00353C48">
      <w:pPr>
        <w:pStyle w:val="ae"/>
        <w:rPr>
          <w:sz w:val="18"/>
          <w:szCs w:val="18"/>
        </w:rPr>
      </w:pPr>
      <w:r w:rsidRPr="00C038D7">
        <w:rPr>
          <w:sz w:val="18"/>
          <w:szCs w:val="18"/>
        </w:rPr>
        <w:t>1)</w:t>
      </w:r>
      <w:r w:rsidRPr="00C038D7">
        <w:rPr>
          <w:sz w:val="18"/>
          <w:szCs w:val="18"/>
        </w:rPr>
        <w:tab/>
      </w:r>
      <w:r w:rsidR="00D339AB" w:rsidRPr="00D339AB">
        <w:rPr>
          <w:sz w:val="18"/>
          <w:szCs w:val="18"/>
        </w:rPr>
        <w:t>H. Chen, F. Liu, Y. Yang and W. Meng, "</w:t>
      </w:r>
      <w:proofErr w:type="spellStart"/>
      <w:r w:rsidR="00D339AB" w:rsidRPr="00D339AB">
        <w:rPr>
          <w:sz w:val="18"/>
          <w:szCs w:val="18"/>
        </w:rPr>
        <w:t>MultiVR</w:t>
      </w:r>
      <w:proofErr w:type="spellEnd"/>
      <w:r w:rsidR="00D339AB" w:rsidRPr="00D339AB">
        <w:rPr>
          <w:sz w:val="18"/>
          <w:szCs w:val="18"/>
        </w:rPr>
        <w:t xml:space="preserve">: Digital Twin and Virtual Reality Based System for Multi-people Remote Control Unmanned Aerial Vehicles," </w:t>
      </w:r>
      <w:r w:rsidR="00D339AB" w:rsidRPr="006B21F5">
        <w:rPr>
          <w:i/>
          <w:iCs/>
          <w:sz w:val="18"/>
          <w:szCs w:val="18"/>
        </w:rPr>
        <w:t>2022 17th International Conference on Control, Automation, Robotics and Vision (ICARCV</w:t>
      </w:r>
      <w:r w:rsidR="00D339AB" w:rsidRPr="006B21F5">
        <w:rPr>
          <w:sz w:val="18"/>
          <w:szCs w:val="18"/>
        </w:rPr>
        <w:t>),</w:t>
      </w:r>
      <w:r w:rsidR="00D339AB" w:rsidRPr="00D339AB">
        <w:rPr>
          <w:sz w:val="18"/>
          <w:szCs w:val="18"/>
        </w:rPr>
        <w:t xml:space="preserve"> 2022, pp. 647-652</w:t>
      </w:r>
    </w:p>
    <w:sectPr w:rsidR="00122EB6" w:rsidRPr="00BF7344" w:rsidSect="008634AD">
      <w:headerReference w:type="default" r:id="rId13"/>
      <w:endnotePr>
        <w:numFmt w:val="decimal"/>
      </w:endnotePr>
      <w:type w:val="continuous"/>
      <w:pgSz w:w="11906" w:h="16838"/>
      <w:pgMar w:top="1984" w:right="1134" w:bottom="1417" w:left="1134" w:header="1134" w:footer="529" w:gutter="0"/>
      <w:cols w:num="2"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4D26D" w14:textId="77777777" w:rsidR="002D7EC8" w:rsidRDefault="002D7EC8">
      <w:pPr>
        <w:spacing w:after="0"/>
      </w:pPr>
      <w:r>
        <w:separator/>
      </w:r>
    </w:p>
  </w:endnote>
  <w:endnote w:type="continuationSeparator" w:id="0">
    <w:p w14:paraId="000E4D18" w14:textId="77777777" w:rsidR="002D7EC8" w:rsidRDefault="002D7E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Y중고딕">
    <w:panose1 w:val="02030600000101010101"/>
    <w:charset w:val="81"/>
    <w:family w:val="roman"/>
    <w:pitch w:val="variable"/>
    <w:sig w:usb0="900002A7" w:usb1="29D77CF9"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Arial Unicode MS">
    <w:altName w:val="돋움"/>
    <w:panose1 w:val="020B0604020202020204"/>
    <w:charset w:val="81"/>
    <w:family w:val="modern"/>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1CBD4" w14:textId="77777777" w:rsidR="008634AD" w:rsidRDefault="008634AD">
    <w:pPr>
      <w:jc w:val="center"/>
    </w:pPr>
  </w:p>
  <w:p w14:paraId="03456B1F" w14:textId="77777777" w:rsidR="008634AD" w:rsidRDefault="008634A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6562C" w14:textId="77777777" w:rsidR="002D7EC8" w:rsidRDefault="002D7EC8">
      <w:pPr>
        <w:spacing w:after="0"/>
      </w:pPr>
      <w:r>
        <w:separator/>
      </w:r>
    </w:p>
  </w:footnote>
  <w:footnote w:type="continuationSeparator" w:id="0">
    <w:p w14:paraId="1D24F1A1" w14:textId="77777777" w:rsidR="002D7EC8" w:rsidRDefault="002D7EC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f0"/>
      <w:tblW w:w="96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529"/>
      <w:gridCol w:w="4115"/>
    </w:tblGrid>
    <w:tr w:rsidR="001A522C" w14:paraId="5332C93E" w14:textId="77777777" w:rsidTr="00D02537">
      <w:tc>
        <w:tcPr>
          <w:tcW w:w="5529" w:type="dxa"/>
          <w:vAlign w:val="center"/>
        </w:tcPr>
        <w:p w14:paraId="2B03F264" w14:textId="19600A9C" w:rsidR="001A522C" w:rsidRPr="009E5DF0" w:rsidRDefault="001A522C" w:rsidP="002D35B5">
          <w:pPr>
            <w:rPr>
              <w:rFonts w:ascii="HY중고딕" w:eastAsia="HY중고딕" w:hAnsiTheme="majorHAnsi"/>
              <w:sz w:val="18"/>
              <w:szCs w:val="18"/>
            </w:rPr>
          </w:pPr>
          <w:r w:rsidRPr="009E5DF0">
            <w:rPr>
              <w:rFonts w:ascii="HY중고딕" w:eastAsia="HY중고딕" w:hAnsiTheme="majorHAnsi" w:hint="eastAsia"/>
              <w:sz w:val="18"/>
              <w:szCs w:val="18"/>
            </w:rPr>
            <w:t xml:space="preserve">한국항공우주학회 </w:t>
          </w:r>
          <w:r w:rsidR="00C474CD">
            <w:rPr>
              <w:rFonts w:ascii="HY중고딕" w:eastAsia="HY중고딕" w:hAnsiTheme="majorHAnsi" w:hint="eastAsia"/>
              <w:sz w:val="18"/>
              <w:szCs w:val="18"/>
            </w:rPr>
            <w:t>2023</w:t>
          </w:r>
          <w:r w:rsidRPr="009E5DF0">
            <w:rPr>
              <w:rFonts w:ascii="HY중고딕" w:eastAsia="HY중고딕" w:hAnsiTheme="majorHAnsi" w:hint="eastAsia"/>
              <w:sz w:val="18"/>
              <w:szCs w:val="18"/>
            </w:rPr>
            <w:t xml:space="preserve"> </w:t>
          </w:r>
          <w:r w:rsidR="002D35B5">
            <w:rPr>
              <w:rFonts w:ascii="HY중고딕" w:eastAsia="HY중고딕" w:hAnsiTheme="majorHAnsi" w:hint="eastAsia"/>
              <w:sz w:val="18"/>
              <w:szCs w:val="18"/>
            </w:rPr>
            <w:t>춘</w:t>
          </w:r>
          <w:r w:rsidRPr="009E5DF0">
            <w:rPr>
              <w:rFonts w:ascii="HY중고딕" w:eastAsia="HY중고딕" w:hAnsiTheme="majorHAnsi" w:hint="eastAsia"/>
              <w:sz w:val="18"/>
              <w:szCs w:val="18"/>
            </w:rPr>
            <w:t>계학술대회 논문집</w:t>
          </w:r>
        </w:p>
      </w:tc>
      <w:tc>
        <w:tcPr>
          <w:tcW w:w="4115" w:type="dxa"/>
          <w:vAlign w:val="center"/>
        </w:tcPr>
        <w:p w14:paraId="5176BCB8" w14:textId="1C629C4E" w:rsidR="001A522C" w:rsidRPr="009E5DF0" w:rsidRDefault="001A522C" w:rsidP="002D35B5">
          <w:pPr>
            <w:jc w:val="right"/>
            <w:rPr>
              <w:rFonts w:ascii="HY중고딕" w:eastAsia="HY중고딕" w:hAnsiTheme="majorHAnsi" w:cs="Times New Roman"/>
              <w:sz w:val="18"/>
              <w:szCs w:val="18"/>
            </w:rPr>
          </w:pPr>
          <w:r w:rsidRPr="009E5DF0">
            <w:rPr>
              <w:rFonts w:ascii="HY중고딕" w:eastAsia="HY중고딕" w:hAnsiTheme="majorHAnsi" w:cs="Times New Roman" w:hint="eastAsia"/>
              <w:sz w:val="18"/>
              <w:szCs w:val="18"/>
            </w:rPr>
            <w:t xml:space="preserve">KSAS </w:t>
          </w:r>
          <w:r w:rsidR="00C474CD">
            <w:rPr>
              <w:rFonts w:ascii="HY중고딕" w:eastAsia="HY중고딕" w:hAnsiTheme="majorHAnsi" w:cs="Times New Roman" w:hint="eastAsia"/>
              <w:sz w:val="18"/>
              <w:szCs w:val="18"/>
            </w:rPr>
            <w:t>2023</w:t>
          </w:r>
          <w:r w:rsidRPr="009E5DF0">
            <w:rPr>
              <w:rFonts w:ascii="HY중고딕" w:eastAsia="HY중고딕" w:hAnsiTheme="majorHAnsi" w:cs="Times New Roman" w:hint="eastAsia"/>
              <w:sz w:val="18"/>
              <w:szCs w:val="18"/>
            </w:rPr>
            <w:t xml:space="preserve"> </w:t>
          </w:r>
          <w:r w:rsidR="002D35B5">
            <w:rPr>
              <w:rFonts w:ascii="HY중고딕" w:eastAsia="HY중고딕" w:hAnsiTheme="majorHAnsi" w:cs="Times New Roman" w:hint="eastAsia"/>
              <w:sz w:val="18"/>
              <w:szCs w:val="18"/>
            </w:rPr>
            <w:t>Spring</w:t>
          </w:r>
          <w:r w:rsidRPr="009E5DF0">
            <w:rPr>
              <w:rFonts w:ascii="HY중고딕" w:eastAsia="HY중고딕" w:hAnsiTheme="majorHAnsi" w:cs="Times New Roman" w:hint="eastAsia"/>
              <w:sz w:val="18"/>
              <w:szCs w:val="18"/>
            </w:rPr>
            <w:t xml:space="preserve"> Conference</w:t>
          </w:r>
        </w:p>
      </w:tc>
    </w:tr>
  </w:tbl>
  <w:p w14:paraId="5E5F26AA" w14:textId="77777777" w:rsidR="00035BF2" w:rsidRDefault="00035BF2" w:rsidP="00076F95">
    <w:pPr>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f0"/>
      <w:tblW w:w="96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529"/>
      <w:gridCol w:w="4115"/>
    </w:tblGrid>
    <w:tr w:rsidR="002D35B5" w14:paraId="7E406C19" w14:textId="77777777" w:rsidTr="00320520">
      <w:tc>
        <w:tcPr>
          <w:tcW w:w="5529" w:type="dxa"/>
          <w:vAlign w:val="center"/>
        </w:tcPr>
        <w:p w14:paraId="29AA2379" w14:textId="104C0275" w:rsidR="002D35B5" w:rsidRPr="009E5DF0" w:rsidRDefault="002D35B5" w:rsidP="00320520">
          <w:pPr>
            <w:rPr>
              <w:rFonts w:ascii="HY중고딕" w:eastAsia="HY중고딕" w:hAnsiTheme="majorHAnsi"/>
              <w:sz w:val="18"/>
              <w:szCs w:val="18"/>
            </w:rPr>
          </w:pPr>
          <w:r w:rsidRPr="009E5DF0">
            <w:rPr>
              <w:rFonts w:ascii="HY중고딕" w:eastAsia="HY중고딕" w:hAnsiTheme="majorHAnsi" w:hint="eastAsia"/>
              <w:sz w:val="18"/>
              <w:szCs w:val="18"/>
            </w:rPr>
            <w:t xml:space="preserve">한국항공우주학회 </w:t>
          </w:r>
          <w:r w:rsidR="00C474CD">
            <w:rPr>
              <w:rFonts w:ascii="HY중고딕" w:eastAsia="HY중고딕" w:hAnsiTheme="majorHAnsi" w:hint="eastAsia"/>
              <w:sz w:val="18"/>
              <w:szCs w:val="18"/>
            </w:rPr>
            <w:t>2023</w:t>
          </w:r>
          <w:r w:rsidRPr="009E5DF0">
            <w:rPr>
              <w:rFonts w:ascii="HY중고딕" w:eastAsia="HY중고딕" w:hAnsiTheme="majorHAnsi" w:hint="eastAsia"/>
              <w:sz w:val="18"/>
              <w:szCs w:val="18"/>
            </w:rPr>
            <w:t xml:space="preserve"> </w:t>
          </w:r>
          <w:r>
            <w:rPr>
              <w:rFonts w:ascii="HY중고딕" w:eastAsia="HY중고딕" w:hAnsiTheme="majorHAnsi" w:hint="eastAsia"/>
              <w:sz w:val="18"/>
              <w:szCs w:val="18"/>
            </w:rPr>
            <w:t>춘</w:t>
          </w:r>
          <w:r w:rsidRPr="009E5DF0">
            <w:rPr>
              <w:rFonts w:ascii="HY중고딕" w:eastAsia="HY중고딕" w:hAnsiTheme="majorHAnsi" w:hint="eastAsia"/>
              <w:sz w:val="18"/>
              <w:szCs w:val="18"/>
            </w:rPr>
            <w:t>계학술대회 논문집</w:t>
          </w:r>
        </w:p>
      </w:tc>
      <w:tc>
        <w:tcPr>
          <w:tcW w:w="4115" w:type="dxa"/>
          <w:vAlign w:val="center"/>
        </w:tcPr>
        <w:p w14:paraId="7F1FB3C4" w14:textId="58DDF271" w:rsidR="002D35B5" w:rsidRPr="009E5DF0" w:rsidRDefault="002D35B5" w:rsidP="00320520">
          <w:pPr>
            <w:jc w:val="right"/>
            <w:rPr>
              <w:rFonts w:ascii="HY중고딕" w:eastAsia="HY중고딕" w:hAnsiTheme="majorHAnsi" w:cs="Times New Roman"/>
              <w:sz w:val="18"/>
              <w:szCs w:val="18"/>
            </w:rPr>
          </w:pPr>
          <w:r w:rsidRPr="009E5DF0">
            <w:rPr>
              <w:rFonts w:ascii="HY중고딕" w:eastAsia="HY중고딕" w:hAnsiTheme="majorHAnsi" w:cs="Times New Roman" w:hint="eastAsia"/>
              <w:sz w:val="18"/>
              <w:szCs w:val="18"/>
            </w:rPr>
            <w:t xml:space="preserve">KSAS </w:t>
          </w:r>
          <w:r w:rsidR="00C474CD">
            <w:rPr>
              <w:rFonts w:ascii="HY중고딕" w:eastAsia="HY중고딕" w:hAnsiTheme="majorHAnsi" w:cs="Times New Roman" w:hint="eastAsia"/>
              <w:sz w:val="18"/>
              <w:szCs w:val="18"/>
            </w:rPr>
            <w:t>2023</w:t>
          </w:r>
          <w:r w:rsidRPr="009E5DF0">
            <w:rPr>
              <w:rFonts w:ascii="HY중고딕" w:eastAsia="HY중고딕" w:hAnsiTheme="majorHAnsi" w:cs="Times New Roman" w:hint="eastAsia"/>
              <w:sz w:val="18"/>
              <w:szCs w:val="18"/>
            </w:rPr>
            <w:t xml:space="preserve"> </w:t>
          </w:r>
          <w:r>
            <w:rPr>
              <w:rFonts w:ascii="HY중고딕" w:eastAsia="HY중고딕" w:hAnsiTheme="majorHAnsi" w:cs="Times New Roman" w:hint="eastAsia"/>
              <w:sz w:val="18"/>
              <w:szCs w:val="18"/>
            </w:rPr>
            <w:t>Spring</w:t>
          </w:r>
          <w:r w:rsidRPr="009E5DF0">
            <w:rPr>
              <w:rFonts w:ascii="HY중고딕" w:eastAsia="HY중고딕" w:hAnsiTheme="majorHAnsi" w:cs="Times New Roman" w:hint="eastAsia"/>
              <w:sz w:val="18"/>
              <w:szCs w:val="18"/>
            </w:rPr>
            <w:t xml:space="preserve"> Conference</w:t>
          </w:r>
        </w:p>
      </w:tc>
    </w:tr>
  </w:tbl>
  <w:p w14:paraId="087FEBB4" w14:textId="77777777" w:rsidR="00035BF2" w:rsidRDefault="00035BF2">
    <w:pPr>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BF2"/>
    <w:rsid w:val="00031D62"/>
    <w:rsid w:val="00035BF2"/>
    <w:rsid w:val="000623AE"/>
    <w:rsid w:val="0006342C"/>
    <w:rsid w:val="00076F95"/>
    <w:rsid w:val="00083CDE"/>
    <w:rsid w:val="00093052"/>
    <w:rsid w:val="00093398"/>
    <w:rsid w:val="00093D3E"/>
    <w:rsid w:val="000B53BA"/>
    <w:rsid w:val="000B58F0"/>
    <w:rsid w:val="000C129A"/>
    <w:rsid w:val="000D5F33"/>
    <w:rsid w:val="00105121"/>
    <w:rsid w:val="001053D3"/>
    <w:rsid w:val="00110579"/>
    <w:rsid w:val="00115622"/>
    <w:rsid w:val="0012076F"/>
    <w:rsid w:val="00122EB6"/>
    <w:rsid w:val="00124AD3"/>
    <w:rsid w:val="00132535"/>
    <w:rsid w:val="0013544A"/>
    <w:rsid w:val="00136B71"/>
    <w:rsid w:val="00146DA4"/>
    <w:rsid w:val="00157E7C"/>
    <w:rsid w:val="0018526D"/>
    <w:rsid w:val="001868C1"/>
    <w:rsid w:val="00186BBD"/>
    <w:rsid w:val="0018760D"/>
    <w:rsid w:val="00195AA8"/>
    <w:rsid w:val="001A522C"/>
    <w:rsid w:val="001A5DC5"/>
    <w:rsid w:val="001B0627"/>
    <w:rsid w:val="001C0358"/>
    <w:rsid w:val="001C202A"/>
    <w:rsid w:val="001C7F28"/>
    <w:rsid w:val="001D3142"/>
    <w:rsid w:val="001D628B"/>
    <w:rsid w:val="001E056C"/>
    <w:rsid w:val="001E07E1"/>
    <w:rsid w:val="001E0BB9"/>
    <w:rsid w:val="001E5042"/>
    <w:rsid w:val="001E7921"/>
    <w:rsid w:val="001F06FE"/>
    <w:rsid w:val="00202CC2"/>
    <w:rsid w:val="00214975"/>
    <w:rsid w:val="002365CD"/>
    <w:rsid w:val="00244EB0"/>
    <w:rsid w:val="0025138D"/>
    <w:rsid w:val="0025361C"/>
    <w:rsid w:val="00264D9D"/>
    <w:rsid w:val="00266B8F"/>
    <w:rsid w:val="00266C56"/>
    <w:rsid w:val="00266F5D"/>
    <w:rsid w:val="002708C2"/>
    <w:rsid w:val="00270C59"/>
    <w:rsid w:val="00271A94"/>
    <w:rsid w:val="00275B69"/>
    <w:rsid w:val="00277B04"/>
    <w:rsid w:val="0028534E"/>
    <w:rsid w:val="00287B81"/>
    <w:rsid w:val="002935A6"/>
    <w:rsid w:val="00293B43"/>
    <w:rsid w:val="002B4C6B"/>
    <w:rsid w:val="002B5C5A"/>
    <w:rsid w:val="002C242F"/>
    <w:rsid w:val="002C2E05"/>
    <w:rsid w:val="002C4C7C"/>
    <w:rsid w:val="002D33C0"/>
    <w:rsid w:val="002D35B5"/>
    <w:rsid w:val="002D4C95"/>
    <w:rsid w:val="002D6C5E"/>
    <w:rsid w:val="002D7EC8"/>
    <w:rsid w:val="002E5D74"/>
    <w:rsid w:val="002F5378"/>
    <w:rsid w:val="00302BC8"/>
    <w:rsid w:val="00307909"/>
    <w:rsid w:val="00313851"/>
    <w:rsid w:val="00313B9A"/>
    <w:rsid w:val="0033638D"/>
    <w:rsid w:val="00336572"/>
    <w:rsid w:val="00347CB2"/>
    <w:rsid w:val="003514AD"/>
    <w:rsid w:val="00353078"/>
    <w:rsid w:val="00353C48"/>
    <w:rsid w:val="00354AA3"/>
    <w:rsid w:val="0035595B"/>
    <w:rsid w:val="003633B0"/>
    <w:rsid w:val="003663C0"/>
    <w:rsid w:val="00366A0B"/>
    <w:rsid w:val="00370339"/>
    <w:rsid w:val="00373A71"/>
    <w:rsid w:val="003757ED"/>
    <w:rsid w:val="00377100"/>
    <w:rsid w:val="003858E5"/>
    <w:rsid w:val="00385B84"/>
    <w:rsid w:val="00386CBB"/>
    <w:rsid w:val="00391DCE"/>
    <w:rsid w:val="00396C59"/>
    <w:rsid w:val="003A0269"/>
    <w:rsid w:val="003B26E7"/>
    <w:rsid w:val="003B60C2"/>
    <w:rsid w:val="003C3972"/>
    <w:rsid w:val="003C3DED"/>
    <w:rsid w:val="003D2AA3"/>
    <w:rsid w:val="003D579B"/>
    <w:rsid w:val="003E208D"/>
    <w:rsid w:val="003E38E9"/>
    <w:rsid w:val="003E5F2A"/>
    <w:rsid w:val="003F1DC3"/>
    <w:rsid w:val="003F26D1"/>
    <w:rsid w:val="00406C9E"/>
    <w:rsid w:val="00413285"/>
    <w:rsid w:val="0041427F"/>
    <w:rsid w:val="00424908"/>
    <w:rsid w:val="00431D3A"/>
    <w:rsid w:val="00431F6A"/>
    <w:rsid w:val="0043480C"/>
    <w:rsid w:val="004613F3"/>
    <w:rsid w:val="00462AEC"/>
    <w:rsid w:val="004653DC"/>
    <w:rsid w:val="00465A6B"/>
    <w:rsid w:val="0047551C"/>
    <w:rsid w:val="004842CE"/>
    <w:rsid w:val="00485740"/>
    <w:rsid w:val="004C76D8"/>
    <w:rsid w:val="004D71AA"/>
    <w:rsid w:val="004E337F"/>
    <w:rsid w:val="004F3E2C"/>
    <w:rsid w:val="00501615"/>
    <w:rsid w:val="00502DEF"/>
    <w:rsid w:val="005112E6"/>
    <w:rsid w:val="00516B77"/>
    <w:rsid w:val="005233AC"/>
    <w:rsid w:val="00537F65"/>
    <w:rsid w:val="00541DFC"/>
    <w:rsid w:val="00545687"/>
    <w:rsid w:val="00551E6D"/>
    <w:rsid w:val="00575964"/>
    <w:rsid w:val="00577C8B"/>
    <w:rsid w:val="0058116F"/>
    <w:rsid w:val="00585810"/>
    <w:rsid w:val="00587D89"/>
    <w:rsid w:val="005A1277"/>
    <w:rsid w:val="005A39E3"/>
    <w:rsid w:val="005A7D9D"/>
    <w:rsid w:val="005B0320"/>
    <w:rsid w:val="005B0C44"/>
    <w:rsid w:val="005D102F"/>
    <w:rsid w:val="005D33B2"/>
    <w:rsid w:val="005D4AC2"/>
    <w:rsid w:val="005D56D8"/>
    <w:rsid w:val="005D5E0C"/>
    <w:rsid w:val="005E1E3B"/>
    <w:rsid w:val="005E4256"/>
    <w:rsid w:val="005F6989"/>
    <w:rsid w:val="005F762C"/>
    <w:rsid w:val="00601D4B"/>
    <w:rsid w:val="00621081"/>
    <w:rsid w:val="00624745"/>
    <w:rsid w:val="00624AB2"/>
    <w:rsid w:val="00625967"/>
    <w:rsid w:val="00625EF1"/>
    <w:rsid w:val="00633559"/>
    <w:rsid w:val="00635A85"/>
    <w:rsid w:val="00644AE6"/>
    <w:rsid w:val="00653146"/>
    <w:rsid w:val="00654679"/>
    <w:rsid w:val="00665618"/>
    <w:rsid w:val="00666CB8"/>
    <w:rsid w:val="006728C1"/>
    <w:rsid w:val="00681FB3"/>
    <w:rsid w:val="006906E4"/>
    <w:rsid w:val="006A5DF4"/>
    <w:rsid w:val="006B21F5"/>
    <w:rsid w:val="006B6DD9"/>
    <w:rsid w:val="006D78C9"/>
    <w:rsid w:val="006E5983"/>
    <w:rsid w:val="006F4A31"/>
    <w:rsid w:val="006F6646"/>
    <w:rsid w:val="00701973"/>
    <w:rsid w:val="00702CEE"/>
    <w:rsid w:val="007125A5"/>
    <w:rsid w:val="00722531"/>
    <w:rsid w:val="00732334"/>
    <w:rsid w:val="00733654"/>
    <w:rsid w:val="00777C2F"/>
    <w:rsid w:val="00781DA0"/>
    <w:rsid w:val="00790B9E"/>
    <w:rsid w:val="007A0ADA"/>
    <w:rsid w:val="007A3E2E"/>
    <w:rsid w:val="007D4CAE"/>
    <w:rsid w:val="007F305B"/>
    <w:rsid w:val="008104F7"/>
    <w:rsid w:val="00816EB8"/>
    <w:rsid w:val="00821DB0"/>
    <w:rsid w:val="00824A39"/>
    <w:rsid w:val="00832533"/>
    <w:rsid w:val="00832D13"/>
    <w:rsid w:val="008634AD"/>
    <w:rsid w:val="0086424C"/>
    <w:rsid w:val="00883E3B"/>
    <w:rsid w:val="00895141"/>
    <w:rsid w:val="00896E82"/>
    <w:rsid w:val="008A3722"/>
    <w:rsid w:val="008B5D59"/>
    <w:rsid w:val="008C1F24"/>
    <w:rsid w:val="008E0FA6"/>
    <w:rsid w:val="008E1E2D"/>
    <w:rsid w:val="008E7387"/>
    <w:rsid w:val="008F3BA4"/>
    <w:rsid w:val="0091161B"/>
    <w:rsid w:val="0091255A"/>
    <w:rsid w:val="009369AD"/>
    <w:rsid w:val="00937D82"/>
    <w:rsid w:val="009432C5"/>
    <w:rsid w:val="0095163D"/>
    <w:rsid w:val="009622BC"/>
    <w:rsid w:val="009834AF"/>
    <w:rsid w:val="009A0A6D"/>
    <w:rsid w:val="009A7306"/>
    <w:rsid w:val="009C1A71"/>
    <w:rsid w:val="009C51C8"/>
    <w:rsid w:val="009C5F48"/>
    <w:rsid w:val="009C7A42"/>
    <w:rsid w:val="009E45D4"/>
    <w:rsid w:val="009E539D"/>
    <w:rsid w:val="009E5DF0"/>
    <w:rsid w:val="009F7B77"/>
    <w:rsid w:val="00A07EED"/>
    <w:rsid w:val="00A131ED"/>
    <w:rsid w:val="00A16CFF"/>
    <w:rsid w:val="00A17E03"/>
    <w:rsid w:val="00A32AB7"/>
    <w:rsid w:val="00A53018"/>
    <w:rsid w:val="00A54F50"/>
    <w:rsid w:val="00A8708D"/>
    <w:rsid w:val="00A87F8C"/>
    <w:rsid w:val="00A90DA0"/>
    <w:rsid w:val="00AA388C"/>
    <w:rsid w:val="00AC5004"/>
    <w:rsid w:val="00AC5E01"/>
    <w:rsid w:val="00AC7AF9"/>
    <w:rsid w:val="00AE7BB0"/>
    <w:rsid w:val="00AF1112"/>
    <w:rsid w:val="00AF37DD"/>
    <w:rsid w:val="00B02796"/>
    <w:rsid w:val="00B103BD"/>
    <w:rsid w:val="00B13AAA"/>
    <w:rsid w:val="00B225AF"/>
    <w:rsid w:val="00B22D10"/>
    <w:rsid w:val="00B420B6"/>
    <w:rsid w:val="00B45682"/>
    <w:rsid w:val="00B45F44"/>
    <w:rsid w:val="00B541B6"/>
    <w:rsid w:val="00B60ADA"/>
    <w:rsid w:val="00B63434"/>
    <w:rsid w:val="00B64925"/>
    <w:rsid w:val="00B70A0D"/>
    <w:rsid w:val="00B76A38"/>
    <w:rsid w:val="00B77297"/>
    <w:rsid w:val="00B825B0"/>
    <w:rsid w:val="00B837EB"/>
    <w:rsid w:val="00B84C1E"/>
    <w:rsid w:val="00B8561E"/>
    <w:rsid w:val="00B87557"/>
    <w:rsid w:val="00B97AFC"/>
    <w:rsid w:val="00BB0B4C"/>
    <w:rsid w:val="00BB19AC"/>
    <w:rsid w:val="00BC1E6C"/>
    <w:rsid w:val="00BC2350"/>
    <w:rsid w:val="00BC3DBC"/>
    <w:rsid w:val="00BC4E12"/>
    <w:rsid w:val="00BC534A"/>
    <w:rsid w:val="00BC7AAF"/>
    <w:rsid w:val="00BD21D3"/>
    <w:rsid w:val="00BD41A4"/>
    <w:rsid w:val="00BD780A"/>
    <w:rsid w:val="00BE59E6"/>
    <w:rsid w:val="00BF7344"/>
    <w:rsid w:val="00C02E99"/>
    <w:rsid w:val="00C038D7"/>
    <w:rsid w:val="00C149E5"/>
    <w:rsid w:val="00C23D01"/>
    <w:rsid w:val="00C32BBB"/>
    <w:rsid w:val="00C33058"/>
    <w:rsid w:val="00C33B1B"/>
    <w:rsid w:val="00C40E28"/>
    <w:rsid w:val="00C41BEC"/>
    <w:rsid w:val="00C4509D"/>
    <w:rsid w:val="00C474CD"/>
    <w:rsid w:val="00C51354"/>
    <w:rsid w:val="00C57787"/>
    <w:rsid w:val="00C71EC5"/>
    <w:rsid w:val="00C77A23"/>
    <w:rsid w:val="00C81FAE"/>
    <w:rsid w:val="00C90A2C"/>
    <w:rsid w:val="00C92861"/>
    <w:rsid w:val="00C93EE0"/>
    <w:rsid w:val="00CA4DAC"/>
    <w:rsid w:val="00CA78BC"/>
    <w:rsid w:val="00CB15A2"/>
    <w:rsid w:val="00CC0060"/>
    <w:rsid w:val="00CD2DEB"/>
    <w:rsid w:val="00D02BD0"/>
    <w:rsid w:val="00D048B1"/>
    <w:rsid w:val="00D05CB7"/>
    <w:rsid w:val="00D063BE"/>
    <w:rsid w:val="00D278D7"/>
    <w:rsid w:val="00D339AB"/>
    <w:rsid w:val="00D41C8C"/>
    <w:rsid w:val="00D439D2"/>
    <w:rsid w:val="00D52CCA"/>
    <w:rsid w:val="00D6574B"/>
    <w:rsid w:val="00D72031"/>
    <w:rsid w:val="00D73E16"/>
    <w:rsid w:val="00D82BFC"/>
    <w:rsid w:val="00D92DFF"/>
    <w:rsid w:val="00D94E5A"/>
    <w:rsid w:val="00DA21BE"/>
    <w:rsid w:val="00DA3489"/>
    <w:rsid w:val="00DA5B1C"/>
    <w:rsid w:val="00DB69DB"/>
    <w:rsid w:val="00DB7504"/>
    <w:rsid w:val="00DC27F8"/>
    <w:rsid w:val="00DD03A7"/>
    <w:rsid w:val="00DD47A5"/>
    <w:rsid w:val="00DD70EE"/>
    <w:rsid w:val="00DF7124"/>
    <w:rsid w:val="00DF7699"/>
    <w:rsid w:val="00E15D7D"/>
    <w:rsid w:val="00E22493"/>
    <w:rsid w:val="00E2492A"/>
    <w:rsid w:val="00E26EF9"/>
    <w:rsid w:val="00E36E5E"/>
    <w:rsid w:val="00E47218"/>
    <w:rsid w:val="00E64106"/>
    <w:rsid w:val="00E66026"/>
    <w:rsid w:val="00E701CC"/>
    <w:rsid w:val="00E84679"/>
    <w:rsid w:val="00E91AD1"/>
    <w:rsid w:val="00EB019E"/>
    <w:rsid w:val="00EB2571"/>
    <w:rsid w:val="00EB36CD"/>
    <w:rsid w:val="00EB39CC"/>
    <w:rsid w:val="00EB75A7"/>
    <w:rsid w:val="00EC7C88"/>
    <w:rsid w:val="00EE0403"/>
    <w:rsid w:val="00EE3970"/>
    <w:rsid w:val="00EF0D98"/>
    <w:rsid w:val="00EF256F"/>
    <w:rsid w:val="00EF479E"/>
    <w:rsid w:val="00F025DA"/>
    <w:rsid w:val="00F04CA2"/>
    <w:rsid w:val="00F13CB2"/>
    <w:rsid w:val="00F1678D"/>
    <w:rsid w:val="00F20D24"/>
    <w:rsid w:val="00F23171"/>
    <w:rsid w:val="00F35CC6"/>
    <w:rsid w:val="00F46910"/>
    <w:rsid w:val="00F53DE4"/>
    <w:rsid w:val="00F60515"/>
    <w:rsid w:val="00F6140E"/>
    <w:rsid w:val="00F714D5"/>
    <w:rsid w:val="00F729DC"/>
    <w:rsid w:val="00F7490D"/>
    <w:rsid w:val="00F74DAB"/>
    <w:rsid w:val="00F8114D"/>
    <w:rsid w:val="00F84D79"/>
    <w:rsid w:val="00FA0743"/>
    <w:rsid w:val="00FA600C"/>
    <w:rsid w:val="00FB16C7"/>
    <w:rsid w:val="00FB6690"/>
    <w:rsid w:val="00FD755C"/>
    <w:rsid w:val="00FD7E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2827C0"/>
  <w15:docId w15:val="{F00C6F54-BDFA-4A1C-B637-7861D30F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35B5"/>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628B"/>
    <w:pPr>
      <w:tabs>
        <w:tab w:val="center" w:pos="4513"/>
        <w:tab w:val="right" w:pos="9026"/>
      </w:tabs>
      <w:snapToGrid w:val="0"/>
    </w:pPr>
  </w:style>
  <w:style w:type="paragraph" w:customStyle="1" w:styleId="a4">
    <w:name w:val="세부절 제목"/>
    <w:uiPriority w:val="3"/>
    <w:rsid w:val="001E7921"/>
    <w:pPr>
      <w:widowControl w:val="0"/>
      <w:pBdr>
        <w:top w:val="none" w:sz="2" w:space="0" w:color="000000"/>
        <w:left w:val="none" w:sz="2" w:space="0" w:color="000000"/>
        <w:bottom w:val="none" w:sz="2" w:space="0" w:color="000000"/>
        <w:right w:val="none" w:sz="2" w:space="0" w:color="000000"/>
      </w:pBdr>
      <w:autoSpaceDE w:val="0"/>
      <w:autoSpaceDN w:val="0"/>
      <w:spacing w:before="40" w:after="40" w:line="320" w:lineRule="exact"/>
      <w:textAlignment w:val="baseline"/>
    </w:pPr>
    <w:rPr>
      <w:rFonts w:ascii="HY중고딕" w:eastAsia="HY중고딕" w:hAnsi="굴림"/>
      <w:b/>
      <w:color w:val="000000"/>
    </w:rPr>
  </w:style>
  <w:style w:type="paragraph" w:customStyle="1" w:styleId="a5">
    <w:name w:val="수식"/>
    <w:uiPriority w:val="3"/>
    <w:rsid w:val="001E7921"/>
    <w:pPr>
      <w:widowControl w:val="0"/>
      <w:pBdr>
        <w:top w:val="none" w:sz="2" w:space="0" w:color="000000"/>
        <w:left w:val="none" w:sz="2" w:space="0" w:color="000000"/>
        <w:bottom w:val="none" w:sz="2" w:space="0" w:color="000000"/>
        <w:right w:val="none" w:sz="2" w:space="0" w:color="000000"/>
      </w:pBdr>
      <w:autoSpaceDE w:val="0"/>
      <w:autoSpaceDN w:val="0"/>
      <w:spacing w:before="100" w:after="100" w:line="240" w:lineRule="auto"/>
      <w:ind w:firstLine="200"/>
      <w:jc w:val="distribute"/>
      <w:textAlignment w:val="baseline"/>
    </w:pPr>
    <w:rPr>
      <w:rFonts w:ascii="굴림" w:eastAsia="굴림" w:hAnsi="굴림"/>
      <w:color w:val="000000"/>
    </w:rPr>
  </w:style>
  <w:style w:type="character" w:customStyle="1" w:styleId="Char">
    <w:name w:val="머리글 Char"/>
    <w:basedOn w:val="a0"/>
    <w:link w:val="a3"/>
    <w:uiPriority w:val="99"/>
    <w:rsid w:val="001D628B"/>
  </w:style>
  <w:style w:type="paragraph" w:customStyle="1" w:styleId="a6">
    <w:name w:val="논문 한글제목"/>
    <w:rsid w:val="001E7921"/>
    <w:pPr>
      <w:widowControl w:val="0"/>
      <w:pBdr>
        <w:top w:val="none" w:sz="2" w:space="0" w:color="000000"/>
        <w:left w:val="none" w:sz="2" w:space="0" w:color="000000"/>
        <w:bottom w:val="none" w:sz="2" w:space="0" w:color="000000"/>
        <w:right w:val="none" w:sz="2" w:space="0" w:color="000000"/>
      </w:pBdr>
      <w:autoSpaceDE w:val="0"/>
      <w:autoSpaceDN w:val="0"/>
      <w:spacing w:after="0" w:line="384" w:lineRule="auto"/>
      <w:jc w:val="center"/>
      <w:textAlignment w:val="baseline"/>
    </w:pPr>
    <w:rPr>
      <w:rFonts w:ascii="HY중고딕" w:eastAsia="HY중고딕"/>
      <w:b/>
      <w:color w:val="000000"/>
      <w:sz w:val="24"/>
    </w:rPr>
  </w:style>
  <w:style w:type="paragraph" w:customStyle="1" w:styleId="a7">
    <w:name w:val="논문 영문제목"/>
    <w:uiPriority w:val="1"/>
    <w:rsid w:val="00DB7504"/>
    <w:pPr>
      <w:widowControl w:val="0"/>
      <w:pBdr>
        <w:top w:val="none" w:sz="2" w:space="0" w:color="000000"/>
        <w:left w:val="none" w:sz="2" w:space="0" w:color="000000"/>
        <w:bottom w:val="none" w:sz="2" w:space="0" w:color="000000"/>
        <w:right w:val="none" w:sz="2" w:space="0" w:color="000000"/>
      </w:pBdr>
      <w:autoSpaceDE w:val="0"/>
      <w:autoSpaceDN w:val="0"/>
      <w:spacing w:after="0"/>
      <w:jc w:val="center"/>
      <w:textAlignment w:val="baseline"/>
    </w:pPr>
    <w:rPr>
      <w:rFonts w:ascii="Arial" w:eastAsia="Arial Unicode MS" w:hAnsi="Arial" w:cs="Arial"/>
      <w:b/>
      <w:color w:val="000000"/>
      <w:sz w:val="24"/>
      <w:szCs w:val="24"/>
    </w:rPr>
  </w:style>
  <w:style w:type="paragraph" w:customStyle="1" w:styleId="a8">
    <w:name w:val="저자이름"/>
    <w:uiPriority w:val="1"/>
    <w:rsid w:val="001E7921"/>
    <w:pPr>
      <w:widowControl w:val="0"/>
      <w:pBdr>
        <w:top w:val="none" w:sz="2" w:space="0" w:color="000000"/>
        <w:left w:val="none" w:sz="2" w:space="0" w:color="000000"/>
        <w:bottom w:val="none" w:sz="2" w:space="0" w:color="000000"/>
        <w:right w:val="none" w:sz="2" w:space="0" w:color="000000"/>
      </w:pBdr>
      <w:autoSpaceDE w:val="0"/>
      <w:autoSpaceDN w:val="0"/>
      <w:snapToGrid w:val="0"/>
      <w:spacing w:after="0"/>
      <w:jc w:val="center"/>
      <w:textAlignment w:val="baseline"/>
    </w:pPr>
    <w:rPr>
      <w:rFonts w:ascii="굴림" w:eastAsia="굴림" w:hAnsi="굴림"/>
      <w:color w:val="000000"/>
    </w:rPr>
  </w:style>
  <w:style w:type="paragraph" w:styleId="a9">
    <w:name w:val="footer"/>
    <w:basedOn w:val="a"/>
    <w:link w:val="Char0"/>
    <w:uiPriority w:val="99"/>
    <w:unhideWhenUsed/>
    <w:rsid w:val="001D628B"/>
    <w:pPr>
      <w:tabs>
        <w:tab w:val="center" w:pos="4513"/>
        <w:tab w:val="right" w:pos="9026"/>
      </w:tabs>
      <w:snapToGrid w:val="0"/>
    </w:pPr>
  </w:style>
  <w:style w:type="paragraph" w:customStyle="1" w:styleId="aa">
    <w:name w:val="소제목"/>
    <w:rsid w:val="001D628B"/>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jc w:val="center"/>
      <w:textAlignment w:val="baseline"/>
    </w:pPr>
    <w:rPr>
      <w:rFonts w:ascii="HY중고딕" w:eastAsia="HY중고딕" w:hAnsi="굴림"/>
      <w:b/>
      <w:color w:val="000000"/>
      <w:sz w:val="22"/>
    </w:rPr>
  </w:style>
  <w:style w:type="paragraph" w:customStyle="1" w:styleId="ab">
    <w:name w:val="초록 및 본문 내용"/>
    <w:uiPriority w:val="9"/>
    <w:rsid w:val="00214975"/>
    <w:pPr>
      <w:widowControl w:val="0"/>
      <w:pBdr>
        <w:top w:val="none" w:sz="2" w:space="0" w:color="000000"/>
        <w:left w:val="none" w:sz="2" w:space="0" w:color="000000"/>
        <w:bottom w:val="none" w:sz="2" w:space="0" w:color="000000"/>
        <w:right w:val="none" w:sz="2" w:space="0" w:color="000000"/>
      </w:pBdr>
      <w:autoSpaceDE w:val="0"/>
      <w:autoSpaceDN w:val="0"/>
      <w:spacing w:before="40" w:after="40" w:line="260" w:lineRule="exact"/>
      <w:ind w:firstLine="198"/>
      <w:textAlignment w:val="baseline"/>
    </w:pPr>
    <w:rPr>
      <w:rFonts w:ascii="굴림" w:eastAsia="굴림" w:hAnsi="굴림"/>
      <w:color w:val="000000"/>
      <w:sz w:val="18"/>
      <w:szCs w:val="18"/>
    </w:rPr>
  </w:style>
  <w:style w:type="paragraph" w:customStyle="1" w:styleId="ac">
    <w:name w:val="핵심어"/>
    <w:uiPriority w:val="10"/>
    <w:rsid w:val="00D048B1"/>
    <w:pPr>
      <w:widowControl w:val="0"/>
      <w:pBdr>
        <w:top w:val="none" w:sz="2" w:space="0" w:color="000000"/>
        <w:left w:val="none" w:sz="2" w:space="0" w:color="000000"/>
        <w:bottom w:val="none" w:sz="2" w:space="0" w:color="000000"/>
        <w:right w:val="none" w:sz="2" w:space="0" w:color="000000"/>
      </w:pBdr>
      <w:tabs>
        <w:tab w:val="left" w:pos="0"/>
      </w:tabs>
      <w:autoSpaceDE w:val="0"/>
      <w:autoSpaceDN w:val="0"/>
      <w:spacing w:before="224" w:after="480" w:line="240" w:lineRule="auto"/>
      <w:textAlignment w:val="baseline"/>
    </w:pPr>
    <w:rPr>
      <w:rFonts w:ascii="굴림" w:eastAsia="굴림" w:hAnsi="굴림"/>
      <w:color w:val="000000"/>
      <w:spacing w:val="4"/>
      <w:sz w:val="18"/>
      <w:szCs w:val="18"/>
    </w:rPr>
  </w:style>
  <w:style w:type="paragraph" w:customStyle="1" w:styleId="ad">
    <w:name w:val="그림표캡션"/>
    <w:uiPriority w:val="11"/>
    <w:rsid w:val="001E7921"/>
    <w:pPr>
      <w:widowControl w:val="0"/>
      <w:pBdr>
        <w:top w:val="none" w:sz="2" w:space="0" w:color="000000"/>
        <w:left w:val="none" w:sz="2" w:space="0" w:color="000000"/>
        <w:bottom w:val="none" w:sz="2" w:space="0" w:color="000000"/>
        <w:right w:val="none" w:sz="2" w:space="0" w:color="000000"/>
      </w:pBdr>
      <w:autoSpaceDE w:val="0"/>
      <w:autoSpaceDN w:val="0"/>
      <w:snapToGrid w:val="0"/>
      <w:spacing w:before="60" w:after="30" w:line="240" w:lineRule="auto"/>
      <w:jc w:val="center"/>
      <w:textAlignment w:val="baseline"/>
    </w:pPr>
    <w:rPr>
      <w:rFonts w:ascii="HY중고딕" w:eastAsia="HY중고딕" w:hAnsi="굴림"/>
      <w:b/>
      <w:color w:val="000000"/>
    </w:rPr>
  </w:style>
  <w:style w:type="paragraph" w:customStyle="1" w:styleId="ae">
    <w:name w:val="참고문헌"/>
    <w:uiPriority w:val="12"/>
    <w:rsid w:val="001D628B"/>
    <w:pPr>
      <w:widowControl w:val="0"/>
      <w:pBdr>
        <w:top w:val="none" w:sz="2" w:space="0" w:color="000000"/>
        <w:left w:val="none" w:sz="2" w:space="0" w:color="000000"/>
        <w:bottom w:val="none" w:sz="2" w:space="0" w:color="000000"/>
        <w:right w:val="none" w:sz="2" w:space="0" w:color="000000"/>
      </w:pBdr>
      <w:tabs>
        <w:tab w:val="left" w:pos="480"/>
      </w:tabs>
      <w:autoSpaceDE w:val="0"/>
      <w:autoSpaceDN w:val="0"/>
      <w:spacing w:before="40" w:after="40" w:line="260" w:lineRule="exact"/>
      <w:ind w:firstLine="198"/>
      <w:textAlignment w:val="baseline"/>
    </w:pPr>
    <w:rPr>
      <w:rFonts w:ascii="굴림" w:eastAsia="굴림" w:hAnsi="굴림"/>
      <w:color w:val="000000"/>
      <w:kern w:val="1"/>
    </w:rPr>
  </w:style>
  <w:style w:type="paragraph" w:styleId="af">
    <w:name w:val="Balloon Text"/>
    <w:basedOn w:val="a"/>
    <w:link w:val="Char1"/>
    <w:uiPriority w:val="99"/>
    <w:semiHidden/>
    <w:unhideWhenUsed/>
    <w:rsid w:val="00702CEE"/>
    <w:pPr>
      <w:spacing w:after="0"/>
    </w:pPr>
    <w:rPr>
      <w:rFonts w:asciiTheme="majorHAnsi" w:eastAsiaTheme="majorEastAsia" w:hAnsiTheme="majorHAnsi" w:cstheme="majorBidi"/>
      <w:sz w:val="18"/>
      <w:szCs w:val="18"/>
    </w:rPr>
  </w:style>
  <w:style w:type="character" w:customStyle="1" w:styleId="Char1">
    <w:name w:val="풍선 도움말 텍스트 Char"/>
    <w:basedOn w:val="a0"/>
    <w:link w:val="af"/>
    <w:uiPriority w:val="99"/>
    <w:semiHidden/>
    <w:rsid w:val="00702CEE"/>
    <w:rPr>
      <w:rFonts w:asciiTheme="majorHAnsi" w:eastAsiaTheme="majorEastAsia" w:hAnsiTheme="majorHAnsi" w:cstheme="majorBidi"/>
      <w:sz w:val="18"/>
      <w:szCs w:val="18"/>
    </w:rPr>
  </w:style>
  <w:style w:type="character" w:customStyle="1" w:styleId="Char0">
    <w:name w:val="바닥글 Char"/>
    <w:basedOn w:val="a0"/>
    <w:link w:val="a9"/>
    <w:uiPriority w:val="99"/>
    <w:rsid w:val="001D628B"/>
  </w:style>
  <w:style w:type="table" w:styleId="af0">
    <w:name w:val="Table Grid"/>
    <w:basedOn w:val="a1"/>
    <w:uiPriority w:val="59"/>
    <w:rsid w:val="00702CE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caption"/>
    <w:basedOn w:val="a"/>
    <w:next w:val="a"/>
    <w:uiPriority w:val="35"/>
    <w:unhideWhenUsed/>
    <w:qFormat/>
    <w:rsid w:val="00D05C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157616">
      <w:bodyDiv w:val="1"/>
      <w:marLeft w:val="0"/>
      <w:marRight w:val="0"/>
      <w:marTop w:val="0"/>
      <w:marBottom w:val="0"/>
      <w:divBdr>
        <w:top w:val="none" w:sz="0" w:space="0" w:color="auto"/>
        <w:left w:val="none" w:sz="0" w:space="0" w:color="auto"/>
        <w:bottom w:val="none" w:sz="0" w:space="0" w:color="auto"/>
        <w:right w:val="none" w:sz="0" w:space="0" w:color="auto"/>
      </w:divBdr>
    </w:div>
    <w:div w:id="1570312596">
      <w:bodyDiv w:val="1"/>
      <w:marLeft w:val="0"/>
      <w:marRight w:val="0"/>
      <w:marTop w:val="0"/>
      <w:marBottom w:val="0"/>
      <w:divBdr>
        <w:top w:val="none" w:sz="0" w:space="0" w:color="auto"/>
        <w:left w:val="none" w:sz="0" w:space="0" w:color="auto"/>
        <w:bottom w:val="none" w:sz="0" w:space="0" w:color="auto"/>
        <w:right w:val="none" w:sz="0" w:space="0" w:color="auto"/>
      </w:divBdr>
    </w:div>
    <w:div w:id="16953082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E9B900-CE2C-46EE-A417-FFBB659BF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964</Words>
  <Characters>5495</Characters>
  <Application>Microsoft Office Word</Application>
  <DocSecurity>0</DocSecurity>
  <Lines>45</Lines>
  <Paragraphs>12</Paragraphs>
  <ScaleCrop>false</ScaleCrop>
  <HeadingPairs>
    <vt:vector size="2" baseType="variant">
      <vt:variant>
        <vt:lpstr>제목</vt:lpstr>
      </vt:variant>
      <vt:variant>
        <vt:i4>1</vt:i4>
      </vt:variant>
    </vt:vector>
  </HeadingPairs>
  <TitlesOfParts>
    <vt:vector size="1" baseType="lpstr">
      <vt:lpstr>한글제목 한글제목 한글제목 한글제목</vt:lpstr>
    </vt:vector>
  </TitlesOfParts>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한글제목 한글제목 한글제목 한글제목</dc:title>
  <dc:creator>cjy</dc:creator>
  <cp:lastModifiedBy>곽태호</cp:lastModifiedBy>
  <cp:revision>5</cp:revision>
  <cp:lastPrinted>2016-09-07T06:14:00Z</cp:lastPrinted>
  <dcterms:created xsi:type="dcterms:W3CDTF">2023-03-14T04:56:00Z</dcterms:created>
  <dcterms:modified xsi:type="dcterms:W3CDTF">2023-03-14T04:58:00Z</dcterms:modified>
</cp:coreProperties>
</file>