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DBB" w:rsidRPr="00DB09A7" w:rsidRDefault="00773DBB" w:rsidP="00AB6718">
      <w:pPr>
        <w:ind w:left="0" w:firstLine="0"/>
        <w:contextualSpacing/>
        <w:rPr>
          <w:rFonts w:ascii="Times New Roman" w:hAnsi="Times New Roman" w:cs="Times New Roman"/>
          <w:sz w:val="24"/>
          <w:szCs w:val="24"/>
          <w:shd w:val="clear" w:color="auto" w:fill="FFFFFF"/>
        </w:rPr>
      </w:pPr>
      <w:bookmarkStart w:id="0" w:name="_GoBack"/>
      <w:bookmarkEnd w:id="0"/>
    </w:p>
    <w:p w:rsidR="00773DBB" w:rsidRPr="00DB09A7" w:rsidRDefault="00773DBB" w:rsidP="00773DBB">
      <w:pPr>
        <w:contextualSpacing/>
        <w:jc w:val="center"/>
        <w:rPr>
          <w:rFonts w:ascii="Times New Roman" w:hAnsi="Times New Roman" w:cs="Times New Roman"/>
          <w:sz w:val="24"/>
          <w:szCs w:val="24"/>
          <w:shd w:val="clear" w:color="auto" w:fill="FFFFFF"/>
        </w:rPr>
      </w:pPr>
    </w:p>
    <w:p w:rsidR="00464321" w:rsidRPr="00DB09A7" w:rsidRDefault="00471750" w:rsidP="00464321">
      <w:pPr>
        <w:contextualSpacing/>
        <w:rPr>
          <w:rFonts w:ascii="Times New Roman" w:hAnsi="Times New Roman" w:cs="Times New Roman"/>
          <w:sz w:val="24"/>
          <w:szCs w:val="24"/>
          <w:shd w:val="clear" w:color="auto" w:fill="FFFFFF"/>
        </w:rPr>
      </w:pPr>
      <w:r w:rsidRPr="00DB09A7">
        <w:rPr>
          <w:rFonts w:ascii="Times New Roman" w:hAnsi="Times New Roman" w:cs="Times New Roman"/>
          <w:sz w:val="24"/>
          <w:szCs w:val="24"/>
          <w:shd w:val="clear" w:color="auto" w:fill="FFFFFF"/>
        </w:rPr>
        <w:t xml:space="preserve">Placental abruption is a rare but severe pregnancy condition that includes the placenta and uterine inner walls separating before delivery. </w:t>
      </w:r>
      <w:r w:rsidR="002B00AD" w:rsidRPr="00DB09A7">
        <w:rPr>
          <w:rFonts w:ascii="Times New Roman" w:hAnsi="Times New Roman" w:cs="Times New Roman"/>
          <w:sz w:val="24"/>
          <w:szCs w:val="24"/>
          <w:shd w:val="clear" w:color="auto" w:fill="FFFFFF"/>
        </w:rPr>
        <w:t>The history of the condition revolves around the current factors associated with its symptoms as well as the dangers associated with lack of attention to the condition.</w:t>
      </w:r>
      <w:r w:rsidRPr="00DB09A7">
        <w:rPr>
          <w:rFonts w:ascii="Times New Roman" w:hAnsi="Times New Roman" w:cs="Times New Roman"/>
          <w:sz w:val="24"/>
          <w:szCs w:val="24"/>
          <w:shd w:val="clear" w:color="auto" w:fill="FFFFFF"/>
        </w:rPr>
        <w:t xml:space="preserve"> According to a scientific study undertaken, the et</w:t>
      </w:r>
      <w:r w:rsidR="002352C2" w:rsidRPr="00DB09A7">
        <w:rPr>
          <w:rFonts w:ascii="Times New Roman" w:hAnsi="Times New Roman" w:cs="Times New Roman"/>
          <w:sz w:val="24"/>
          <w:szCs w:val="24"/>
          <w:shd w:val="clear" w:color="auto" w:fill="FFFFFF"/>
        </w:rPr>
        <w:t>iology of placental abruption i</w:t>
      </w:r>
      <w:r w:rsidRPr="00DB09A7">
        <w:rPr>
          <w:rFonts w:ascii="Times New Roman" w:hAnsi="Times New Roman" w:cs="Times New Roman"/>
          <w:sz w:val="24"/>
          <w:szCs w:val="24"/>
          <w:shd w:val="clear" w:color="auto" w:fill="FFFFFF"/>
        </w:rPr>
        <w:t>s yet to be established. Yet, the possible causes of the condition include trauma or injury from the abdomen (Jenabi, Ensi</w:t>
      </w:r>
      <w:r w:rsidR="002352C2" w:rsidRPr="00DB09A7">
        <w:rPr>
          <w:rFonts w:ascii="Times New Roman" w:hAnsi="Times New Roman" w:cs="Times New Roman"/>
          <w:sz w:val="24"/>
          <w:szCs w:val="24"/>
          <w:shd w:val="clear" w:color="auto" w:fill="FFFFFF"/>
        </w:rPr>
        <w:t>yeh, et al., 2022). Falls or</w:t>
      </w:r>
      <w:r w:rsidRPr="00DB09A7">
        <w:rPr>
          <w:rFonts w:ascii="Times New Roman" w:hAnsi="Times New Roman" w:cs="Times New Roman"/>
          <w:sz w:val="24"/>
          <w:szCs w:val="24"/>
          <w:shd w:val="clear" w:color="auto" w:fill="FFFFFF"/>
        </w:rPr>
        <w:t xml:space="preserve"> accidents may cause injuries, which may involve a quick loss of the amniotic fluid, which surrounds and protects the developing baby in the uterus.</w:t>
      </w:r>
    </w:p>
    <w:p w:rsidR="00464321" w:rsidRPr="00DB09A7" w:rsidRDefault="00471750" w:rsidP="00464321">
      <w:pPr>
        <w:contextualSpacing/>
        <w:rPr>
          <w:rFonts w:ascii="Times New Roman" w:hAnsi="Times New Roman" w:cs="Times New Roman"/>
          <w:sz w:val="24"/>
          <w:szCs w:val="24"/>
          <w:shd w:val="clear" w:color="auto" w:fill="FFFFFF"/>
        </w:rPr>
      </w:pPr>
      <w:r w:rsidRPr="00DB09A7">
        <w:rPr>
          <w:rFonts w:ascii="Times New Roman" w:hAnsi="Times New Roman" w:cs="Times New Roman"/>
          <w:sz w:val="24"/>
          <w:szCs w:val="24"/>
          <w:shd w:val="clear" w:color="auto" w:fill="FFFFFF"/>
        </w:rPr>
        <w:t>It is believed that the placental abruption issue most commonly manifests itself in the final trimester of pregnancy, more precisely in the final four weeks before delivery. Common signs and symptoms of placental abruption include back pain, abdominal pain, uterine rigidity, uterine contraction, and virginal bleeding. It is nonetheless important to note that virginal bleeding might vary, and it does not reflect the amount of placental abruption. In situations where the condition develops slowly, light, intermittent vaginal bleeding can be experienced (</w:t>
      </w:r>
      <w:r w:rsidR="00013DC4" w:rsidRPr="00DB09A7">
        <w:rPr>
          <w:rFonts w:ascii="Times New Roman" w:hAnsi="Times New Roman" w:cs="Times New Roman"/>
          <w:sz w:val="24"/>
          <w:szCs w:val="24"/>
          <w:shd w:val="clear" w:color="auto" w:fill="FFFFFF"/>
        </w:rPr>
        <w:t>Zachariah</w:t>
      </w:r>
      <w:r w:rsidR="00013DC4" w:rsidRPr="00DB09A7">
        <w:rPr>
          <w:rFonts w:ascii="Times New Roman" w:hAnsi="Times New Roman" w:cs="Times New Roman"/>
          <w:sz w:val="24"/>
          <w:szCs w:val="24"/>
          <w:shd w:val="clear" w:color="auto" w:fill="FFFFFF"/>
        </w:rPr>
        <w:t xml:space="preserve"> et al</w:t>
      </w:r>
      <w:r w:rsidR="00013DC4" w:rsidRPr="00DB09A7">
        <w:rPr>
          <w:rFonts w:ascii="Times New Roman" w:hAnsi="Times New Roman" w:cs="Times New Roman"/>
          <w:sz w:val="24"/>
          <w:szCs w:val="24"/>
          <w:shd w:val="clear" w:color="auto" w:fill="FFFFFF"/>
        </w:rPr>
        <w:t xml:space="preserve">., </w:t>
      </w:r>
      <w:r w:rsidRPr="00DB09A7">
        <w:rPr>
          <w:rFonts w:ascii="Times New Roman" w:hAnsi="Times New Roman" w:cs="Times New Roman"/>
          <w:sz w:val="24"/>
          <w:szCs w:val="24"/>
          <w:shd w:val="clear" w:color="auto" w:fill="FFFFFF"/>
        </w:rPr>
        <w:t>2019). Physical examination of uterine tenderness or rigidity is a core component of diagnosing the condition.</w:t>
      </w:r>
    </w:p>
    <w:p w:rsidR="00246BFA" w:rsidRPr="00DB09A7" w:rsidRDefault="007C52AC" w:rsidP="00A65A48">
      <w:pPr>
        <w:rPr>
          <w:rFonts w:ascii="Times New Roman" w:hAnsi="Times New Roman" w:cs="Times New Roman"/>
          <w:sz w:val="24"/>
          <w:szCs w:val="24"/>
        </w:rPr>
      </w:pPr>
      <w:r w:rsidRPr="00DB09A7">
        <w:rPr>
          <w:rFonts w:ascii="Times New Roman" w:hAnsi="Times New Roman" w:cs="Times New Roman"/>
          <w:sz w:val="24"/>
          <w:szCs w:val="24"/>
        </w:rPr>
        <w:t>In evaluation of placental abruption</w:t>
      </w:r>
      <w:r w:rsidR="00471750" w:rsidRPr="00DB09A7">
        <w:rPr>
          <w:rFonts w:ascii="Times New Roman" w:hAnsi="Times New Roman" w:cs="Times New Roman"/>
          <w:sz w:val="24"/>
          <w:szCs w:val="24"/>
        </w:rPr>
        <w:t xml:space="preserve">, blood tests, urine tests, and ultrasounds may be recommended to assess the </w:t>
      </w:r>
      <w:r w:rsidRPr="00DB09A7">
        <w:rPr>
          <w:rFonts w:ascii="Times New Roman" w:hAnsi="Times New Roman" w:cs="Times New Roman"/>
          <w:sz w:val="24"/>
          <w:szCs w:val="24"/>
        </w:rPr>
        <w:t>patient</w:t>
      </w:r>
      <w:r w:rsidR="00471750" w:rsidRPr="00DB09A7">
        <w:rPr>
          <w:rFonts w:ascii="Times New Roman" w:hAnsi="Times New Roman" w:cs="Times New Roman"/>
          <w:sz w:val="24"/>
          <w:szCs w:val="24"/>
        </w:rPr>
        <w:t>.</w:t>
      </w:r>
      <w:r w:rsidR="00A65A48" w:rsidRPr="00DB09A7">
        <w:rPr>
          <w:rFonts w:ascii="Times New Roman" w:hAnsi="Times New Roman" w:cs="Times New Roman"/>
          <w:sz w:val="24"/>
          <w:szCs w:val="24"/>
        </w:rPr>
        <w:t xml:space="preserve"> Other evaluation strategies includes CBC (complete blood count), fetal heart monitoring, Blood and Rh typing and Pelvic ultrasonography.</w:t>
      </w:r>
      <w:r w:rsidR="00471750" w:rsidRPr="00DB09A7">
        <w:rPr>
          <w:rFonts w:ascii="Times New Roman" w:hAnsi="Times New Roman" w:cs="Times New Roman"/>
          <w:sz w:val="24"/>
          <w:szCs w:val="24"/>
        </w:rPr>
        <w:t xml:space="preserve"> There is no approved treatment for placental abruption. However, ongoing external fetal monitoring of heart rates and contractions might be used to address the disease. The prognosis of placental abruption depends on when the expectant mother enters the healthcare facility. The lives of the mother and the fetus may be in danger if the virginal bleeding</w:t>
      </w:r>
      <w:r w:rsidR="00DB09A7" w:rsidRPr="00DB09A7">
        <w:rPr>
          <w:rFonts w:ascii="Times New Roman" w:hAnsi="Times New Roman" w:cs="Times New Roman"/>
          <w:sz w:val="24"/>
          <w:szCs w:val="24"/>
        </w:rPr>
        <w:t xml:space="preserve"> persists (</w:t>
      </w:r>
      <w:r w:rsidR="00DB09A7" w:rsidRPr="00DB09A7">
        <w:rPr>
          <w:rFonts w:ascii="Times New Roman" w:hAnsi="Times New Roman" w:cs="Times New Roman"/>
          <w:sz w:val="24"/>
          <w:szCs w:val="24"/>
          <w:shd w:val="clear" w:color="auto" w:fill="FFFFFF"/>
        </w:rPr>
        <w:t xml:space="preserve">Li, </w:t>
      </w:r>
      <w:proofErr w:type="spellStart"/>
      <w:r w:rsidR="00DB09A7" w:rsidRPr="00DB09A7">
        <w:rPr>
          <w:rFonts w:ascii="Times New Roman" w:hAnsi="Times New Roman" w:cs="Times New Roman"/>
          <w:sz w:val="24"/>
          <w:szCs w:val="24"/>
          <w:shd w:val="clear" w:color="auto" w:fill="FFFFFF"/>
        </w:rPr>
        <w:t>Boya</w:t>
      </w:r>
      <w:proofErr w:type="spellEnd"/>
      <w:r w:rsidR="00DB09A7" w:rsidRPr="00DB09A7">
        <w:rPr>
          <w:rFonts w:ascii="Times New Roman" w:hAnsi="Times New Roman" w:cs="Times New Roman"/>
          <w:sz w:val="24"/>
          <w:szCs w:val="24"/>
          <w:shd w:val="clear" w:color="auto" w:fill="FFFFFF"/>
        </w:rPr>
        <w:t xml:space="preserve">, and </w:t>
      </w:r>
      <w:proofErr w:type="spellStart"/>
      <w:r w:rsidR="00DB09A7" w:rsidRPr="00DB09A7">
        <w:rPr>
          <w:rFonts w:ascii="Times New Roman" w:hAnsi="Times New Roman" w:cs="Times New Roman"/>
          <w:sz w:val="24"/>
          <w:szCs w:val="24"/>
          <w:shd w:val="clear" w:color="auto" w:fill="FFFFFF"/>
        </w:rPr>
        <w:t>Huixia</w:t>
      </w:r>
      <w:proofErr w:type="spellEnd"/>
      <w:r w:rsidR="00DB09A7" w:rsidRPr="00DB09A7">
        <w:rPr>
          <w:rFonts w:ascii="Times New Roman" w:hAnsi="Times New Roman" w:cs="Times New Roman"/>
          <w:sz w:val="24"/>
          <w:szCs w:val="24"/>
          <w:shd w:val="clear" w:color="auto" w:fill="FFFFFF"/>
        </w:rPr>
        <w:t xml:space="preserve"> Yang</w:t>
      </w:r>
      <w:r w:rsidR="00DB09A7" w:rsidRPr="00DB09A7">
        <w:rPr>
          <w:rFonts w:ascii="Times New Roman" w:hAnsi="Times New Roman" w:cs="Times New Roman"/>
          <w:sz w:val="24"/>
          <w:szCs w:val="24"/>
        </w:rPr>
        <w:t>, 2022</w:t>
      </w:r>
      <w:r w:rsidR="00471750" w:rsidRPr="00DB09A7">
        <w:rPr>
          <w:rFonts w:ascii="Times New Roman" w:hAnsi="Times New Roman" w:cs="Times New Roman"/>
          <w:sz w:val="24"/>
          <w:szCs w:val="24"/>
        </w:rPr>
        <w:t>). Fetal death may occur in circumstances where the condition is not effectively handled and without an urgent cesarean surgery.</w:t>
      </w:r>
    </w:p>
    <w:p w:rsidR="002D7DB7" w:rsidRDefault="002D7DB7" w:rsidP="00DB09A7">
      <w:pPr>
        <w:ind w:left="0" w:firstLine="0"/>
        <w:contextualSpacing/>
        <w:rPr>
          <w:rFonts w:ascii="Times New Roman" w:hAnsi="Times New Roman" w:cs="Times New Roman"/>
          <w:b/>
          <w:sz w:val="24"/>
          <w:szCs w:val="24"/>
          <w:shd w:val="clear" w:color="auto" w:fill="FFFFFF"/>
        </w:rPr>
      </w:pPr>
    </w:p>
    <w:p w:rsidR="00DB09A7" w:rsidRPr="00DB09A7" w:rsidRDefault="00DB09A7" w:rsidP="00DB09A7">
      <w:pPr>
        <w:ind w:left="0" w:firstLine="0"/>
        <w:contextualSpacing/>
        <w:rPr>
          <w:rFonts w:ascii="Times New Roman" w:hAnsi="Times New Roman" w:cs="Times New Roman"/>
          <w:b/>
          <w:sz w:val="24"/>
          <w:szCs w:val="24"/>
          <w:shd w:val="clear" w:color="auto" w:fill="FFFFFF"/>
        </w:rPr>
      </w:pPr>
    </w:p>
    <w:p w:rsidR="00C15243" w:rsidRPr="00DB09A7" w:rsidRDefault="00471750" w:rsidP="00C15243">
      <w:pPr>
        <w:contextualSpacing/>
        <w:jc w:val="center"/>
        <w:rPr>
          <w:rFonts w:ascii="Times New Roman" w:hAnsi="Times New Roman" w:cs="Times New Roman"/>
          <w:b/>
          <w:sz w:val="24"/>
          <w:szCs w:val="24"/>
          <w:shd w:val="clear" w:color="auto" w:fill="FFFFFF"/>
        </w:rPr>
      </w:pPr>
      <w:r w:rsidRPr="00DB09A7">
        <w:rPr>
          <w:rFonts w:ascii="Times New Roman" w:hAnsi="Times New Roman" w:cs="Times New Roman"/>
          <w:b/>
          <w:sz w:val="24"/>
          <w:szCs w:val="24"/>
          <w:shd w:val="clear" w:color="auto" w:fill="FFFFFF"/>
        </w:rPr>
        <w:t>References</w:t>
      </w:r>
    </w:p>
    <w:p w:rsidR="00DB09A7" w:rsidRPr="00DB09A7" w:rsidRDefault="00DB09A7" w:rsidP="00DB09A7">
      <w:pPr>
        <w:ind w:hanging="720"/>
        <w:contextualSpacing/>
        <w:rPr>
          <w:rFonts w:ascii="Times New Roman" w:hAnsi="Times New Roman" w:cs="Times New Roman"/>
          <w:sz w:val="24"/>
          <w:szCs w:val="24"/>
          <w:shd w:val="clear" w:color="auto" w:fill="FFFFFF"/>
        </w:rPr>
      </w:pPr>
      <w:proofErr w:type="spellStart"/>
      <w:r w:rsidRPr="00DB09A7">
        <w:rPr>
          <w:rFonts w:ascii="Times New Roman" w:hAnsi="Times New Roman" w:cs="Times New Roman"/>
          <w:sz w:val="24"/>
          <w:szCs w:val="24"/>
          <w:shd w:val="clear" w:color="auto" w:fill="FFFFFF"/>
        </w:rPr>
        <w:t>Jenabi</w:t>
      </w:r>
      <w:proofErr w:type="spellEnd"/>
      <w:r w:rsidRPr="00DB09A7">
        <w:rPr>
          <w:rFonts w:ascii="Times New Roman" w:hAnsi="Times New Roman" w:cs="Times New Roman"/>
          <w:sz w:val="24"/>
          <w:szCs w:val="24"/>
          <w:shd w:val="clear" w:color="auto" w:fill="FFFFFF"/>
        </w:rPr>
        <w:t xml:space="preserve">, </w:t>
      </w:r>
      <w:proofErr w:type="spellStart"/>
      <w:r w:rsidRPr="00DB09A7">
        <w:rPr>
          <w:rFonts w:ascii="Times New Roman" w:hAnsi="Times New Roman" w:cs="Times New Roman"/>
          <w:sz w:val="24"/>
          <w:szCs w:val="24"/>
          <w:shd w:val="clear" w:color="auto" w:fill="FFFFFF"/>
        </w:rPr>
        <w:t>Ensiyeh</w:t>
      </w:r>
      <w:proofErr w:type="spellEnd"/>
      <w:r w:rsidRPr="00DB09A7">
        <w:rPr>
          <w:rFonts w:ascii="Times New Roman" w:hAnsi="Times New Roman" w:cs="Times New Roman"/>
          <w:sz w:val="24"/>
          <w:szCs w:val="24"/>
          <w:shd w:val="clear" w:color="auto" w:fill="FFFFFF"/>
        </w:rPr>
        <w:t>, et al. "The environmental risk factors prior to conception associated with placental abruption: an umbrella review." </w:t>
      </w:r>
      <w:r w:rsidRPr="00DB09A7">
        <w:rPr>
          <w:rFonts w:ascii="Times New Roman" w:hAnsi="Times New Roman" w:cs="Times New Roman"/>
          <w:i/>
          <w:iCs/>
          <w:sz w:val="24"/>
          <w:szCs w:val="24"/>
          <w:shd w:val="clear" w:color="auto" w:fill="FFFFFF"/>
        </w:rPr>
        <w:t>Systematic Reviews</w:t>
      </w:r>
      <w:r w:rsidRPr="00DB09A7">
        <w:rPr>
          <w:rFonts w:ascii="Times New Roman" w:hAnsi="Times New Roman" w:cs="Times New Roman"/>
          <w:sz w:val="24"/>
          <w:szCs w:val="24"/>
          <w:shd w:val="clear" w:color="auto" w:fill="FFFFFF"/>
        </w:rPr>
        <w:t> 11.1 (2022):</w:t>
      </w:r>
      <w:r w:rsidRPr="00DB09A7">
        <w:rPr>
          <w:rFonts w:ascii="Times New Roman" w:hAnsi="Times New Roman" w:cs="Times New Roman"/>
          <w:sz w:val="24"/>
          <w:szCs w:val="24"/>
          <w:shd w:val="clear" w:color="auto" w:fill="FFFFFF"/>
        </w:rPr>
        <w:t xml:space="preserve"> pp.</w:t>
      </w:r>
      <w:r w:rsidRPr="00DB09A7">
        <w:rPr>
          <w:rFonts w:ascii="Times New Roman" w:hAnsi="Times New Roman" w:cs="Times New Roman"/>
          <w:sz w:val="24"/>
          <w:szCs w:val="24"/>
          <w:shd w:val="clear" w:color="auto" w:fill="FFFFFF"/>
        </w:rPr>
        <w:t xml:space="preserve"> 55.</w:t>
      </w:r>
      <w:r w:rsidRPr="00DB09A7">
        <w:rPr>
          <w:rFonts w:ascii="Times New Roman" w:hAnsi="Times New Roman" w:cs="Times New Roman"/>
          <w:sz w:val="24"/>
          <w:szCs w:val="24"/>
          <w:shd w:val="clear" w:color="auto" w:fill="FFFFFF"/>
        </w:rPr>
        <w:t xml:space="preserve"> https://link.springer.com/article/10.1186/s13643-022-01915-6</w:t>
      </w:r>
    </w:p>
    <w:p w:rsidR="00DB09A7" w:rsidRPr="00DB09A7" w:rsidRDefault="00DB09A7" w:rsidP="00DB09A7">
      <w:pPr>
        <w:ind w:hanging="720"/>
        <w:contextualSpacing/>
        <w:rPr>
          <w:rFonts w:ascii="Times New Roman" w:hAnsi="Times New Roman" w:cs="Times New Roman"/>
          <w:sz w:val="24"/>
          <w:szCs w:val="24"/>
        </w:rPr>
      </w:pPr>
      <w:r w:rsidRPr="00DB09A7">
        <w:rPr>
          <w:rFonts w:ascii="Times New Roman" w:hAnsi="Times New Roman" w:cs="Times New Roman"/>
          <w:sz w:val="24"/>
          <w:szCs w:val="24"/>
          <w:shd w:val="clear" w:color="auto" w:fill="FFFFFF"/>
        </w:rPr>
        <w:t xml:space="preserve">Li, </w:t>
      </w:r>
      <w:proofErr w:type="spellStart"/>
      <w:r w:rsidRPr="00DB09A7">
        <w:rPr>
          <w:rFonts w:ascii="Times New Roman" w:hAnsi="Times New Roman" w:cs="Times New Roman"/>
          <w:sz w:val="24"/>
          <w:szCs w:val="24"/>
          <w:shd w:val="clear" w:color="auto" w:fill="FFFFFF"/>
        </w:rPr>
        <w:t>Boya</w:t>
      </w:r>
      <w:proofErr w:type="spellEnd"/>
      <w:r w:rsidRPr="00DB09A7">
        <w:rPr>
          <w:rFonts w:ascii="Times New Roman" w:hAnsi="Times New Roman" w:cs="Times New Roman"/>
          <w:sz w:val="24"/>
          <w:szCs w:val="24"/>
          <w:shd w:val="clear" w:color="auto" w:fill="FFFFFF"/>
        </w:rPr>
        <w:t xml:space="preserve">, and </w:t>
      </w:r>
      <w:proofErr w:type="spellStart"/>
      <w:r w:rsidRPr="00DB09A7">
        <w:rPr>
          <w:rFonts w:ascii="Times New Roman" w:hAnsi="Times New Roman" w:cs="Times New Roman"/>
          <w:sz w:val="24"/>
          <w:szCs w:val="24"/>
          <w:shd w:val="clear" w:color="auto" w:fill="FFFFFF"/>
        </w:rPr>
        <w:t>Huixia</w:t>
      </w:r>
      <w:proofErr w:type="spellEnd"/>
      <w:r w:rsidRPr="00DB09A7">
        <w:rPr>
          <w:rFonts w:ascii="Times New Roman" w:hAnsi="Times New Roman" w:cs="Times New Roman"/>
          <w:sz w:val="24"/>
          <w:szCs w:val="24"/>
          <w:shd w:val="clear" w:color="auto" w:fill="FFFFFF"/>
        </w:rPr>
        <w:t xml:space="preserve"> Yang. "Comparison of clinical features and pregnancy outcomes in early-and late-onset preeclampsia with HELLP syndrome: a 10-year retrospective study from a tertiary hospital and referral center in China." </w:t>
      </w:r>
      <w:r w:rsidRPr="00DB09A7">
        <w:rPr>
          <w:rFonts w:ascii="Times New Roman" w:hAnsi="Times New Roman" w:cs="Times New Roman"/>
          <w:i/>
          <w:iCs/>
          <w:sz w:val="24"/>
          <w:szCs w:val="24"/>
          <w:shd w:val="clear" w:color="auto" w:fill="FFFFFF"/>
        </w:rPr>
        <w:t>BMC Pregnancy and Childbirth</w:t>
      </w:r>
      <w:r w:rsidRPr="00DB09A7">
        <w:rPr>
          <w:rFonts w:ascii="Times New Roman" w:hAnsi="Times New Roman" w:cs="Times New Roman"/>
          <w:sz w:val="24"/>
          <w:szCs w:val="24"/>
          <w:shd w:val="clear" w:color="auto" w:fill="FFFFFF"/>
        </w:rPr>
        <w:t> 22.1 (2022): 186.</w:t>
      </w:r>
      <w:r w:rsidRPr="00DB09A7">
        <w:rPr>
          <w:rFonts w:ascii="Times New Roman" w:hAnsi="Times New Roman" w:cs="Times New Roman"/>
          <w:sz w:val="24"/>
          <w:szCs w:val="24"/>
        </w:rPr>
        <w:t xml:space="preserve"> </w:t>
      </w:r>
      <w:r w:rsidRPr="00DB09A7">
        <w:rPr>
          <w:rFonts w:ascii="Times New Roman" w:hAnsi="Times New Roman" w:cs="Times New Roman"/>
          <w:sz w:val="24"/>
          <w:szCs w:val="24"/>
          <w:shd w:val="clear" w:color="auto" w:fill="FFFFFF"/>
        </w:rPr>
        <w:t>https://link.springer.com/article/10.1186/s12884-022-04466-9</w:t>
      </w:r>
    </w:p>
    <w:p w:rsidR="00DB09A7" w:rsidRPr="00DB09A7" w:rsidRDefault="00DB09A7" w:rsidP="00DB09A7">
      <w:pPr>
        <w:ind w:hanging="720"/>
        <w:contextualSpacing/>
        <w:rPr>
          <w:rFonts w:ascii="Times New Roman" w:hAnsi="Times New Roman" w:cs="Times New Roman"/>
          <w:sz w:val="24"/>
          <w:szCs w:val="24"/>
          <w:shd w:val="clear" w:color="auto" w:fill="FFFFFF"/>
        </w:rPr>
      </w:pPr>
      <w:r w:rsidRPr="00DB09A7">
        <w:rPr>
          <w:rFonts w:ascii="Times New Roman" w:hAnsi="Times New Roman" w:cs="Times New Roman"/>
          <w:sz w:val="24"/>
          <w:szCs w:val="24"/>
          <w:shd w:val="clear" w:color="auto" w:fill="FFFFFF"/>
        </w:rPr>
        <w:t xml:space="preserve">Zachariah, </w:t>
      </w:r>
      <w:proofErr w:type="spellStart"/>
      <w:r w:rsidRPr="00DB09A7">
        <w:rPr>
          <w:rFonts w:ascii="Times New Roman" w:hAnsi="Times New Roman" w:cs="Times New Roman"/>
          <w:sz w:val="24"/>
          <w:szCs w:val="24"/>
          <w:shd w:val="clear" w:color="auto" w:fill="FFFFFF"/>
        </w:rPr>
        <w:t>Sanoop</w:t>
      </w:r>
      <w:proofErr w:type="spellEnd"/>
      <w:r w:rsidRPr="00DB09A7">
        <w:rPr>
          <w:rFonts w:ascii="Times New Roman" w:hAnsi="Times New Roman" w:cs="Times New Roman"/>
          <w:sz w:val="24"/>
          <w:szCs w:val="24"/>
          <w:shd w:val="clear" w:color="auto" w:fill="FFFFFF"/>
        </w:rPr>
        <w:t xml:space="preserve"> Koshy, et al. "Management of acute abdomen in pregnancy: current perspectives." </w:t>
      </w:r>
      <w:r w:rsidRPr="00DB09A7">
        <w:rPr>
          <w:rFonts w:ascii="Times New Roman" w:hAnsi="Times New Roman" w:cs="Times New Roman"/>
          <w:i/>
          <w:iCs/>
          <w:sz w:val="24"/>
          <w:szCs w:val="24"/>
          <w:shd w:val="clear" w:color="auto" w:fill="FFFFFF"/>
        </w:rPr>
        <w:t>International journal of women's health</w:t>
      </w:r>
      <w:r w:rsidRPr="00DB09A7">
        <w:rPr>
          <w:rFonts w:ascii="Times New Roman" w:hAnsi="Times New Roman" w:cs="Times New Roman"/>
          <w:sz w:val="24"/>
          <w:szCs w:val="24"/>
          <w:shd w:val="clear" w:color="auto" w:fill="FFFFFF"/>
        </w:rPr>
        <w:t> (2019): 119-134.</w:t>
      </w:r>
      <w:r w:rsidRPr="00DB09A7">
        <w:rPr>
          <w:rFonts w:ascii="Times New Roman" w:hAnsi="Times New Roman" w:cs="Times New Roman"/>
          <w:sz w:val="24"/>
          <w:szCs w:val="24"/>
          <w:shd w:val="clear" w:color="auto" w:fill="FFFFFF"/>
        </w:rPr>
        <w:t xml:space="preserve"> https://www.tandfonline.com/doi/full/10.2147/IJWH.S151501</w:t>
      </w:r>
    </w:p>
    <w:sectPr w:rsidR="00DB09A7" w:rsidRPr="00DB09A7" w:rsidSect="006612F2">
      <w:headerReference w:type="default" r:id="rId7"/>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6D0" w:rsidRDefault="006446D0">
      <w:pPr>
        <w:spacing w:after="0" w:line="240" w:lineRule="auto"/>
      </w:pPr>
      <w:r>
        <w:separator/>
      </w:r>
    </w:p>
  </w:endnote>
  <w:endnote w:type="continuationSeparator" w:id="0">
    <w:p w:rsidR="006446D0" w:rsidRDefault="00644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6D0" w:rsidRDefault="006446D0">
      <w:pPr>
        <w:spacing w:after="0" w:line="240" w:lineRule="auto"/>
      </w:pPr>
      <w:r>
        <w:separator/>
      </w:r>
    </w:p>
  </w:footnote>
  <w:footnote w:type="continuationSeparator" w:id="0">
    <w:p w:rsidR="006446D0" w:rsidRDefault="00644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425113"/>
      <w:docPartObj>
        <w:docPartGallery w:val="Page Numbers (Top of Page)"/>
        <w:docPartUnique/>
      </w:docPartObj>
    </w:sdtPr>
    <w:sdtEndPr>
      <w:rPr>
        <w:noProof/>
      </w:rPr>
    </w:sdtEndPr>
    <w:sdtContent>
      <w:p w:rsidR="00464321" w:rsidRDefault="00471750">
        <w:pPr>
          <w:pStyle w:val="Header"/>
          <w:jc w:val="right"/>
        </w:pPr>
        <w:r>
          <w:fldChar w:fldCharType="begin"/>
        </w:r>
        <w:r>
          <w:instrText xml:space="preserve"> PAGE   \* MERGEFORMAT </w:instrText>
        </w:r>
        <w:r>
          <w:fldChar w:fldCharType="separate"/>
        </w:r>
        <w:r w:rsidR="00AB6718">
          <w:rPr>
            <w:noProof/>
          </w:rPr>
          <w:t>2</w:t>
        </w:r>
        <w:r>
          <w:rPr>
            <w:noProof/>
          </w:rPr>
          <w:fldChar w:fldCharType="end"/>
        </w:r>
      </w:p>
    </w:sdtContent>
  </w:sdt>
  <w:p w:rsidR="00464321" w:rsidRDefault="00464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5211A"/>
    <w:multiLevelType w:val="multilevel"/>
    <w:tmpl w:val="0FBA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12DD7"/>
    <w:multiLevelType w:val="multilevel"/>
    <w:tmpl w:val="AD28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46BF3"/>
    <w:multiLevelType w:val="multilevel"/>
    <w:tmpl w:val="4806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C95433"/>
    <w:multiLevelType w:val="multilevel"/>
    <w:tmpl w:val="F2C4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37B"/>
    <w:rsid w:val="00012E81"/>
    <w:rsid w:val="00013DC4"/>
    <w:rsid w:val="00031711"/>
    <w:rsid w:val="00072761"/>
    <w:rsid w:val="002352C2"/>
    <w:rsid w:val="00246BFA"/>
    <w:rsid w:val="002B00AD"/>
    <w:rsid w:val="002D7DB7"/>
    <w:rsid w:val="002E3482"/>
    <w:rsid w:val="00370E39"/>
    <w:rsid w:val="00464321"/>
    <w:rsid w:val="00471750"/>
    <w:rsid w:val="00485539"/>
    <w:rsid w:val="00525079"/>
    <w:rsid w:val="00532D02"/>
    <w:rsid w:val="005859CC"/>
    <w:rsid w:val="0064033A"/>
    <w:rsid w:val="00643B29"/>
    <w:rsid w:val="006446D0"/>
    <w:rsid w:val="006612F2"/>
    <w:rsid w:val="006B7407"/>
    <w:rsid w:val="00750708"/>
    <w:rsid w:val="00770F78"/>
    <w:rsid w:val="00773DBB"/>
    <w:rsid w:val="0079437B"/>
    <w:rsid w:val="007C52AC"/>
    <w:rsid w:val="008124E0"/>
    <w:rsid w:val="008216A4"/>
    <w:rsid w:val="008F154D"/>
    <w:rsid w:val="009D0089"/>
    <w:rsid w:val="00A65A48"/>
    <w:rsid w:val="00AB6718"/>
    <w:rsid w:val="00B41247"/>
    <w:rsid w:val="00BE31DB"/>
    <w:rsid w:val="00C15243"/>
    <w:rsid w:val="00C828A6"/>
    <w:rsid w:val="00CC08A0"/>
    <w:rsid w:val="00DB09A7"/>
    <w:rsid w:val="00DB3794"/>
    <w:rsid w:val="00E6219F"/>
    <w:rsid w:val="00EC2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66219"/>
  <w15:chartTrackingRefBased/>
  <w15:docId w15:val="{766D8CAE-ED06-4701-B585-5B25C495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ind w:left="720" w:right="720"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6BFA"/>
    <w:rPr>
      <w:color w:val="0563C1" w:themeColor="hyperlink"/>
      <w:u w:val="single"/>
    </w:rPr>
  </w:style>
  <w:style w:type="paragraph" w:styleId="Header">
    <w:name w:val="header"/>
    <w:basedOn w:val="Normal"/>
    <w:link w:val="HeaderChar"/>
    <w:uiPriority w:val="99"/>
    <w:unhideWhenUsed/>
    <w:rsid w:val="00464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321"/>
  </w:style>
  <w:style w:type="paragraph" w:styleId="Footer">
    <w:name w:val="footer"/>
    <w:basedOn w:val="Normal"/>
    <w:link w:val="FooterChar"/>
    <w:uiPriority w:val="99"/>
    <w:unhideWhenUsed/>
    <w:rsid w:val="00464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321"/>
  </w:style>
  <w:style w:type="paragraph" w:styleId="NormalWeb">
    <w:name w:val="Normal (Web)"/>
    <w:basedOn w:val="Normal"/>
    <w:uiPriority w:val="99"/>
    <w:unhideWhenUsed/>
    <w:rsid w:val="00A65A48"/>
    <w:pPr>
      <w:spacing w:before="100" w:beforeAutospacing="1" w:after="100" w:afterAutospacing="1" w:line="240" w:lineRule="auto"/>
      <w:ind w:left="0" w:righ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264851">
      <w:bodyDiv w:val="1"/>
      <w:marLeft w:val="0"/>
      <w:marRight w:val="0"/>
      <w:marTop w:val="0"/>
      <w:marBottom w:val="0"/>
      <w:divBdr>
        <w:top w:val="none" w:sz="0" w:space="0" w:color="auto"/>
        <w:left w:val="none" w:sz="0" w:space="0" w:color="auto"/>
        <w:bottom w:val="none" w:sz="0" w:space="0" w:color="auto"/>
        <w:right w:val="none" w:sz="0" w:space="0" w:color="auto"/>
      </w:divBdr>
    </w:div>
    <w:div w:id="1133014903">
      <w:bodyDiv w:val="1"/>
      <w:marLeft w:val="0"/>
      <w:marRight w:val="0"/>
      <w:marTop w:val="0"/>
      <w:marBottom w:val="0"/>
      <w:divBdr>
        <w:top w:val="none" w:sz="0" w:space="0" w:color="auto"/>
        <w:left w:val="none" w:sz="0" w:space="0" w:color="auto"/>
        <w:bottom w:val="none" w:sz="0" w:space="0" w:color="auto"/>
        <w:right w:val="none" w:sz="0" w:space="0" w:color="auto"/>
      </w:divBdr>
      <w:divsChild>
        <w:div w:id="760948630">
          <w:marLeft w:val="0"/>
          <w:marRight w:val="0"/>
          <w:marTop w:val="0"/>
          <w:marBottom w:val="0"/>
          <w:divBdr>
            <w:top w:val="none" w:sz="0" w:space="0" w:color="auto"/>
            <w:left w:val="none" w:sz="0" w:space="0" w:color="auto"/>
            <w:bottom w:val="none" w:sz="0" w:space="0" w:color="auto"/>
            <w:right w:val="none" w:sz="0" w:space="0" w:color="auto"/>
          </w:divBdr>
        </w:div>
      </w:divsChild>
    </w:div>
    <w:div w:id="1830442091">
      <w:bodyDiv w:val="1"/>
      <w:marLeft w:val="0"/>
      <w:marRight w:val="0"/>
      <w:marTop w:val="0"/>
      <w:marBottom w:val="0"/>
      <w:divBdr>
        <w:top w:val="none" w:sz="0" w:space="0" w:color="auto"/>
        <w:left w:val="none" w:sz="0" w:space="0" w:color="auto"/>
        <w:bottom w:val="none" w:sz="0" w:space="0" w:color="auto"/>
        <w:right w:val="none" w:sz="0" w:space="0" w:color="auto"/>
      </w:divBdr>
      <w:divsChild>
        <w:div w:id="505097245">
          <w:marLeft w:val="0"/>
          <w:marRight w:val="0"/>
          <w:marTop w:val="0"/>
          <w:marBottom w:val="0"/>
          <w:divBdr>
            <w:top w:val="none" w:sz="0" w:space="0" w:color="auto"/>
            <w:left w:val="none" w:sz="0" w:space="0" w:color="auto"/>
            <w:bottom w:val="none" w:sz="0" w:space="0" w:color="auto"/>
            <w:right w:val="none" w:sz="0" w:space="0" w:color="auto"/>
          </w:divBdr>
        </w:div>
      </w:divsChild>
    </w:div>
    <w:div w:id="1978946953">
      <w:bodyDiv w:val="1"/>
      <w:marLeft w:val="0"/>
      <w:marRight w:val="0"/>
      <w:marTop w:val="0"/>
      <w:marBottom w:val="0"/>
      <w:divBdr>
        <w:top w:val="none" w:sz="0" w:space="0" w:color="auto"/>
        <w:left w:val="none" w:sz="0" w:space="0" w:color="auto"/>
        <w:bottom w:val="none" w:sz="0" w:space="0" w:color="auto"/>
        <w:right w:val="none" w:sz="0" w:space="0" w:color="auto"/>
      </w:divBdr>
      <w:divsChild>
        <w:div w:id="1222517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2023-03-23T20:19:00Z</dcterms:created>
  <dcterms:modified xsi:type="dcterms:W3CDTF">2023-03-23T21:35:00Z</dcterms:modified>
</cp:coreProperties>
</file>