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30" w:name="三菱重工業7011会社規模売上高45兆円"/>
    <w:p>
      <w:pPr>
        <w:pStyle w:val="Heading2"/>
      </w:pPr>
      <w:r>
        <w:rPr>
          <w:rFonts w:hint="eastAsia"/>
        </w:rPr>
        <w:t xml:space="preserve">三菱重工業（7011）【会社規模：売上高4～5兆円】</w:t>
      </w:r>
    </w:p>
    <w:p>
      <w:pPr>
        <w:pStyle w:val="Compact"/>
        <w:numPr>
          <w:ilvl w:val="0"/>
          <w:numId w:val="1001"/>
        </w:numPr>
      </w:pPr>
      <w:r>
        <w:rPr>
          <w:rFonts w:hint="eastAsia"/>
          <w:b/>
          <w:bCs/>
        </w:rPr>
        <w:t xml:space="preserve">主要財務指標の推移（連結）</w:t>
      </w:r>
      <w:r>
        <w:t xml:space="preserve"> </w:t>
      </w:r>
      <w:r>
        <w:t xml:space="preserve">– </w:t>
      </w:r>
      <w:r>
        <w:rPr>
          <w:rFonts w:hint="eastAsia"/>
        </w:rPr>
        <w:t xml:space="preserve">直近5年間の売上高と利益は以下の通り</w:t>
      </w:r>
      <w:hyperlink r:id="rId21">
        <w:r>
          <w:rPr>
            <w:rStyle w:val="Hyperlink"/>
          </w:rPr>
          <w:t xml:space="preserve">[1]</w:t>
        </w:r>
      </w:hyperlink>
      <w:r>
        <w:rPr>
          <w:rFonts w:hint="eastAsia"/>
        </w:rPr>
        <w:t xml:space="preserve">。2019年度（FY2019）売上高約4.08兆円、営業利益約2,308億円、経常利益約1,911億円、純利益約1,103億円。2020年度売上高約4.04兆円、営業利益約1,262億円、経常利益▲326億円（赤字転落）、純利益約871億円</w:t>
      </w:r>
      <w:hyperlink r:id="rId22">
        <w:r>
          <w:rPr>
            <w:rStyle w:val="Hyperlink"/>
          </w:rPr>
          <w:t xml:space="preserve">[2]</w:t>
        </w:r>
      </w:hyperlink>
      <w:r>
        <w:rPr>
          <w:rFonts w:hint="eastAsia"/>
        </w:rPr>
        <w:t xml:space="preserve">。2021年度売上高約3.70兆円、営業利益約521億円、経常利益約493億円、純利益約406億円</w:t>
      </w:r>
      <w:hyperlink r:id="rId23">
        <w:r>
          <w:rPr>
            <w:rStyle w:val="Hyperlink"/>
          </w:rPr>
          <w:t xml:space="preserve">[3]</w:t>
        </w:r>
      </w:hyperlink>
      <w:r>
        <w:rPr>
          <w:rFonts w:hint="eastAsia"/>
        </w:rPr>
        <w:t xml:space="preserve">。2022年度売上高約3.86兆円、営業利益約992億円、経常利益約1,736億円、純利益約1,135億円</w:t>
      </w:r>
      <w:hyperlink r:id="rId24">
        <w:r>
          <w:rPr>
            <w:rStyle w:val="Hyperlink"/>
          </w:rPr>
          <w:t xml:space="preserve">[4]</w:t>
        </w:r>
      </w:hyperlink>
      <w:r>
        <w:rPr>
          <w:rFonts w:hint="eastAsia"/>
        </w:rPr>
        <w:t xml:space="preserve">。2023年度売上高約4.20兆円、営業利益約1,414億円、経常利益約1,911億円、純利益約1,305億円</w:t>
      </w:r>
      <w:hyperlink r:id="rId25">
        <w:r>
          <w:rPr>
            <w:rStyle w:val="Hyperlink"/>
          </w:rPr>
          <w:t xml:space="preserve">[5]</w:t>
        </w:r>
      </w:hyperlink>
      <w:r>
        <w:rPr>
          <w:rFonts w:hint="eastAsia"/>
        </w:rPr>
        <w:t xml:space="preserve">。2021年度には経常赤字から黒字に転換し、2023年度まで増収増益基調が続いています。</w:t>
      </w:r>
    </w:p>
    <w:p>
      <w:pPr>
        <w:pStyle w:val="Compact"/>
        <w:numPr>
          <w:ilvl w:val="0"/>
          <w:numId w:val="1001"/>
        </w:numPr>
      </w:pPr>
      <w:r>
        <w:rPr>
          <w:rFonts w:hint="eastAsia"/>
          <w:b/>
          <w:bCs/>
        </w:rPr>
        <w:t xml:space="preserve">受注高・受注残高の推移</w:t>
      </w:r>
      <w:r>
        <w:t xml:space="preserve"> </w:t>
      </w:r>
      <w:r>
        <w:t xml:space="preserve">– </w:t>
      </w:r>
      <w:r>
        <w:rPr>
          <w:rFonts w:hint="eastAsia"/>
        </w:rPr>
        <w:t xml:space="preserve">重工業の大型案件受注により受注高が増加傾向にあります。特に2023年度は受注高6兆6,840億円（前年度比+49%）と大幅に増加し、2024年度も7兆円超を記録しました</w:t>
      </w:r>
      <w:hyperlink r:id="rId26">
        <w:r>
          <w:rPr>
            <w:rStyle w:val="Hyperlink"/>
          </w:rPr>
          <w:t xml:space="preserve">[6]</w:t>
        </w:r>
      </w:hyperlink>
      <w:hyperlink r:id="rId27">
        <w:r>
          <w:rPr>
            <w:rStyle w:val="Hyperlink"/>
          </w:rPr>
          <w:t xml:space="preserve">[7]</w:t>
        </w:r>
      </w:hyperlink>
      <w:r>
        <w:rPr>
          <w:rFonts w:hint="eastAsia"/>
        </w:rPr>
        <w:t xml:space="preserve">。これに伴い受注残高も積み上がっており（公式発表値はありませんが、</w:t>
      </w:r>
      <w:r>
        <w:rPr>
          <w:rFonts w:hint="eastAsia"/>
          <w:b/>
          <w:bCs/>
        </w:rPr>
        <w:t xml:space="preserve">受注残は過去最高水準</w:t>
      </w:r>
      <w:r>
        <w:rPr>
          <w:rFonts w:hint="eastAsia"/>
        </w:rPr>
        <w:t xml:space="preserve">とみられます）。</w:t>
      </w:r>
    </w:p>
    <w:p>
      <w:pPr>
        <w:pStyle w:val="Compact"/>
        <w:numPr>
          <w:ilvl w:val="0"/>
          <w:numId w:val="1001"/>
        </w:numPr>
      </w:pPr>
      <w:r>
        <w:rPr>
          <w:rFonts w:hint="eastAsia"/>
          <w:b/>
          <w:bCs/>
        </w:rPr>
        <w:t xml:space="preserve">株式出来高の動向</w:t>
      </w:r>
      <w:r>
        <w:t xml:space="preserve"> </w:t>
      </w:r>
      <w:r>
        <w:t xml:space="preserve">– </w:t>
      </w:r>
      <w:r>
        <w:rPr>
          <w:rFonts w:hint="eastAsia"/>
        </w:rPr>
        <w:t xml:space="preserve">同社株の取引量は近年増加傾向です。直近3か月の1日平均出来高は約5,149万株と非常に多く</w:t>
      </w:r>
      <w:hyperlink r:id="rId28">
        <w:r>
          <w:rPr>
            <w:rStyle w:val="Hyperlink"/>
          </w:rPr>
          <w:t xml:space="preserve">[8]</w:t>
        </w:r>
      </w:hyperlink>
      <w:r>
        <w:rPr>
          <w:rFonts w:hint="eastAsia"/>
        </w:rPr>
        <w:t xml:space="preserve">、2025年には業績上方修正や防衛関連期待で出来高が急増する場面も見られました（例えば2025年10月6日には約8,033万株の売買高</w:t>
      </w:r>
      <w:hyperlink r:id="rId29">
        <w:r>
          <w:rPr>
            <w:rStyle w:val="Hyperlink"/>
          </w:rPr>
          <w:t xml:space="preserve">[9]</w:t>
        </w:r>
      </w:hyperlink>
      <w:r>
        <w:rPr>
          <w:rFonts w:hint="eastAsia"/>
        </w:rPr>
        <w:t xml:space="preserve">）。2019～2021年頃は1日数百万株規模でしたが、2023年前後から数千万株規模の出来高が常態化しています。</w:t>
      </w:r>
    </w:p>
    <w:bookmarkEnd w:id="30"/>
    <w:bookmarkStart w:id="39" w:name="ihi7013会社規模売上高11.6兆円"/>
    <w:p>
      <w:pPr>
        <w:pStyle w:val="Heading2"/>
      </w:pPr>
      <w:r>
        <w:rPr>
          <w:rFonts w:hint="eastAsia"/>
        </w:rPr>
        <w:t xml:space="preserve">IHI（7013）【会社規模：売上高1～1.6兆円】</w:t>
      </w:r>
    </w:p>
    <w:p>
      <w:pPr>
        <w:pStyle w:val="Compact"/>
        <w:numPr>
          <w:ilvl w:val="0"/>
          <w:numId w:val="1002"/>
        </w:numPr>
      </w:pPr>
      <w:r>
        <w:rPr>
          <w:rFonts w:hint="eastAsia"/>
          <w:b/>
          <w:bCs/>
        </w:rPr>
        <w:t xml:space="preserve">主要財務指標の推移（連結）</w:t>
      </w:r>
      <w:r>
        <w:t xml:space="preserve"> </w:t>
      </w:r>
      <w:r>
        <w:t xml:space="preserve">– </w:t>
      </w:r>
      <w:r>
        <w:rPr>
          <w:rFonts w:hint="eastAsia"/>
        </w:rPr>
        <w:t xml:space="preserve">2019年度に業績悪化で赤字に陥った後、2020～2022年度は回復傾向、しかし2023年度に再び大幅赤字となりました</w:t>
      </w:r>
      <w:hyperlink r:id="rId31">
        <w:r>
          <w:rPr>
            <w:rStyle w:val="Hyperlink"/>
          </w:rPr>
          <w:t xml:space="preserve">[10]</w:t>
        </w:r>
      </w:hyperlink>
      <w:r>
        <w:rPr>
          <w:rFonts w:hint="eastAsia"/>
        </w:rPr>
        <w:t xml:space="preserve">。具体的には、2019年度売上高約1.48兆円（営業損失約168億円、経常損失約308億円と大幅赤字）、2020年度売上高約1.39兆円（営業利益約280億円、経常利益約135億円と黒字回復）</w:t>
      </w:r>
      <w:hyperlink r:id="rId32">
        <w:r>
          <w:rPr>
            <w:rStyle w:val="Hyperlink"/>
          </w:rPr>
          <w:t xml:space="preserve">[11]</w:t>
        </w:r>
      </w:hyperlink>
      <w:r>
        <w:rPr>
          <w:rFonts w:hint="eastAsia"/>
        </w:rPr>
        <w:t xml:space="preserve">、2021年度売上収益約1.17兆円（営業利益約815億円、経常利益約726億円、純利益約660億円）</w:t>
      </w:r>
      <w:hyperlink r:id="rId33">
        <w:r>
          <w:rPr>
            <w:rStyle w:val="Hyperlink"/>
          </w:rPr>
          <w:t xml:space="preserve">[12]</w:t>
        </w:r>
      </w:hyperlink>
      <w:r>
        <w:rPr>
          <w:rFonts w:hint="eastAsia"/>
        </w:rPr>
        <w:t xml:space="preserve">と増収増益。2022年度売上収益約1.35兆円、営業利益約820億円、経常利益約649億円、純利益約445億円と堅調でした</w:t>
      </w:r>
      <w:hyperlink r:id="rId33">
        <w:r>
          <w:rPr>
            <w:rStyle w:val="Hyperlink"/>
          </w:rPr>
          <w:t xml:space="preserve">[12]</w:t>
        </w:r>
      </w:hyperlink>
      <w:r>
        <w:rPr>
          <w:rFonts w:hint="eastAsia"/>
        </w:rPr>
        <w:t xml:space="preserve">。しかし、民間航空エンジン事業の減速等で2023年度売上収益は約1.32兆円に減少し、営業損失約701億円、経常損失約723億円、純損失約682億円と大赤字に転落しました</w:t>
      </w:r>
      <w:hyperlink r:id="rId33">
        <w:r>
          <w:rPr>
            <w:rStyle w:val="Hyperlink"/>
          </w:rPr>
          <w:t xml:space="preserve">[12]</w:t>
        </w:r>
      </w:hyperlink>
      <w:r>
        <w:rPr>
          <w:rFonts w:hint="eastAsia"/>
        </w:rPr>
        <w:t xml:space="preserve">。2024年度は売上収益約1.63兆円まで急回復し、営業利益1,435億円・純利益1,127億円と過去最高水準の黒字となっています</w:t>
      </w:r>
      <w:hyperlink r:id="rId34">
        <w:r>
          <w:rPr>
            <w:rStyle w:val="Hyperlink"/>
          </w:rPr>
          <w:t xml:space="preserve">[13]</w:t>
        </w:r>
      </w:hyperlink>
      <w:r>
        <w:t xml:space="preserve">。</w:t>
      </w:r>
    </w:p>
    <w:p>
      <w:pPr>
        <w:pStyle w:val="Compact"/>
        <w:numPr>
          <w:ilvl w:val="0"/>
          <w:numId w:val="1002"/>
        </w:numPr>
      </w:pPr>
      <w:r>
        <w:rPr>
          <w:rFonts w:hint="eastAsia"/>
          <w:b/>
          <w:bCs/>
        </w:rPr>
        <w:t xml:space="preserve">受注高・受注残高の推移</w:t>
      </w:r>
      <w:r>
        <w:t xml:space="preserve"> </w:t>
      </w:r>
      <w:r>
        <w:t xml:space="preserve">– </w:t>
      </w:r>
      <w:r>
        <w:rPr>
          <w:rFonts w:hint="eastAsia"/>
        </w:rPr>
        <w:t xml:space="preserve">主力の航空・宇宙・防衛事業などで受注が拡大しています。2023年度通期の受注高は前期比+27.2%の1兆7,511億円となり</w:t>
      </w:r>
      <w:hyperlink r:id="rId35">
        <w:r>
          <w:rPr>
            <w:rStyle w:val="Hyperlink"/>
          </w:rPr>
          <w:t xml:space="preserve">[14]</w:t>
        </w:r>
      </w:hyperlink>
      <w:r>
        <w:rPr>
          <w:rFonts w:hint="eastAsia"/>
        </w:rPr>
        <w:t xml:space="preserve">、期末連結受注残高も前年を大きく上回りました。特に航空エンジンや防衛向けでは、2025年3月期決算時点で同セグメントの受注残高が6,059億円（前年末比+1,549億円）に達するなど受注好調です</w:t>
      </w:r>
      <w:hyperlink r:id="rId36">
        <w:r>
          <w:rPr>
            <w:rStyle w:val="Hyperlink"/>
          </w:rPr>
          <w:t xml:space="preserve">[15]</w:t>
        </w:r>
      </w:hyperlink>
      <w:r>
        <w:rPr>
          <w:rFonts w:hint="eastAsia"/>
        </w:rPr>
        <w:t xml:space="preserve">。大型案件の増加により、全社の受注残高も増勢に転じています。</w:t>
      </w:r>
    </w:p>
    <w:p>
      <w:pPr>
        <w:pStyle w:val="Compact"/>
        <w:numPr>
          <w:ilvl w:val="0"/>
          <w:numId w:val="1002"/>
        </w:numPr>
      </w:pPr>
      <w:r>
        <w:rPr>
          <w:rFonts w:hint="eastAsia"/>
          <w:b/>
          <w:bCs/>
        </w:rPr>
        <w:t xml:space="preserve">株式出来高の動向</w:t>
      </w:r>
      <w:r>
        <w:t xml:space="preserve"> </w:t>
      </w:r>
      <w:r>
        <w:t xml:space="preserve">– </w:t>
      </w:r>
      <w:r>
        <w:rPr>
          <w:rFonts w:hint="eastAsia"/>
        </w:rPr>
        <w:t xml:space="preserve">IHI株の出来高は2020年前後までは1日あたり数百万株規模でしたが、直近では取引活発化により増加しています。直近3か月の平均日次出来高は約521万株</w:t>
      </w:r>
      <w:hyperlink r:id="rId37">
        <w:r>
          <w:rPr>
            <w:rStyle w:val="Hyperlink"/>
          </w:rPr>
          <w:t xml:space="preserve">[16]</w:t>
        </w:r>
      </w:hyperlink>
      <w:r>
        <w:rPr>
          <w:rFonts w:hint="eastAsia"/>
        </w:rPr>
        <w:t xml:space="preserve">で、特に防衛予算拡大期待など材料が出た2025年には一時的に出来高が4,000万株近くまで膨らむ日もありました</w:t>
      </w:r>
      <w:hyperlink r:id="rId38">
        <w:r>
          <w:rPr>
            <w:rStyle w:val="Hyperlink"/>
          </w:rPr>
          <w:t xml:space="preserve">[17]</w:t>
        </w:r>
      </w:hyperlink>
      <w:r>
        <w:rPr>
          <w:rFonts w:hint="eastAsia"/>
        </w:rPr>
        <w:t xml:space="preserve">。2023年前後からは概ね数百万～1,000万株超のレンジで推移しており、以前に比べ流動性が高まっています。</w:t>
      </w:r>
    </w:p>
    <w:bookmarkEnd w:id="39"/>
    <w:bookmarkStart w:id="48" w:name="日立製作所6501会社規模売上高910兆円"/>
    <w:p>
      <w:pPr>
        <w:pStyle w:val="Heading2"/>
      </w:pPr>
      <w:r>
        <w:rPr>
          <w:rFonts w:hint="eastAsia"/>
        </w:rPr>
        <w:t xml:space="preserve">日立製作所（6501）【会社規模：売上高9～10兆円】</w:t>
      </w:r>
    </w:p>
    <w:p>
      <w:pPr>
        <w:pStyle w:val="Compact"/>
        <w:numPr>
          <w:ilvl w:val="0"/>
          <w:numId w:val="1003"/>
        </w:numPr>
      </w:pPr>
      <w:r>
        <w:rPr>
          <w:rFonts w:hint="eastAsia"/>
          <w:b/>
          <w:bCs/>
        </w:rPr>
        <w:t xml:space="preserve">主要財務指標の推移（連結）</w:t>
      </w:r>
      <w:r>
        <w:t xml:space="preserve"> </w:t>
      </w:r>
      <w:r>
        <w:t xml:space="preserve">– </w:t>
      </w:r>
      <w:r>
        <w:rPr>
          <w:rFonts w:hint="eastAsia"/>
        </w:rPr>
        <w:t xml:space="preserve">日立は近年10兆円規模の売上を維持しつつ利益体質を改善しています。直近5期の実績は以下の通り</w:t>
      </w:r>
      <w:hyperlink r:id="rId40">
        <w:r>
          <w:rPr>
            <w:rStyle w:val="Hyperlink"/>
          </w:rPr>
          <w:t xml:space="preserve">[18]</w:t>
        </w:r>
      </w:hyperlink>
      <w:r>
        <w:rPr>
          <w:rFonts w:hint="eastAsia"/>
        </w:rPr>
        <w:t xml:space="preserve">。2021年3月期（FY2020）売上高約8兆7,292億円、営業利益4,952億円、経常利益8,444億円、純利益5,016億円</w:t>
      </w:r>
      <w:hyperlink r:id="rId41">
        <w:r>
          <w:rPr>
            <w:rStyle w:val="Hyperlink"/>
          </w:rPr>
          <w:t xml:space="preserve">[19]</w:t>
        </w:r>
      </w:hyperlink>
      <w:r>
        <w:rPr>
          <w:rFonts w:hint="eastAsia"/>
        </w:rPr>
        <w:t xml:space="preserve">。2022年3月期売上高約10兆2,646億円、営業利益7,382億円、経常利益8,393億円、純利益5,834億円</w:t>
      </w:r>
      <w:hyperlink r:id="rId42">
        <w:r>
          <w:rPr>
            <w:rStyle w:val="Hyperlink"/>
          </w:rPr>
          <w:t xml:space="preserve">[20]</w:t>
        </w:r>
      </w:hyperlink>
      <w:r>
        <w:rPr>
          <w:rFonts w:hint="eastAsia"/>
        </w:rPr>
        <w:t xml:space="preserve">。2023年3月期売上高約10兆8,811億円、営業利益7,481億円、経常利益8,200億円、純利益6,491億円</w:t>
      </w:r>
      <w:hyperlink r:id="rId42">
        <w:r>
          <w:rPr>
            <w:rStyle w:val="Hyperlink"/>
          </w:rPr>
          <w:t xml:space="preserve">[20]</w:t>
        </w:r>
      </w:hyperlink>
      <w:r>
        <w:rPr>
          <w:rFonts w:hint="eastAsia"/>
        </w:rPr>
        <w:t xml:space="preserve">。2024年3月期売上高約9兆7,287億円、営業利益7,558億円、経常利益8,258億円、純利益5,899億円</w:t>
      </w:r>
      <w:hyperlink r:id="rId43">
        <w:r>
          <w:rPr>
            <w:rStyle w:val="Hyperlink"/>
          </w:rPr>
          <w:t xml:space="preserve">[21]</w:t>
        </w:r>
      </w:hyperlink>
      <w:r>
        <w:rPr>
          <w:rFonts w:hint="eastAsia"/>
        </w:rPr>
        <w:t xml:space="preserve">。2025年3月期売上高約9兆7,834億円、営業利益9,716億円、経常利益9,627億円、純利益6,157億円と増益を達成しました</w:t>
      </w:r>
      <w:hyperlink r:id="rId44">
        <w:r>
          <w:rPr>
            <w:rStyle w:val="Hyperlink"/>
          </w:rPr>
          <w:t xml:space="preserve">[22]</w:t>
        </w:r>
      </w:hyperlink>
      <w:r>
        <w:rPr>
          <w:rFonts w:hint="eastAsia"/>
        </w:rPr>
        <w:t xml:space="preserve">。社内構造改革やグローバル事業売却の影響で2024年度に減収となりましたが、利益率は改善傾向にあります。</w:t>
      </w:r>
    </w:p>
    <w:p>
      <w:pPr>
        <w:pStyle w:val="Compact"/>
        <w:numPr>
          <w:ilvl w:val="0"/>
          <w:numId w:val="1003"/>
        </w:numPr>
      </w:pPr>
      <w:r>
        <w:rPr>
          <w:rFonts w:hint="eastAsia"/>
          <w:b/>
          <w:bCs/>
        </w:rPr>
        <w:t xml:space="preserve">受注高・受注残高の推移</w:t>
      </w:r>
      <w:r>
        <w:t xml:space="preserve"> </w:t>
      </w:r>
      <w:r>
        <w:t xml:space="preserve">– </w:t>
      </w:r>
      <w:r>
        <w:rPr>
          <w:rFonts w:hint="eastAsia"/>
        </w:rPr>
        <w:t xml:space="preserve">日立はIT・エネルギー・インフラ等幅広い事業を持つため、特定の「受注残高」を一括開示していません。ただし、システム事業などでは安定的な受注を確保しており、社会イノベーション事業の好調により</w:t>
      </w:r>
      <w:r>
        <w:rPr>
          <w:rFonts w:hint="eastAsia"/>
          <w:b/>
          <w:bCs/>
        </w:rPr>
        <w:t xml:space="preserve">各事業部門で堅調な受注残を維持</w:t>
      </w:r>
      <w:r>
        <w:rPr>
          <w:rFonts w:hint="eastAsia"/>
        </w:rPr>
        <w:t xml:space="preserve">しています。大型案件としては、グリッド（送配電）や鉄道システム分野で近年海外からの受注獲得が相次ぎ、これらが売上に貢献する見通しです</w:t>
      </w:r>
      <w:hyperlink r:id="rId45">
        <w:r>
          <w:rPr>
            <w:rStyle w:val="Hyperlink"/>
          </w:rPr>
          <w:t xml:space="preserve">[23]</w:t>
        </w:r>
      </w:hyperlink>
      <w:hyperlink r:id="rId40">
        <w:r>
          <w:rPr>
            <w:rStyle w:val="Hyperlink"/>
          </w:rPr>
          <w:t xml:space="preserve">[18]</w:t>
        </w:r>
      </w:hyperlink>
      <w:r>
        <w:rPr>
          <w:rFonts w:hint="eastAsia"/>
        </w:rPr>
        <w:t xml:space="preserve">。総じて、受注は概ね売上と同程度の水準で推移し、今後も安定成長が見込まれます。</w:t>
      </w:r>
    </w:p>
    <w:p>
      <w:pPr>
        <w:pStyle w:val="Compact"/>
        <w:numPr>
          <w:ilvl w:val="0"/>
          <w:numId w:val="1003"/>
        </w:numPr>
      </w:pPr>
      <w:r>
        <w:rPr>
          <w:rFonts w:hint="eastAsia"/>
          <w:b/>
          <w:bCs/>
        </w:rPr>
        <w:t xml:space="preserve">株式出来高の動向</w:t>
      </w:r>
      <w:r>
        <w:t xml:space="preserve"> </w:t>
      </w:r>
      <w:r>
        <w:t xml:space="preserve">– </w:t>
      </w:r>
      <w:r>
        <w:rPr>
          <w:rFonts w:hint="eastAsia"/>
        </w:rPr>
        <w:t xml:space="preserve">日立株は安定した流動性があり、平均出来高は近年1,000万～2,000万株前後で推移しています。直近3か月の平均日次出来高は約1,497.8万株</w:t>
      </w:r>
      <w:hyperlink r:id="rId46">
        <w:r>
          <w:rPr>
            <w:rStyle w:val="Hyperlink"/>
          </w:rPr>
          <w:t xml:space="preserve">[24]</w:t>
        </w:r>
      </w:hyperlink>
      <w:r>
        <w:rPr>
          <w:rFonts w:hint="eastAsia"/>
        </w:rPr>
        <w:t xml:space="preserve">。市場の関心が高まった局面では出来高が増え、例えばOpenAIとの協業報道があった2025年10月上旬には一時3,000万株近い取引高を記録しました。また株価が上昇した2023年夏頃には出来高ランキング上位に入る日もあり、平時でも1,000万株超の出来高を維持しています</w:t>
      </w:r>
      <w:hyperlink r:id="rId47">
        <w:r>
          <w:rPr>
            <w:rStyle w:val="Hyperlink"/>
          </w:rPr>
          <w:t xml:space="preserve">[25]</w:t>
        </w:r>
      </w:hyperlink>
      <w:r>
        <w:t xml:space="preserve">。</w:t>
      </w:r>
    </w:p>
    <w:bookmarkEnd w:id="48"/>
    <w:bookmarkStart w:id="56" w:name="j-power電源開発9513会社規模売上高0.91.8兆円"/>
    <w:p>
      <w:pPr>
        <w:pStyle w:val="Heading2"/>
      </w:pPr>
      <w:r>
        <w:rPr>
          <w:rFonts w:hint="eastAsia"/>
        </w:rPr>
        <w:t xml:space="preserve">J-POWER（電源開発、9513）【会社規模：売上高0.9～1.8兆円】</w:t>
      </w:r>
    </w:p>
    <w:p>
      <w:pPr>
        <w:pStyle w:val="Compact"/>
        <w:numPr>
          <w:ilvl w:val="0"/>
          <w:numId w:val="1004"/>
        </w:numPr>
      </w:pPr>
      <w:r>
        <w:rPr>
          <w:rFonts w:hint="eastAsia"/>
          <w:b/>
          <w:bCs/>
        </w:rPr>
        <w:t xml:space="preserve">主要財務指標の推移（連結）</w:t>
      </w:r>
      <w:r>
        <w:t xml:space="preserve"> </w:t>
      </w:r>
      <w:r>
        <w:t xml:space="preserve">– </w:t>
      </w:r>
      <w:r>
        <w:rPr>
          <w:rFonts w:hint="eastAsia"/>
        </w:rPr>
        <w:t xml:space="preserve">電源開発は電力卸供給事業が主体で、燃料市況に業績が左右されます。直近5期は業績の振れ幅が大きく、2023年度に売上急増・利益急伸した後、2024年度は反動減となりました</w:t>
      </w:r>
      <w:hyperlink r:id="rId49">
        <w:r>
          <w:rPr>
            <w:rStyle w:val="Hyperlink"/>
          </w:rPr>
          <w:t xml:space="preserve">[26]</w:t>
        </w:r>
      </w:hyperlink>
      <w:hyperlink r:id="rId50">
        <w:r>
          <w:rPr>
            <w:rStyle w:val="Hyperlink"/>
          </w:rPr>
          <w:t xml:space="preserve">[27]</w:t>
        </w:r>
      </w:hyperlink>
      <w:r>
        <w:rPr>
          <w:rFonts w:hint="eastAsia"/>
        </w:rPr>
        <w:t xml:space="preserve">。具体的には、2021年3月期売上高約9,091億円、営業利益778億円、経常利益609億円、純利益223億円（燃料安で低調）</w:t>
      </w:r>
      <w:hyperlink r:id="rId51">
        <w:r>
          <w:rPr>
            <w:rStyle w:val="Hyperlink"/>
          </w:rPr>
          <w:t xml:space="preserve">[28]</w:t>
        </w:r>
      </w:hyperlink>
      <w:r>
        <w:rPr>
          <w:rFonts w:hint="eastAsia"/>
        </w:rPr>
        <w:t xml:space="preserve">。2022年3月期売上高約1兆844億円、営業利益870億円、経常利益728億円、純利益697億円と増収増益</w:t>
      </w:r>
      <w:hyperlink r:id="rId52">
        <w:r>
          <w:rPr>
            <w:rStyle w:val="Hyperlink"/>
          </w:rPr>
          <w:t xml:space="preserve">[29]</w:t>
        </w:r>
      </w:hyperlink>
      <w:r>
        <w:rPr>
          <w:rFonts w:hint="eastAsia"/>
        </w:rPr>
        <w:t xml:space="preserve">。2023年3月期は燃料価格高騰の影響で売上高1兆8,419億円（前期比+69.8%）、営業利益1,838億円、経常利益1,707億円、純利益1,136億円と</w:t>
      </w:r>
      <w:r>
        <w:rPr>
          <w:rFonts w:hint="eastAsia"/>
          <w:b/>
          <w:bCs/>
        </w:rPr>
        <w:t xml:space="preserve">過去最高の収益</w:t>
      </w:r>
      <w:r>
        <w:rPr>
          <w:rFonts w:hint="eastAsia"/>
        </w:rPr>
        <w:t xml:space="preserve">を計上しました</w:t>
      </w:r>
      <w:hyperlink r:id="rId52">
        <w:r>
          <w:rPr>
            <w:rStyle w:val="Hyperlink"/>
          </w:rPr>
          <w:t xml:space="preserve">[29]</w:t>
        </w:r>
      </w:hyperlink>
      <w:hyperlink r:id="rId53">
        <w:r>
          <w:rPr>
            <w:rStyle w:val="Hyperlink"/>
          </w:rPr>
          <w:t xml:space="preserve">[30]</w:t>
        </w:r>
      </w:hyperlink>
      <w:r>
        <w:rPr>
          <w:rFonts w:hint="eastAsia"/>
        </w:rPr>
        <w:t xml:space="preserve">。しかし燃料価格落ち着きで2024年3月期は売上高1兆2,580億円（▲31.7%）、営業利益1,057億円、経常利益1,185億円、純利益778億円と大幅減収減益となりました</w:t>
      </w:r>
      <w:hyperlink r:id="rId54">
        <w:r>
          <w:rPr>
            <w:rStyle w:val="Hyperlink"/>
          </w:rPr>
          <w:t xml:space="preserve">[31]</w:t>
        </w:r>
      </w:hyperlink>
      <w:r>
        <w:rPr>
          <w:rFonts w:hint="eastAsia"/>
        </w:rPr>
        <w:t xml:space="preserve">。2025年3月期は売上高1兆3,167億円、営業利益1,383億円、純利益924億円とやや持ち直しています</w:t>
      </w:r>
      <w:hyperlink r:id="rId54">
        <w:r>
          <w:rPr>
            <w:rStyle w:val="Hyperlink"/>
          </w:rPr>
          <w:t xml:space="preserve">[32]</w:t>
        </w:r>
      </w:hyperlink>
      <w:r>
        <w:t xml:space="preserve">。</w:t>
      </w:r>
    </w:p>
    <w:p>
      <w:pPr>
        <w:pStyle w:val="Compact"/>
        <w:numPr>
          <w:ilvl w:val="0"/>
          <w:numId w:val="1004"/>
        </w:numPr>
      </w:pPr>
      <w:r>
        <w:rPr>
          <w:rFonts w:hint="eastAsia"/>
          <w:b/>
          <w:bCs/>
        </w:rPr>
        <w:t xml:space="preserve">受注高・受注残高の推移</w:t>
      </w:r>
      <w:r>
        <w:t xml:space="preserve"> </w:t>
      </w:r>
      <w:r>
        <w:t xml:space="preserve">– </w:t>
      </w:r>
      <w:r>
        <w:rPr>
          <w:rFonts w:hint="eastAsia"/>
        </w:rPr>
        <w:t xml:space="preserve">電源開発は自社発電所からの電力販売が収益源であり、一般の製造業のような「受注高」指標は用いていません。電力卸契約については長期固定が多く、新規案件としては海外発電プロジェクト（例：タイやインドネシアの発電所建設・運営）を受注しています。これら海外事業の受注残高は連結売上の一部に留まりますが、国内外で</w:t>
      </w:r>
      <w:r>
        <w:rPr>
          <w:rFonts w:hint="eastAsia"/>
          <w:b/>
          <w:bCs/>
        </w:rPr>
        <w:t xml:space="preserve">安定した電力販売契約（長期PPA）を多数抱えている</w:t>
      </w:r>
      <w:r>
        <w:rPr>
          <w:rFonts w:hint="eastAsia"/>
        </w:rPr>
        <w:t xml:space="preserve">点が特徴です。総じて、受注残という概念は薄く、電力需要と市場価格に応じた売上推移となっています。</w:t>
      </w:r>
    </w:p>
    <w:p>
      <w:pPr>
        <w:pStyle w:val="Compact"/>
        <w:numPr>
          <w:ilvl w:val="0"/>
          <w:numId w:val="1004"/>
        </w:numPr>
      </w:pPr>
      <w:r>
        <w:rPr>
          <w:rFonts w:hint="eastAsia"/>
          <w:b/>
          <w:bCs/>
        </w:rPr>
        <w:t xml:space="preserve">株式出来高の動向</w:t>
      </w:r>
      <w:r>
        <w:t xml:space="preserve"> </w:t>
      </w:r>
      <w:r>
        <w:t xml:space="preserve">– </w:t>
      </w:r>
      <w:r>
        <w:rPr>
          <w:rFonts w:hint="eastAsia"/>
        </w:rPr>
        <w:t xml:space="preserve">J-POWER株の出来高はプライム市場上位企業に比べると少なめで、直近3か月の平均日次出来高は約73.6万株と1百万株未満です</w:t>
      </w:r>
      <w:hyperlink r:id="rId55">
        <w:r>
          <w:rPr>
            <w:rStyle w:val="Hyperlink"/>
          </w:rPr>
          <w:t xml:space="preserve">[33]</w:t>
        </w:r>
      </w:hyperlink>
      <w:r>
        <w:rPr>
          <w:rFonts w:hint="eastAsia"/>
        </w:rPr>
        <w:t xml:space="preserve">。通常は一日数十万～数百万株の取引規模で推移しており、2022～2023年はエネルギー価格高騰を背景に出来高も増える傾向がみられました。もっとも、直近では燃料市況が落ち着いたこともあり、</w:t>
      </w:r>
      <w:r>
        <w:rPr>
          <w:rFonts w:hint="eastAsia"/>
          <w:b/>
          <w:bCs/>
        </w:rPr>
        <w:t xml:space="preserve">出来高は数十万株程度の水準</w:t>
      </w:r>
      <w:r>
        <w:rPr>
          <w:rFonts w:hint="eastAsia"/>
        </w:rPr>
        <w:t xml:space="preserve">に落ち着いています。大型の材料（規制緩和や増配など）が出た場合には出来高が一時的に増加する可能性がありますが、流動性は他の同規模企業と同程度です。</w:t>
      </w:r>
    </w:p>
    <w:bookmarkEnd w:id="56"/>
    <w:bookmarkStart w:id="64" w:name="東芝6502会社規模売上高3.33.7兆円"/>
    <w:p>
      <w:pPr>
        <w:pStyle w:val="Heading2"/>
      </w:pPr>
      <w:r>
        <w:rPr>
          <w:rFonts w:hint="eastAsia"/>
        </w:rPr>
        <w:t xml:space="preserve">東芝（6502）【会社規模：売上高3.3～3.7兆円】</w:t>
      </w:r>
    </w:p>
    <w:p>
      <w:pPr>
        <w:pStyle w:val="Compact"/>
        <w:numPr>
          <w:ilvl w:val="0"/>
          <w:numId w:val="1005"/>
        </w:numPr>
      </w:pPr>
      <w:r>
        <w:rPr>
          <w:rFonts w:hint="eastAsia"/>
          <w:b/>
          <w:bCs/>
        </w:rPr>
        <w:t xml:space="preserve">主要財務指標の推移（連結）</w:t>
      </w:r>
      <w:r>
        <w:t xml:space="preserve"> </w:t>
      </w:r>
      <w:r>
        <w:t xml:space="preserve">– </w:t>
      </w:r>
      <w:r>
        <w:rPr>
          <w:rFonts w:hint="eastAsia"/>
        </w:rPr>
        <w:t xml:space="preserve">東芝は2023年に株式非公開化されましたが、公開企業だった直近数年の業績は次の通りです</w:t>
      </w:r>
      <w:hyperlink r:id="rId57">
        <w:r>
          <w:rPr>
            <w:rStyle w:val="Hyperlink"/>
          </w:rPr>
          <w:t xml:space="preserve">[34]</w:t>
        </w:r>
      </w:hyperlink>
      <w:r>
        <w:rPr>
          <w:rFonts w:hint="eastAsia"/>
        </w:rPr>
        <w:t xml:space="preserve">。2019年3月期（※メモリ事業売却の特益計上）売上高約3兆6,935億円、営業利益354億円、経常利益109億円、純利益約1兆132億円（メモリ売却益で巨額黒字）</w:t>
      </w:r>
      <w:hyperlink r:id="rId58">
        <w:r>
          <w:rPr>
            <w:rStyle w:val="Hyperlink"/>
          </w:rPr>
          <w:t xml:space="preserve">[35]</w:t>
        </w:r>
      </w:hyperlink>
      <w:r>
        <w:rPr>
          <w:rFonts w:hint="eastAsia"/>
        </w:rPr>
        <w:t xml:space="preserve">。2020年3月期売上高約3兆3,899億円、営業利益1,304億円、経常利益▲475億円（減損等で経常赤字）、純損失1,146億円</w:t>
      </w:r>
      <w:hyperlink r:id="rId59">
        <w:r>
          <w:rPr>
            <w:rStyle w:val="Hyperlink"/>
          </w:rPr>
          <w:t xml:space="preserve">[36]</w:t>
        </w:r>
      </w:hyperlink>
      <w:r>
        <w:rPr>
          <w:rFonts w:hint="eastAsia"/>
        </w:rPr>
        <w:t xml:space="preserve">。2021年3月期売上高約3兆543億円、営業利益1,044億円、経常利益1,534億円、純利益1,139億円と黒字回復</w:t>
      </w:r>
      <w:hyperlink r:id="rId60">
        <w:r>
          <w:rPr>
            <w:rStyle w:val="Hyperlink"/>
          </w:rPr>
          <w:t xml:space="preserve">[37]</w:t>
        </w:r>
      </w:hyperlink>
      <w:r>
        <w:rPr>
          <w:rFonts w:hint="eastAsia"/>
        </w:rPr>
        <w:t xml:space="preserve">。2022年3月期売上高約3兆3,370億円、営業利益1,589億円、経常利益2,391億円、純利益1,946億円と増収増益</w:t>
      </w:r>
      <w:hyperlink r:id="rId61">
        <w:r>
          <w:rPr>
            <w:rStyle w:val="Hyperlink"/>
          </w:rPr>
          <w:t xml:space="preserve">[38]</w:t>
        </w:r>
      </w:hyperlink>
      <w:r>
        <w:rPr>
          <w:rFonts w:hint="eastAsia"/>
        </w:rPr>
        <w:t xml:space="preserve">。2023年3月期売上高約3兆3,617億円、営業利益1,105億円、経常利益1,889億円、純利益1,265億円となりました</w:t>
      </w:r>
      <w:hyperlink r:id="rId62">
        <w:r>
          <w:rPr>
            <w:rStyle w:val="Hyperlink"/>
          </w:rPr>
          <w:t xml:space="preserve">[39]</w:t>
        </w:r>
      </w:hyperlink>
      <w:r>
        <w:rPr>
          <w:rFonts w:hint="eastAsia"/>
        </w:rPr>
        <w:t xml:space="preserve">。メモリ売却益の特別要因を除けば安定した利益水準でしたが、構造改革の遅れもあり売上は横ばい傾向でした。</w:t>
      </w:r>
    </w:p>
    <w:p>
      <w:pPr>
        <w:pStyle w:val="Compact"/>
        <w:numPr>
          <w:ilvl w:val="0"/>
          <w:numId w:val="1005"/>
        </w:numPr>
      </w:pPr>
      <w:r>
        <w:rPr>
          <w:rFonts w:hint="eastAsia"/>
          <w:b/>
          <w:bCs/>
        </w:rPr>
        <w:t xml:space="preserve">受注高・受注残高の推移</w:t>
      </w:r>
      <w:r>
        <w:t xml:space="preserve"> </w:t>
      </w:r>
      <w:r>
        <w:t xml:space="preserve">– </w:t>
      </w:r>
      <w:r>
        <w:rPr>
          <w:rFonts w:hint="eastAsia"/>
        </w:rPr>
        <w:t xml:space="preserve">東芝は多角的事業ポートフォリオを持ち、単一の受注高統計はありません。社会インフラ・エネルギー・デバイス各分野でそれぞれ受注活動を行っています。エネルギーシステム（原子力・送配電など）やインフラシステム（鉄道・産業機器など）では堅調な受注を維持し、一部大型案件（鉄道システム輸出や発電設備更新工事など）を受注残高として抱えていました。とはいえ全社合算の</w:t>
      </w:r>
      <w:r>
        <w:rPr>
          <w:rFonts w:hint="eastAsia"/>
          <w:b/>
          <w:bCs/>
        </w:rPr>
        <w:t xml:space="preserve">受注残高は非公表</w:t>
      </w:r>
      <w:r>
        <w:rPr>
          <w:rFonts w:hint="eastAsia"/>
        </w:rPr>
        <w:t xml:space="preserve">であり、2023年の非公開化に伴い以後も詳細な開示は行われていません。</w:t>
      </w:r>
    </w:p>
    <w:p>
      <w:pPr>
        <w:pStyle w:val="Compact"/>
        <w:numPr>
          <w:ilvl w:val="0"/>
          <w:numId w:val="1005"/>
        </w:numPr>
      </w:pPr>
      <w:r>
        <w:rPr>
          <w:rFonts w:hint="eastAsia"/>
          <w:b/>
          <w:bCs/>
        </w:rPr>
        <w:t xml:space="preserve">株式出来高の動向</w:t>
      </w:r>
      <w:r>
        <w:t xml:space="preserve"> </w:t>
      </w:r>
      <w:r>
        <w:t xml:space="preserve">– </w:t>
      </w:r>
      <w:r>
        <w:rPr>
          <w:rFonts w:hint="eastAsia"/>
        </w:rPr>
        <w:t xml:space="preserve">東芝株は2023年のTOB（株式公開買付け）に向けた動きで出来高が急増しました。平常時は一日あたり数百万株規模でしたが、2023年上期には買収観測を背景に出来高が急増し、</w:t>
      </w:r>
      <w:r>
        <w:rPr>
          <w:rFonts w:hint="eastAsia"/>
          <w:b/>
          <w:bCs/>
        </w:rPr>
        <w:t xml:space="preserve">一時は出来高ランキング上位の常連</w:t>
      </w:r>
      <w:r>
        <w:rPr>
          <w:rFonts w:hint="eastAsia"/>
        </w:rPr>
        <w:t xml:space="preserve">となりました（東芝TOB発表前後には日々数千万株の売買</w:t>
      </w:r>
      <w:hyperlink r:id="rId63">
        <w:r>
          <w:rPr>
            <w:rStyle w:val="Hyperlink"/>
          </w:rPr>
          <w:t xml:space="preserve">[40]</w:t>
        </w:r>
      </w:hyperlink>
      <w:r>
        <w:rPr>
          <w:rFonts w:hint="eastAsia"/>
        </w:rPr>
        <w:t xml:space="preserve">）。実際、買収合意直前の2023年8月上旬には出来高が5000万株前後に達した日もあります。TOB成立後の2023年末に東芝株は上場廃止となったため、現在は市場で取引されていませんが、公開買付け前の出来高増加は特筆されます。</w:t>
      </w:r>
    </w:p>
    <w:bookmarkEnd w:id="64"/>
    <w:bookmarkStart w:id="73" w:name="ダイキン工業6367会社規模売上高2.54.7兆円"/>
    <w:p>
      <w:pPr>
        <w:pStyle w:val="Heading2"/>
      </w:pPr>
      <w:r>
        <w:rPr>
          <w:rFonts w:hint="eastAsia"/>
        </w:rPr>
        <w:t xml:space="preserve">ダイキン工業（6367）【会社規模：売上高2.5～4.7兆円】</w:t>
      </w:r>
    </w:p>
    <w:p>
      <w:pPr>
        <w:pStyle w:val="Compact"/>
        <w:numPr>
          <w:ilvl w:val="0"/>
          <w:numId w:val="1006"/>
        </w:numPr>
      </w:pPr>
      <w:r>
        <w:rPr>
          <w:rFonts w:hint="eastAsia"/>
          <w:b/>
          <w:bCs/>
        </w:rPr>
        <w:t xml:space="preserve">主要財務指標の推移（連結）</w:t>
      </w:r>
      <w:r>
        <w:t xml:space="preserve"> </w:t>
      </w:r>
      <w:r>
        <w:t xml:space="preserve">– </w:t>
      </w:r>
      <w:r>
        <w:rPr>
          <w:rFonts w:hint="eastAsia"/>
        </w:rPr>
        <w:t xml:space="preserve">空調大手のダイキンはグローバル需要拡大で売上・利益とも着実に成長しています</w:t>
      </w:r>
      <w:hyperlink r:id="rId65">
        <w:r>
          <w:rPr>
            <w:rStyle w:val="Hyperlink"/>
          </w:rPr>
          <w:t xml:space="preserve">[41]</w:t>
        </w:r>
      </w:hyperlink>
      <w:r>
        <w:rPr>
          <w:rFonts w:hint="eastAsia"/>
        </w:rPr>
        <w:t xml:space="preserve">。近年の業績推移は、2021年3月期売上高約2兆4,934億円、営業利益2,386億円、経常利益2,402億円、純利益1,562億円</w:t>
      </w:r>
      <w:hyperlink r:id="rId65">
        <w:r>
          <w:rPr>
            <w:rStyle w:val="Hyperlink"/>
          </w:rPr>
          <w:t xml:space="preserve">[41]</w:t>
        </w:r>
      </w:hyperlink>
      <w:r>
        <w:rPr>
          <w:rFonts w:hint="eastAsia"/>
        </w:rPr>
        <w:t xml:space="preserve">。2022年3月期売上高約3兆1,091億円、営業利益3,164億円、経常利益3,275億円、純利益2,177億円</w:t>
      </w:r>
      <w:hyperlink r:id="rId66">
        <w:r>
          <w:rPr>
            <w:rStyle w:val="Hyperlink"/>
          </w:rPr>
          <w:t xml:space="preserve">[42]</w:t>
        </w:r>
      </w:hyperlink>
      <w:r>
        <w:rPr>
          <w:rFonts w:hint="eastAsia"/>
        </w:rPr>
        <w:t xml:space="preserve">。2023年3月期売上高約3兆9,816億円、営業利益3,770億円、経常利益3,662億円、純利益2,578億円</w:t>
      </w:r>
      <w:hyperlink r:id="rId67">
        <w:r>
          <w:rPr>
            <w:rStyle w:val="Hyperlink"/>
          </w:rPr>
          <w:t xml:space="preserve">[43]</w:t>
        </w:r>
      </w:hyperlink>
      <w:hyperlink r:id="rId68">
        <w:r>
          <w:rPr>
            <w:rStyle w:val="Hyperlink"/>
          </w:rPr>
          <w:t xml:space="preserve">[44]</w:t>
        </w:r>
      </w:hyperlink>
      <w:r>
        <w:rPr>
          <w:rFonts w:hint="eastAsia"/>
        </w:rPr>
        <w:t xml:space="preserve">。2024年3月期売上高約4兆3,953億円、営業利益3,921億円、経常利益3,545億円、純利益2,603億円</w:t>
      </w:r>
      <w:hyperlink r:id="rId69">
        <w:r>
          <w:rPr>
            <w:rStyle w:val="Hyperlink"/>
          </w:rPr>
          <w:t xml:space="preserve">[45]</w:t>
        </w:r>
      </w:hyperlink>
      <w:r>
        <w:rPr>
          <w:rFonts w:hint="eastAsia"/>
        </w:rPr>
        <w:t xml:space="preserve">。2025年3月期売上高約4兆7,523億円、営業利益4,017億円、経常利益3,664億円、純利益2,648億円と過去最高を更新しました</w:t>
      </w:r>
      <w:hyperlink r:id="rId70">
        <w:r>
          <w:rPr>
            <w:rStyle w:val="Hyperlink"/>
          </w:rPr>
          <w:t xml:space="preserve">[46]</w:t>
        </w:r>
      </w:hyperlink>
      <w:r>
        <w:rPr>
          <w:rFonts w:hint="eastAsia"/>
        </w:rPr>
        <w:t xml:space="preserve">。グローバルでの空調需要増加と値上げ効果により、この5年間で売上規模が約2倍に拡大しています。</w:t>
      </w:r>
    </w:p>
    <w:p>
      <w:pPr>
        <w:pStyle w:val="Compact"/>
        <w:numPr>
          <w:ilvl w:val="0"/>
          <w:numId w:val="1006"/>
        </w:numPr>
      </w:pPr>
      <w:r>
        <w:rPr>
          <w:rFonts w:hint="eastAsia"/>
          <w:b/>
          <w:bCs/>
        </w:rPr>
        <w:t xml:space="preserve">受注高・受注残高の推移</w:t>
      </w:r>
      <w:r>
        <w:t xml:space="preserve"> </w:t>
      </w:r>
      <w:r>
        <w:t xml:space="preserve">– </w:t>
      </w:r>
      <w:r>
        <w:rPr>
          <w:rFonts w:hint="eastAsia"/>
        </w:rPr>
        <w:t xml:space="preserve">ダイキンは空調機器の製造販売が主であり、一般的な受注残高は大きくありません。製品は在庫販売が中心で</w:t>
      </w:r>
      <w:r>
        <w:rPr>
          <w:rFonts w:hint="eastAsia"/>
          <w:b/>
          <w:bCs/>
        </w:rPr>
        <w:t xml:space="preserve">受注生産比率は低め</w:t>
      </w:r>
      <w:r>
        <w:rPr>
          <w:rFonts w:hint="eastAsia"/>
        </w:rPr>
        <w:t xml:space="preserve">です。そのため、工事計装など一部を除き受注高の開示も行っていません。しかしながら、グローバル販売網での販売計画に基づき生産を増強しており、実質的に需要に沿った出荷（販売見込み）が堅調に推移しています。大口プロジェクト案件は少ないものの、家庭用から産業用まで幅広い空調ニーズを背景に販売は順調で、結果として売上高の成長につながっています。</w:t>
      </w:r>
    </w:p>
    <w:p>
      <w:pPr>
        <w:pStyle w:val="Compact"/>
        <w:numPr>
          <w:ilvl w:val="0"/>
          <w:numId w:val="1006"/>
        </w:numPr>
      </w:pPr>
      <w:r>
        <w:rPr>
          <w:rFonts w:hint="eastAsia"/>
          <w:b/>
          <w:bCs/>
        </w:rPr>
        <w:t xml:space="preserve">株式出来高の動向</w:t>
      </w:r>
      <w:r>
        <w:t xml:space="preserve"> </w:t>
      </w:r>
      <w:r>
        <w:t xml:space="preserve">– </w:t>
      </w:r>
      <w:r>
        <w:rPr>
          <w:rFonts w:hint="eastAsia"/>
        </w:rPr>
        <w:t xml:space="preserve">ダイキン株の出来高は比較的安定しており、直近3か月の平均日次出来高は約116万株です</w:t>
      </w:r>
      <w:hyperlink r:id="rId71">
        <w:r>
          <w:rPr>
            <w:rStyle w:val="Hyperlink"/>
          </w:rPr>
          <w:t xml:space="preserve">[47]</w:t>
        </w:r>
      </w:hyperlink>
      <w:r>
        <w:rPr>
          <w:rFonts w:hint="eastAsia"/>
        </w:rPr>
        <w:t xml:space="preserve">。株価水準（現在1株数万円台）が高いため売買代金は大きいものの、株式数は分散しており日々の出来高は数十万～200万株程度で推移します。2020年頃は1日50万株前後でしたが、近年は株価上昇とともに出来高も増加傾向で、</w:t>
      </w:r>
      <w:r>
        <w:rPr>
          <w:rFonts w:hint="eastAsia"/>
          <w:b/>
          <w:bCs/>
        </w:rPr>
        <w:t xml:space="preserve">平均100万株超の水準</w:t>
      </w:r>
      <w:r>
        <w:t xml:space="preserve">となっています</w:t>
      </w:r>
      <w:hyperlink r:id="rId71">
        <w:r>
          <w:rPr>
            <w:rStyle w:val="Hyperlink"/>
          </w:rPr>
          <w:t xml:space="preserve">[47]</w:t>
        </w:r>
      </w:hyperlink>
      <w:r>
        <w:rPr>
          <w:rFonts w:hint="eastAsia"/>
        </w:rPr>
        <w:t xml:space="preserve">。市場の注目度が上がった局面（例えば業績上方修正時など）では出来高が200万株を超えることもありますが、基本的には安定した流動性を維持しています。</w:t>
      </w:r>
    </w:p>
    <w:p>
      <w:pPr>
        <w:pStyle w:val="FirstParagraph"/>
      </w:pPr>
      <w:r>
        <w:rPr>
          <w:b/>
          <w:bCs/>
        </w:rPr>
        <w:t xml:space="preserve">Sources:</w:t>
      </w:r>
      <w:r>
        <w:t xml:space="preserve"> </w:t>
      </w:r>
      <w:r>
        <w:rPr>
          <w:rFonts w:hint="eastAsia"/>
        </w:rPr>
        <w:t xml:space="preserve">財務データは各社のIR資料・業績推移（株探）より</w:t>
      </w:r>
      <w:hyperlink r:id="rId21">
        <w:r>
          <w:rPr>
            <w:rStyle w:val="Hyperlink"/>
          </w:rPr>
          <w:t xml:space="preserve">[1]</w:t>
        </w:r>
      </w:hyperlink>
      <w:hyperlink r:id="rId31">
        <w:r>
          <w:rPr>
            <w:rStyle w:val="Hyperlink"/>
          </w:rPr>
          <w:t xml:space="preserve">[10]</w:t>
        </w:r>
      </w:hyperlink>
      <w:hyperlink r:id="rId40">
        <w:r>
          <w:rPr>
            <w:rStyle w:val="Hyperlink"/>
          </w:rPr>
          <w:t xml:space="preserve">[18]</w:t>
        </w:r>
      </w:hyperlink>
      <w:hyperlink r:id="rId54">
        <w:r>
          <w:rPr>
            <w:rStyle w:val="Hyperlink"/>
          </w:rPr>
          <w:t xml:space="preserve">[31]</w:t>
        </w:r>
      </w:hyperlink>
      <w:hyperlink r:id="rId57">
        <w:r>
          <w:rPr>
            <w:rStyle w:val="Hyperlink"/>
          </w:rPr>
          <w:t xml:space="preserve">[34]</w:t>
        </w:r>
      </w:hyperlink>
      <w:hyperlink r:id="rId72">
        <w:r>
          <w:rPr>
            <w:rStyle w:val="Hyperlink"/>
          </w:rPr>
          <w:t xml:space="preserve">[48]</w:t>
        </w:r>
      </w:hyperlink>
      <w:r>
        <w:rPr>
          <w:rFonts w:hint="eastAsia"/>
        </w:rPr>
        <w:t xml:space="preserve">。受注・受注残は決算説明資料等</w:t>
      </w:r>
      <w:hyperlink r:id="rId35">
        <w:r>
          <w:rPr>
            <w:rStyle w:val="Hyperlink"/>
          </w:rPr>
          <w:t xml:space="preserve">[14]</w:t>
        </w:r>
      </w:hyperlink>
      <w:hyperlink r:id="rId36">
        <w:r>
          <w:rPr>
            <w:rStyle w:val="Hyperlink"/>
          </w:rPr>
          <w:t xml:space="preserve">[15]</w:t>
        </w:r>
      </w:hyperlink>
      <w:r>
        <w:rPr>
          <w:rFonts w:hint="eastAsia"/>
        </w:rPr>
        <w:t xml:space="preserve">。出来高はYahooファイナンスやInvesting.comによる直近データ</w:t>
      </w:r>
      <w:hyperlink r:id="rId28">
        <w:r>
          <w:rPr>
            <w:rStyle w:val="Hyperlink"/>
          </w:rPr>
          <w:t xml:space="preserve">[8]</w:t>
        </w:r>
      </w:hyperlink>
      <w:hyperlink r:id="rId37">
        <w:r>
          <w:rPr>
            <w:rStyle w:val="Hyperlink"/>
          </w:rPr>
          <w:t xml:space="preserve">[16]</w:t>
        </w:r>
      </w:hyperlink>
      <w:hyperlink r:id="rId46">
        <w:r>
          <w:rPr>
            <w:rStyle w:val="Hyperlink"/>
          </w:rPr>
          <w:t xml:space="preserve">[24]</w:t>
        </w:r>
      </w:hyperlink>
      <w:hyperlink r:id="rId55">
        <w:r>
          <w:rPr>
            <w:rStyle w:val="Hyperlink"/>
          </w:rPr>
          <w:t xml:space="preserve">[33]</w:t>
        </w:r>
      </w:hyperlink>
      <w:hyperlink r:id="rId71">
        <w:r>
          <w:rPr>
            <w:rStyle w:val="Hyperlink"/>
          </w:rPr>
          <w:t xml:space="preserve">[47]</w:t>
        </w:r>
      </w:hyperlink>
      <w:r>
        <w:t xml:space="preserve">。</w:t>
      </w:r>
    </w:p>
    <w:bookmarkEnd w:id="73"/>
    <w:bookmarkEnd w:id="74"/>
    <w:p>
      <w:r>
        <w:pict>
          <v:rect style="width:0;height:1.5pt" o:hralign="center" o:hrstd="t" o:hr="t"/>
        </w:pict>
      </w:r>
    </w:p>
    <w:bookmarkStart w:id="9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r>
        <w:t xml:space="preserve">7011 </w:t>
      </w:r>
      <w:r>
        <w:rPr>
          <w:rFonts w:hint="eastAsia"/>
        </w:rPr>
        <w:t xml:space="preserve">三菱重工業</w:t>
      </w:r>
      <w:r>
        <w:t xml:space="preserve"> | </w:t>
      </w:r>
      <w:r>
        <w:rPr>
          <w:rFonts w:hint="eastAsia"/>
        </w:rPr>
        <w:t xml:space="preserve">決算まとめ</w:t>
      </w:r>
    </w:p>
    <w:p>
      <w:pPr>
        <w:pStyle w:val="BodyText"/>
      </w:pPr>
      <w:hyperlink r:id="rId75">
        <w:r>
          <w:rPr>
            <w:rStyle w:val="Hyperlink"/>
          </w:rPr>
          <w:t xml:space="preserve">https://irbank.net/E02126/results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rPr>
          <w:rFonts w:hint="eastAsia"/>
        </w:rPr>
        <w:t xml:space="preserve">業績ハイライト</w:t>
      </w:r>
      <w:r>
        <w:t xml:space="preserve"> | </w:t>
      </w:r>
      <w:r>
        <w:rPr>
          <w:rFonts w:hint="eastAsia"/>
        </w:rPr>
        <w:t xml:space="preserve">三菱重工</w:t>
      </w:r>
    </w:p>
    <w:p>
      <w:pPr>
        <w:pStyle w:val="BodyText"/>
      </w:pPr>
      <w:hyperlink r:id="rId76">
        <w:r>
          <w:rPr>
            <w:rStyle w:val="Hyperlink"/>
          </w:rPr>
          <w:t xml:space="preserve">https://www.mhi.com/jp/finance/finance/highlight</w:t>
        </w:r>
      </w:hyperlink>
    </w:p>
    <w:p>
      <w:pPr>
        <w:pStyle w:val="BodyText"/>
      </w:pPr>
      <w:hyperlink r:id="rId28">
        <w:r>
          <w:rPr>
            <w:rStyle w:val="Hyperlink"/>
          </w:rPr>
          <w:t xml:space="preserve">[8]</w:t>
        </w:r>
      </w:hyperlink>
      <w:r>
        <w:t xml:space="preserve"> </w:t>
      </w:r>
      <w:r>
        <w:rPr>
          <w:rFonts w:hint="eastAsia"/>
        </w:rPr>
        <w:t xml:space="preserve">三菱重工業株式会社</w:t>
      </w:r>
      <w:r>
        <w:t xml:space="preserve"> (7011) </w:t>
      </w:r>
      <w:r>
        <w:rPr>
          <w:rFonts w:hint="eastAsia"/>
        </w:rPr>
        <w:t xml:space="preserve">平均日次出来高（3ヵ月）</w:t>
      </w:r>
      <w:r>
        <w:t xml:space="preserve"> - Investing.com</w:t>
      </w:r>
    </w:p>
    <w:p>
      <w:pPr>
        <w:pStyle w:val="BodyText"/>
      </w:pPr>
      <w:hyperlink r:id="rId77">
        <w:r>
          <w:rPr>
            <w:rStyle w:val="Hyperlink"/>
          </w:rPr>
          <w:t xml:space="preserve">https://jp.investing.com/pro/TSE:7011/explorer/volume_avg_3m</w:t>
        </w:r>
      </w:hyperlink>
    </w:p>
    <w:p>
      <w:pPr>
        <w:pStyle w:val="BodyText"/>
      </w:pPr>
      <w:hyperlink r:id="rId29">
        <w:r>
          <w:rPr>
            <w:rStyle w:val="Hyperlink"/>
          </w:rPr>
          <w:t xml:space="preserve">[9]</w:t>
        </w:r>
      </w:hyperlink>
      <w:r>
        <w:t xml:space="preserve"> </w:t>
      </w:r>
      <w:r>
        <w:rPr>
          <w:rFonts w:hint="eastAsia"/>
        </w:rPr>
        <w:t xml:space="preserve">三菱重工業（三菱重）〖7011〗の日々株価（日足）｜時系列データ｜株探（かぶたん）</w:t>
      </w:r>
    </w:p>
    <w:p>
      <w:pPr>
        <w:pStyle w:val="BodyText"/>
      </w:pPr>
      <w:hyperlink r:id="rId78">
        <w:r>
          <w:rPr>
            <w:rStyle w:val="Hyperlink"/>
          </w:rPr>
          <w:t xml:space="preserve">https://kabutan.jp/stock/kabuka?code=7011&amp;ashi=day&amp;page=2</w:t>
        </w:r>
      </w:hyperlink>
    </w:p>
    <w:p>
      <w:pPr>
        <w:pStyle w:val="BodyText"/>
      </w:pPr>
      <w:hyperlink r:id="rId31">
        <w:r>
          <w:rPr>
            <w:rStyle w:val="Hyperlink"/>
          </w:rPr>
          <w:t xml:space="preserve">[10]</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rPr>
          <w:rFonts w:hint="eastAsia"/>
        </w:rPr>
        <w:t xml:space="preserve">ＩＨＩ〖7013〗の業績・財務推移［通期・半期・四半期］｜株探（かぶたん）</w:t>
      </w:r>
    </w:p>
    <w:p>
      <w:pPr>
        <w:pStyle w:val="BodyText"/>
      </w:pPr>
      <w:hyperlink r:id="rId79">
        <w:r>
          <w:rPr>
            <w:rStyle w:val="Hyperlink"/>
          </w:rPr>
          <w:t xml:space="preserve">https://kabutan.jp/stock/finance?code=7013</w:t>
        </w:r>
      </w:hyperlink>
    </w:p>
    <w:p>
      <w:pPr>
        <w:pStyle w:val="BodyText"/>
      </w:pPr>
      <w:hyperlink r:id="rId32">
        <w:r>
          <w:rPr>
            <w:rStyle w:val="Hyperlink"/>
          </w:rPr>
          <w:t xml:space="preserve">[11]</w:t>
        </w:r>
      </w:hyperlink>
      <w:r>
        <w:t xml:space="preserve"> </w:t>
      </w:r>
      <w:r>
        <w:t xml:space="preserve">7013 IHI | </w:t>
      </w:r>
      <w:r>
        <w:rPr>
          <w:rFonts w:hint="eastAsia"/>
        </w:rPr>
        <w:t xml:space="preserve">決算まとめ</w:t>
      </w:r>
      <w:r>
        <w:t xml:space="preserve"> - IR BANK</w:t>
      </w:r>
    </w:p>
    <w:p>
      <w:pPr>
        <w:pStyle w:val="BodyText"/>
      </w:pPr>
      <w:hyperlink r:id="rId80">
        <w:r>
          <w:rPr>
            <w:rStyle w:val="Hyperlink"/>
          </w:rPr>
          <w:t xml:space="preserve">https://irbank.net/E02128/results</w:t>
        </w:r>
      </w:hyperlink>
    </w:p>
    <w:p>
      <w:pPr>
        <w:pStyle w:val="BodyText"/>
      </w:pPr>
      <w:hyperlink r:id="rId35">
        <w:r>
          <w:rPr>
            <w:rStyle w:val="Hyperlink"/>
          </w:rPr>
          <w:t xml:space="preserve">[14]</w:t>
        </w:r>
      </w:hyperlink>
      <w:r>
        <w:t xml:space="preserve"> </w:t>
      </w:r>
      <w:r>
        <w:t xml:space="preserve">[PDF] </w:t>
      </w:r>
      <w:r>
        <w:rPr>
          <w:rFonts w:hint="eastAsia"/>
        </w:rPr>
        <w:t xml:space="preserve">2025年3月期</w:t>
      </w:r>
      <w:r>
        <w:t xml:space="preserve"> </w:t>
      </w:r>
      <w:r>
        <w:rPr>
          <w:rFonts w:hint="eastAsia"/>
        </w:rPr>
        <w:t xml:space="preserve">決算概要</w:t>
      </w:r>
      <w:r>
        <w:t xml:space="preserve"> </w:t>
      </w:r>
      <w:r>
        <w:rPr>
          <w:rFonts w:hint="eastAsia"/>
        </w:rPr>
        <w:t xml:space="preserve">連</w:t>
      </w:r>
      <w:r>
        <w:t xml:space="preserve"> </w:t>
      </w:r>
      <w:r>
        <w:rPr>
          <w:rFonts w:hint="eastAsia"/>
        </w:rPr>
        <w:t xml:space="preserve">結</w:t>
      </w:r>
      <w:r>
        <w:t xml:space="preserve"> - IHI</w:t>
      </w:r>
    </w:p>
    <w:p>
      <w:pPr>
        <w:pStyle w:val="BodyText"/>
      </w:pPr>
      <w:hyperlink r:id="rId81">
        <w:r>
          <w:rPr>
            <w:rStyle w:val="Hyperlink"/>
          </w:rPr>
          <w:t xml:space="preserve">https://www.ihi.co.jp/all_news/2025/ir/__icsFiles/afieldfile/2025/05/08/202503-kt.pdf</w:t>
        </w:r>
      </w:hyperlink>
    </w:p>
    <w:p>
      <w:pPr>
        <w:pStyle w:val="BodyText"/>
      </w:pPr>
      <w:hyperlink r:id="rId36">
        <w:r>
          <w:rPr>
            <w:rStyle w:val="Hyperlink"/>
          </w:rPr>
          <w:t xml:space="preserve">[15]</w:t>
        </w:r>
      </w:hyperlink>
      <w:r>
        <w:t xml:space="preserve"> </w:t>
      </w:r>
      <w:r>
        <w:rPr>
          <w:rFonts w:hint="eastAsia"/>
        </w:rPr>
        <w:t xml:space="preserve">IHI【7013】防衛予算増加で期待されるIHIは意外と安定収益の規模が</w:t>
      </w:r>
      <w:r>
        <w:t xml:space="preserve"> ...</w:t>
      </w:r>
    </w:p>
    <w:p>
      <w:pPr>
        <w:pStyle w:val="BodyText"/>
      </w:pPr>
      <w:hyperlink r:id="rId82">
        <w:r>
          <w:rPr>
            <w:rStyle w:val="Hyperlink"/>
          </w:rPr>
          <w:t xml:space="preserve">https://froggy.smbcnikko.co.jp/67596/</w:t>
        </w:r>
      </w:hyperlink>
    </w:p>
    <w:p>
      <w:pPr>
        <w:pStyle w:val="BodyText"/>
      </w:pPr>
      <w:hyperlink r:id="rId37">
        <w:r>
          <w:rPr>
            <w:rStyle w:val="Hyperlink"/>
          </w:rPr>
          <w:t xml:space="preserve">[16]</w:t>
        </w:r>
      </w:hyperlink>
      <w:r>
        <w:t xml:space="preserve"> </w:t>
      </w:r>
      <w:r>
        <w:t xml:space="preserve">IHI (7013) </w:t>
      </w:r>
      <w:r>
        <w:rPr>
          <w:rFonts w:hint="eastAsia"/>
        </w:rPr>
        <w:t xml:space="preserve">平均日次出来高（3ヵ月）</w:t>
      </w:r>
      <w:r>
        <w:t xml:space="preserve"> - Investing.com</w:t>
      </w:r>
    </w:p>
    <w:p>
      <w:pPr>
        <w:pStyle w:val="BodyText"/>
      </w:pPr>
      <w:hyperlink r:id="rId83">
        <w:r>
          <w:rPr>
            <w:rStyle w:val="Hyperlink"/>
          </w:rPr>
          <w:t xml:space="preserve">https://jp.investing.com/pro/TSE:7013/explorer/volume_avg_3m</w:t>
        </w:r>
      </w:hyperlink>
    </w:p>
    <w:p>
      <w:pPr>
        <w:pStyle w:val="BodyText"/>
      </w:pPr>
      <w:hyperlink r:id="rId38">
        <w:r>
          <w:rPr>
            <w:rStyle w:val="Hyperlink"/>
          </w:rPr>
          <w:t xml:space="preserve">[17]</w:t>
        </w:r>
      </w:hyperlink>
      <w:r>
        <w:t xml:space="preserve"> </w:t>
      </w:r>
      <w:r>
        <w:t xml:space="preserve">IHI (7013) : </w:t>
      </w:r>
      <w:r>
        <w:rPr>
          <w:rFonts w:hint="eastAsia"/>
        </w:rPr>
        <w:t xml:space="preserve">株価/予想・目標株価</w:t>
      </w:r>
      <w:r>
        <w:t xml:space="preserve"> [IHI] - みんかぶ</w:t>
      </w:r>
    </w:p>
    <w:p>
      <w:pPr>
        <w:pStyle w:val="BodyText"/>
      </w:pPr>
      <w:hyperlink r:id="rId84">
        <w:r>
          <w:rPr>
            <w:rStyle w:val="Hyperlink"/>
          </w:rPr>
          <w:t xml:space="preserve">https://minkabu.jp/stock/7013</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r>
        <w:rPr>
          <w:rFonts w:hint="eastAsia"/>
        </w:rPr>
        <w:t xml:space="preserve">日立製作所（日立）〖6501〗の業績・財務推移［通期・半期・四半期］｜株探（かぶたん）</w:t>
      </w:r>
    </w:p>
    <w:p>
      <w:pPr>
        <w:pStyle w:val="BodyText"/>
      </w:pPr>
      <w:hyperlink r:id="rId85">
        <w:r>
          <w:rPr>
            <w:rStyle w:val="Hyperlink"/>
          </w:rPr>
          <w:t xml:space="preserve">https://kabutan.jp/stock/finance?code=6501</w:t>
        </w:r>
      </w:hyperlink>
    </w:p>
    <w:p>
      <w:pPr>
        <w:pStyle w:val="BodyText"/>
      </w:pPr>
      <w:hyperlink r:id="rId45">
        <w:r>
          <w:rPr>
            <w:rStyle w:val="Hyperlink"/>
          </w:rPr>
          <w:t xml:space="preserve">[23]</w:t>
        </w:r>
      </w:hyperlink>
      <w:r>
        <w:t xml:space="preserve"> </w:t>
      </w:r>
      <w:r>
        <w:rPr>
          <w:rFonts w:hint="eastAsia"/>
        </w:rPr>
        <w:t xml:space="preserve">(株)日立製作所【6501】：決算情報</w:t>
      </w:r>
      <w:r>
        <w:t xml:space="preserve"> - Yahoo!ファイナンス</w:t>
      </w:r>
    </w:p>
    <w:p>
      <w:pPr>
        <w:pStyle w:val="BodyText"/>
      </w:pPr>
      <w:hyperlink r:id="rId86">
        <w:r>
          <w:rPr>
            <w:rStyle w:val="Hyperlink"/>
          </w:rPr>
          <w:t xml:space="preserve">https://finance.yahoo.co.jp/quote/6501.T/financials</w:t>
        </w:r>
      </w:hyperlink>
    </w:p>
    <w:p>
      <w:pPr>
        <w:pStyle w:val="BodyText"/>
      </w:pPr>
      <w:hyperlink r:id="rId46">
        <w:r>
          <w:rPr>
            <w:rStyle w:val="Hyperlink"/>
          </w:rPr>
          <w:t xml:space="preserve">[24]</w:t>
        </w:r>
      </w:hyperlink>
      <w:r>
        <w:t xml:space="preserve"> </w:t>
      </w:r>
      <w:r>
        <w:rPr>
          <w:rFonts w:hint="eastAsia"/>
        </w:rPr>
        <w:t xml:space="preserve">株式会社日立製作所</w:t>
      </w:r>
      <w:r>
        <w:t xml:space="preserve"> (6501) </w:t>
      </w:r>
      <w:r>
        <w:rPr>
          <w:rFonts w:hint="eastAsia"/>
        </w:rPr>
        <w:t xml:space="preserve">平均日次出来高（3ヵ月）</w:t>
      </w:r>
      <w:r>
        <w:t xml:space="preserve"> - Investing.com</w:t>
      </w:r>
    </w:p>
    <w:p>
      <w:pPr>
        <w:pStyle w:val="BodyText"/>
      </w:pPr>
      <w:hyperlink r:id="rId87">
        <w:r>
          <w:rPr>
            <w:rStyle w:val="Hyperlink"/>
          </w:rPr>
          <w:t xml:space="preserve">https://jp.investing.com/pro/TSE:6501/explorer/volume_avg_3m</w:t>
        </w:r>
      </w:hyperlink>
    </w:p>
    <w:p>
      <w:pPr>
        <w:pStyle w:val="BodyText"/>
      </w:pPr>
      <w:hyperlink r:id="rId47">
        <w:r>
          <w:rPr>
            <w:rStyle w:val="Hyperlink"/>
          </w:rPr>
          <w:t xml:space="preserve">[25]</w:t>
        </w:r>
      </w:hyperlink>
      <w:r>
        <w:t xml:space="preserve"> </w:t>
      </w:r>
      <w:r>
        <w:rPr>
          <w:rFonts w:hint="eastAsia"/>
        </w:rPr>
        <w:t xml:space="preserve">日立製作所［6501］｜マーケット情報</w:t>
      </w:r>
      <w:r>
        <w:t xml:space="preserve"> - </w:t>
      </w:r>
      <w:r>
        <w:rPr>
          <w:rFonts w:hint="eastAsia"/>
        </w:rPr>
        <w:t xml:space="preserve">SMBC日興証券</w:t>
      </w:r>
    </w:p>
    <w:p>
      <w:pPr>
        <w:pStyle w:val="BodyText"/>
      </w:pPr>
      <w:hyperlink r:id="rId88">
        <w:r>
          <w:rPr>
            <w:rStyle w:val="Hyperlink"/>
          </w:rPr>
          <w:t xml:space="preserve">https://fund2.smbcnikko.co.jp/smbc_nikko_hp/market/main/index.aspx?F=stk_detail&amp;KEY1=6501/T</w:t>
        </w:r>
      </w:hyperlink>
    </w:p>
    <w:p>
      <w:pPr>
        <w:pStyle w:val="BodyText"/>
      </w:pPr>
      <w:hyperlink r:id="rId49">
        <w:r>
          <w:rPr>
            <w:rStyle w:val="Hyperlink"/>
          </w:rPr>
          <w:t xml:space="preserve">[26]</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4">
        <w:r>
          <w:rPr>
            <w:rStyle w:val="Hyperlink"/>
          </w:rPr>
          <w:t xml:space="preserve">[32]</w:t>
        </w:r>
      </w:hyperlink>
      <w:r>
        <w:t xml:space="preserve"> </w:t>
      </w:r>
      <w:r>
        <w:rPr>
          <w:rFonts w:hint="eastAsia"/>
        </w:rPr>
        <w:t xml:space="preserve">Ｊパワー〖9513〗の業績・財務推移［通期・半期・四半期］｜株探（かぶたん）</w:t>
      </w:r>
    </w:p>
    <w:p>
      <w:pPr>
        <w:pStyle w:val="BodyText"/>
      </w:pPr>
      <w:hyperlink r:id="rId89">
        <w:r>
          <w:rPr>
            <w:rStyle w:val="Hyperlink"/>
          </w:rPr>
          <w:t xml:space="preserve">https://kabutan.jp/stock/finance?code=9513</w:t>
        </w:r>
      </w:hyperlink>
    </w:p>
    <w:p>
      <w:pPr>
        <w:pStyle w:val="BodyText"/>
      </w:pPr>
      <w:hyperlink r:id="rId55">
        <w:r>
          <w:rPr>
            <w:rStyle w:val="Hyperlink"/>
          </w:rPr>
          <w:t xml:space="preserve">[33]</w:t>
        </w:r>
      </w:hyperlink>
      <w:r>
        <w:t xml:space="preserve"> </w:t>
      </w:r>
      <w:r>
        <w:t xml:space="preserve">9513 | Electric Power Development Ltd </w:t>
      </w:r>
      <w:r>
        <w:rPr>
          <w:rFonts w:hint="eastAsia"/>
        </w:rPr>
        <w:t xml:space="preserve">株式</w:t>
      </w:r>
      <w:r>
        <w:t xml:space="preserve"> - Investing.com</w:t>
      </w:r>
    </w:p>
    <w:p>
      <w:pPr>
        <w:pStyle w:val="BodyText"/>
      </w:pPr>
      <w:hyperlink r:id="rId90">
        <w:r>
          <w:rPr>
            <w:rStyle w:val="Hyperlink"/>
          </w:rPr>
          <w:t xml:space="preserve">https://jp.investing.com/equities/electric-power-development-ltd</w:t>
        </w:r>
      </w:hyperlink>
    </w:p>
    <w:p>
      <w:pPr>
        <w:pStyle w:val="BodyText"/>
      </w:pP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r>
        <w:rPr>
          <w:rFonts w:hint="eastAsia"/>
        </w:rPr>
        <w:t xml:space="preserve">東芝〖6502〗の業績・財務推移［通期・半期・四半期］｜株探（かぶたん）</w:t>
      </w:r>
    </w:p>
    <w:p>
      <w:pPr>
        <w:pStyle w:val="BodyText"/>
      </w:pPr>
      <w:hyperlink r:id="rId91">
        <w:r>
          <w:rPr>
            <w:rStyle w:val="Hyperlink"/>
          </w:rPr>
          <w:t xml:space="preserve">https://kabutan.jp/stock/finance?code=6502</w:t>
        </w:r>
      </w:hyperlink>
    </w:p>
    <w:p>
      <w:pPr>
        <w:pStyle w:val="BodyText"/>
      </w:pPr>
      <w:hyperlink r:id="rId63">
        <w:r>
          <w:rPr>
            <w:rStyle w:val="Hyperlink"/>
          </w:rPr>
          <w:t xml:space="preserve">[40]</w:t>
        </w:r>
      </w:hyperlink>
      <w:r>
        <w:t xml:space="preserve"> </w:t>
      </w:r>
      <w:r>
        <w:rPr>
          <w:rFonts w:hint="eastAsia"/>
        </w:rPr>
        <w:t xml:space="preserve">東芝がほぼ高値引けに大幅続伸､買収陣営の動き活発化</w:t>
      </w:r>
    </w:p>
    <w:p>
      <w:pPr>
        <w:pStyle w:val="BodyText"/>
      </w:pPr>
      <w:hyperlink r:id="rId92">
        <w:r>
          <w:rPr>
            <w:rStyle w:val="Hyperlink"/>
          </w:rPr>
          <w:t xml:space="preserve">https://shikiho.toyokeizai.net/news/0/168483</w:t>
        </w:r>
      </w:hyperlink>
    </w:p>
    <w:p>
      <w:pPr>
        <w:pStyle w:val="BodyText"/>
      </w:pPr>
      <w:hyperlink r:id="rId65">
        <w:r>
          <w:rPr>
            <w:rStyle w:val="Hyperlink"/>
          </w:rPr>
          <w:t xml:space="preserve">[41]</w:t>
        </w:r>
      </w:hyperlink>
      <w:r>
        <w:t xml:space="preserve"> </w:t>
      </w:r>
      <w:hyperlink r:id="rId67">
        <w:r>
          <w:rPr>
            <w:rStyle w:val="Hyperlink"/>
          </w:rPr>
          <w:t xml:space="preserve">[43]</w:t>
        </w:r>
      </w:hyperlink>
      <w:r>
        <w:t xml:space="preserve"> </w:t>
      </w:r>
      <w:r>
        <w:t xml:space="preserve">6367 </w:t>
      </w:r>
      <w:r>
        <w:rPr>
          <w:rFonts w:hint="eastAsia"/>
        </w:rPr>
        <w:t xml:space="preserve">ダイキン工業</w:t>
      </w:r>
      <w:r>
        <w:t xml:space="preserve"> | </w:t>
      </w:r>
      <w:r>
        <w:rPr>
          <w:rFonts w:hint="eastAsia"/>
        </w:rPr>
        <w:t xml:space="preserve">決算まとめ</w:t>
      </w:r>
    </w:p>
    <w:p>
      <w:pPr>
        <w:pStyle w:val="BodyText"/>
      </w:pPr>
      <w:hyperlink r:id="rId93">
        <w:r>
          <w:rPr>
            <w:rStyle w:val="Hyperlink"/>
          </w:rPr>
          <w:t xml:space="preserve">https://irbank.net/E01570/results</w:t>
        </w:r>
      </w:hyperlink>
    </w:p>
    <w:p>
      <w:pPr>
        <w:pStyle w:val="BodyText"/>
      </w:pPr>
      <w:hyperlink r:id="rId66">
        <w:r>
          <w:rPr>
            <w:rStyle w:val="Hyperlink"/>
          </w:rPr>
          <w:t xml:space="preserve">[42]</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2">
        <w:r>
          <w:rPr>
            <w:rStyle w:val="Hyperlink"/>
          </w:rPr>
          <w:t xml:space="preserve">[48]</w:t>
        </w:r>
      </w:hyperlink>
      <w:r>
        <w:t xml:space="preserve"> </w:t>
      </w:r>
      <w:r>
        <w:rPr>
          <w:rFonts w:hint="eastAsia"/>
        </w:rPr>
        <w:t xml:space="preserve">ダイキン工業（ダイキン）〖6367〗の業績・財務推移［通期・半期・四半期］｜株探（かぶたん）</w:t>
      </w:r>
    </w:p>
    <w:p>
      <w:pPr>
        <w:pStyle w:val="BodyText"/>
      </w:pPr>
      <w:hyperlink r:id="rId94">
        <w:r>
          <w:rPr>
            <w:rStyle w:val="Hyperlink"/>
          </w:rPr>
          <w:t xml:space="preserve">https://kabutan.jp/stock/finance?code=6367</w:t>
        </w:r>
      </w:hyperlink>
    </w:p>
    <w:p>
      <w:pPr>
        <w:pStyle w:val="BodyText"/>
      </w:pPr>
      <w:hyperlink r:id="rId71">
        <w:r>
          <w:rPr>
            <w:rStyle w:val="Hyperlink"/>
          </w:rPr>
          <w:t xml:space="preserve">[47]</w:t>
        </w:r>
      </w:hyperlink>
      <w:r>
        <w:t xml:space="preserve"> </w:t>
      </w:r>
      <w:r>
        <w:rPr>
          <w:rFonts w:hint="eastAsia"/>
        </w:rPr>
        <w:t xml:space="preserve">ダイキン工業株式会社</w:t>
      </w:r>
      <w:r>
        <w:t xml:space="preserve"> (6367) - Investing.com</w:t>
      </w:r>
    </w:p>
    <w:p>
      <w:pPr>
        <w:pStyle w:val="BodyText"/>
      </w:pPr>
      <w:hyperlink r:id="rId95">
        <w:r>
          <w:rPr>
            <w:rStyle w:val="Hyperlink"/>
          </w:rPr>
          <w:t xml:space="preserve">https://jp.investing.com/equities/daikin-industries,-ltd.</w:t>
        </w:r>
      </w:hyperlink>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finance.yahoo.co.jp/quote/6501.T/financials" TargetMode="External" /><Relationship Type="http://schemas.openxmlformats.org/officeDocument/2006/relationships/hyperlink" Id="rId45" Target="https://finance.yahoo.co.jp/quote/6501.T/financials#:~:text=%28%E6%A0%AA%29%E6%97%A5%E7%AB%8B%E8%A3%BD%E4%BD%9C%E6%89%80%206501%20%EF%BC%9A%E6%B1%BA%E7%AE%97%E6%83%85%E5%A0%B1%20,%E5%A2%97%E3%81%AE2%2C110%E5%84%84%E5%86%86%E3%81%A8%E3%81%AA%E3%82%8A%E3%81%BE%E3%81%97%E3%81%9F%E3%80%82%20%E8%A6%AA%E4%BC%9A%E7%A4%BE%E6%A0%AA%E4%B8%BB%E3%81%AB%E5%B8%B0%E5%B1%9E%E3%81%99%E3%82%8B" TargetMode="External" /><Relationship Type="http://schemas.openxmlformats.org/officeDocument/2006/relationships/hyperlink" Id="rId82" Target="https://froggy.smbcnikko.co.jp/67596/" TargetMode="External" /><Relationship Type="http://schemas.openxmlformats.org/officeDocument/2006/relationships/hyperlink" Id="rId36" Target="https://froggy.smbcnikko.co.jp/67596/#:~:text=IHI%207013%20%E9%98%B2%E8%A1%9B%E4%BA%88%E7%AE%97%E5%A2%97%E5%8A%A0%E3%81%A7%E6%9C%9F%E5%BE%85%E3%81%95%E3%82%8C%E3%82%8BIHI%E3%81%AF%E6%84%8F%E5%A4%96%E3%81%A8%E5%AE%89%E5%AE%9A%E5%8F%8E%E7%9B%8A%E3%81%AE%E8%A6%8F%E6%A8%A1%E3%81%8C%20,%E3%80%82%20%E7%B6%9A%E3%81%84%E3%81%A6" TargetMode="External" /><Relationship Type="http://schemas.openxmlformats.org/officeDocument/2006/relationships/hyperlink" Id="rId88" Target="https://fund2.smbcnikko.co.jp/smbc_nikko_hp/market/main/index.aspx?F=stk_detail&amp;KEY1=6501/T" TargetMode="External" /><Relationship Type="http://schemas.openxmlformats.org/officeDocument/2006/relationships/hyperlink" Id="rId47" Target="https://fund2.smbcnikko.co.jp/smbc_nikko_hp/market/main/index.aspx?F=stk_detail&amp;KEY1=6501/T#:~:text=%E6%97%A5%E7%AB%8B%E8%A3%BD%E4%BD%9C%E6%89%80%EF%BC%BB6501%EF%BC%BD%EF%BD%9C%E3%83%9E%E3%83%BC%E3%82%B1%E3%83%83%E3%83%88%E6%83%85%E5%A0%B1%20,6" TargetMode="External" /><Relationship Type="http://schemas.openxmlformats.org/officeDocument/2006/relationships/hyperlink" Id="rId93" Target="https://irbank.net/E01570/results" TargetMode="External" /><Relationship Type="http://schemas.openxmlformats.org/officeDocument/2006/relationships/hyperlink" Id="rId65" Target="https://irbank.net/E01570/results#:~:text=2018%2F03%202,928.93%209.66%205.29%208.99" TargetMode="External" /><Relationship Type="http://schemas.openxmlformats.org/officeDocument/2006/relationships/hyperlink" Id="rId67" Target="https://irbank.net/E01570/results#:~:text=2020%2F03%202,43" TargetMode="External" /><Relationship Type="http://schemas.openxmlformats.org/officeDocument/2006/relationships/hyperlink" Id="rId75" Target="https://irbank.net/E02126/results" TargetMode="External" /><Relationship Type="http://schemas.openxmlformats.org/officeDocument/2006/relationships/hyperlink" Id="rId22" Target="https://irbank.net/E02126/results#:~:text=2018%2F03%204.09%E5%85%86%2A1735%E5%84%84,42" TargetMode="External" /><Relationship Type="http://schemas.openxmlformats.org/officeDocument/2006/relationships/hyperlink" Id="rId21" Target="https://irbank.net/E02126/results#:~:text=2018%2F03%204.09%E5%85%86%2A1735%E5%84%84,93" TargetMode="External" /><Relationship Type="http://schemas.openxmlformats.org/officeDocument/2006/relationships/hyperlink" Id="rId23" Target="https://irbank.net/E02126/results#:~:text=2020%2F03%204.04%E5%85%86,42" TargetMode="External" /><Relationship Type="http://schemas.openxmlformats.org/officeDocument/2006/relationships/hyperlink" Id="rId24" Target="https://irbank.net/E02126/results#:~:text=2021%2F03%203.7%E5%85%86,84" TargetMode="External" /><Relationship Type="http://schemas.openxmlformats.org/officeDocument/2006/relationships/hyperlink" Id="rId25" Target="https://irbank.net/E02126/results#:~:text=2022%2F03%203.86%E5%85%86,93" TargetMode="External" /><Relationship Type="http://schemas.openxmlformats.org/officeDocument/2006/relationships/hyperlink" Id="rId80" Target="https://irbank.net/E02128/results" TargetMode="External" /><Relationship Type="http://schemas.openxmlformats.org/officeDocument/2006/relationships/hyperlink" Id="rId32" Target="https://irbank.net/E02128/results#:~:text=%E4%BC%9A%E7%A4%BE%E6%A5%AD%E7%B8%BE%20%3B%20%E5%A3%B2%E4%B8%8A%E9%AB%98,%E9%BB%92%E8%BB%A2%3A%20135%E5%84%842100%E4%B8%87%20%C2%B7%20%2B" TargetMode="External" /><Relationship Type="http://schemas.openxmlformats.org/officeDocument/2006/relationships/hyperlink" Id="rId95" Target="https://jp.investing.com/equities/daikin-industries,-ltd." TargetMode="External" /><Relationship Type="http://schemas.openxmlformats.org/officeDocument/2006/relationships/hyperlink" Id="rId71" Target="https://jp.investing.com/equities/daikin-industries,-ltd.#:~:text=%E3%83%80%E3%82%A4%E3%82%AD%E3%83%B3%E5%B7%A5%E6%A5%AD%E6%A0%AA%E5%BC%8F%E4%BC%9A%E7%A4%BE%20%286367%29%20,10.25" TargetMode="External" /><Relationship Type="http://schemas.openxmlformats.org/officeDocument/2006/relationships/hyperlink" Id="rId90" Target="https://jp.investing.com/equities/electric-power-development-ltd" TargetMode="External" /><Relationship Type="http://schemas.openxmlformats.org/officeDocument/2006/relationships/hyperlink" Id="rId55" Target="https://jp.investing.com/equities/electric-power-development-ltd#:~:text=9513%20,%3B%20%E3%83%95%E3%82%A7%E3%82%A2%E3%83%90%E3%83%AA%E3%83%A5%E2%80%95.%20unlock%20%E8%A6%8B%E3%82%8B" TargetMode="External" /><Relationship Type="http://schemas.openxmlformats.org/officeDocument/2006/relationships/hyperlink" Id="rId87" Target="https://jp.investing.com/pro/TSE:6501/explorer/volume_avg_3m" TargetMode="External" /><Relationship Type="http://schemas.openxmlformats.org/officeDocument/2006/relationships/hyperlink" Id="rId46" Target="https://jp.investing.com/pro/TSE:6501/explorer/volume_avg_3m#:~:text=%E6%A0%AA%E5%BC%8F%E4%BC%9A%E7%A4%BE%E6%97%A5%E7%AB%8B%E8%A3%BD%E4%BD%9C%E6%89%80%20%286501%29%20%E5%B9%B3%E5%9D%87%E6%97%A5%E6%AC%A1%E5%87%BA%E6%9D%A5%E9%AB%98%EF%BC%883%E3%83%B5%E6%9C%88%EF%BC%89%20,%E6%A0%AA%E5%BC%8F%E4%BC%9A%E7%A4%BE%E6%97%A5%E7%AB%8B%E8%A3%BD%E4%BD%9C%E6%89%80%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77" Target="https://jp.investing.com/pro/TSE:7011/explorer/volume_avg_3m" TargetMode="External" /><Relationship Type="http://schemas.openxmlformats.org/officeDocument/2006/relationships/hyperlink" Id="rId28" Target="https://jp.investing.com/pro/TSE:7011/explorer/volume_avg_3m#:~:text=%E4%B8%89%E8%8F%B1%E9%87%8D%E5%B7%A5%E6%A5%AD%E6%A0%AA%E5%BC%8F%E4%BC%9A%E7%A4%BE%20%287011%29%20%E5%B9%B3%E5%9D%87%E6%97%A5%E6%AC%A1%E5%87%BA%E6%9D%A5%E9%AB%98%EF%BC%883%E3%83%B5%E6%9C%88%EF%BC%89%20,%E4%B8%89%E8%8F%B1%E9%87%8D%E5%B7%A5%E6%A5%AD%E6%A0%AA%E5%BC%8F%E4%BC%9A%E7%A4%BE%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83" Target="https://jp.investing.com/pro/TSE:7013/explorer/volume_avg_3m" TargetMode="External" /><Relationship Type="http://schemas.openxmlformats.org/officeDocument/2006/relationships/hyperlink" Id="rId37" Target="https://jp.investing.com/pro/TSE:7013/explorer/volume_avg_3m#:~:text=IHI%20%287013%29%20%E5%B9%B3%E5%9D%87%E6%97%A5%E6%AC%A1%E5%87%BA%E6%9D%A5%E9%AB%98%EF%BC%883%E3%83%B5%E6%9C%88%EF%BC%89%20,IHI%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94" Target="https://kabutan.jp/stock/finance?code=6367" TargetMode="External" /><Relationship Type="http://schemas.openxmlformats.org/officeDocument/2006/relationships/hyperlink" Id="rId66" Target="https://kabutan.jp/stock/finance?code=6367#:~:text=%E6%B1%BA%E7%AE%97%E6%9C%9F%20%E5%A3%B2%E4%B8%8A%E9%AB%98%20%E5%96%B6%E6%A5%AD%E7%9B%8A%20%E7%B5%8C%E5%B8%B8%E7%9B%8A%20%E6%9C%80%E7%B5%82%E7%9B%8A,7" TargetMode="External" /><Relationship Type="http://schemas.openxmlformats.org/officeDocument/2006/relationships/hyperlink" Id="rId72" Target="https://kabutan.jp/stock/finance?code=6367#:~:text=%E6%B1%BA%E7%AE%97%E6%9C%9F%20%E5%A3%B2%E4%B8%8A%E9%AB%98%20%E5%96%B6%E6%A5%AD%E7%9B%8A%20%E7%B5%8C%E5%B8%B8%E7%9B%8A%20%E6%9C%80%E7%B5%82%E7%9B%8A,9%20330%2025%2F05%2F08" TargetMode="External" /><Relationship Type="http://schemas.openxmlformats.org/officeDocument/2006/relationships/hyperlink" Id="rId68" Target="https://kabutan.jp/stock/finance?code=6367#:~:text=2022,3%20330%20%2029" TargetMode="External" /><Relationship Type="http://schemas.openxmlformats.org/officeDocument/2006/relationships/hyperlink" Id="rId69" Target="https://kabutan.jp/stock/finance?code=6367#:~:text=2022,9%20330%2025%2F05%2F08" TargetMode="External" /><Relationship Type="http://schemas.openxmlformats.org/officeDocument/2006/relationships/hyperlink" Id="rId70" Target="https://kabutan.jp/stock/finance?code=6367#:~:text=2023,9%20330%20%2029" TargetMode="External" /><Relationship Type="http://schemas.openxmlformats.org/officeDocument/2006/relationships/hyperlink" Id="rId85" Target="https://kabutan.jp/stock/finance?code=6501" TargetMode="External" /><Relationship Type="http://schemas.openxmlformats.org/officeDocument/2006/relationships/hyperlink" Id="rId40" Target="https://kabutan.jp/stock/finance?code=6501#:~:text=%E6%B1%BA%E7%AE%97%E6%9C%9F%20%E5%A3%B2%E4%B8%8A%E9%AB%98%20%E5%96%B6%E6%A5%AD%E7%9B%8A%20%E7%B5%8C%E5%B8%B8%E7%9B%8A%20%E6%9C%80%E7%B5%82%E7%9B%8A,5%20%EF%BC%8D%2025%2F04%2F28" TargetMode="External" /><Relationship Type="http://schemas.openxmlformats.org/officeDocument/2006/relationships/hyperlink" Id="rId42" Target="https://kabutan.jp/stock/finance?code=6501#:~:text=%E6%B1%BA%E7%AE%97%E6%9C%9F%20%E5%A3%B2%E4%B8%8A%E9%AB%98%20%E5%96%B6%E6%A5%AD%E7%9B%8A%20%E7%B5%8C%E5%B8%B8%E7%9B%8A%20%E6%9C%80%E7%B5%82%E7%9B%8A,9%2043%20%2029" TargetMode="External" /><Relationship Type="http://schemas.openxmlformats.org/officeDocument/2006/relationships/hyperlink" Id="rId43" Target="https://kabutan.jp/stock/finance?code=6501#:~:text=1%E6%A0%AA%E9%85%8D%20%E7%99%BA%E8%A1%A8%E6%97%A5%20I%C2%A0%C2%A0%20%C2%A02022,9%2043%20%2029" TargetMode="External" /><Relationship Type="http://schemas.openxmlformats.org/officeDocument/2006/relationships/hyperlink" Id="rId41" Target="https://kabutan.jp/stock/finance?code=6501#:~:text=7%2C940%2C000%20400%2C000%20572%2C000%20300%2C000%20%EF%BC%8D,21%2F04%2F28%20%E5%88%9D%20%E7%9B%B4%E8%BF%91%E3%81%AE%E4%BF%AE%E6%AD%A3%E5%B1%A5%E6%AD%B4%E3%81%AF%E3%80%81%E6%A0%AA%E6%8E%A2%E3%83%97%E3%83%AC%E3%83%9F%E3%82%A2%E3%83%A0%E3%82%B3%E3%83%B3%E3%83%86%E3%83%B3%E3%83%84%E3%81%A7%E3%81%99%E3%80%82%20%E2%89%AB%E2%89%AB%E3%80%8C%E6%A0%AA%E6%8E%A2%E3%83%97%E3%83%AC%E3%83%9F%E3%82%A2%E3%83%A0%E3%80%8D%E3%81%AB%E7%94%B3%E3%81%97%E8%BE%BC%E3%82%80%20%E2%80%BB%E3%83%97%E3%83%AC%E3%83%9F%E3%82%A2%E3%83%A0%E4%BC%9A%E5%93%A1%E3%81%AE%E6%96%B9%E3%81%AF%E3%80%81%E2%80%9C%E3%83%AD%E3%82%B0%E3%82%A4%E3%83%B3%E2%80%9D%E3%81%97%E3%81%A6%E3%81%8F%E3%81%A0%E3%81%95%E3%81%84%E3%80%82" TargetMode="External" /><Relationship Type="http://schemas.openxmlformats.org/officeDocument/2006/relationships/hyperlink" Id="rId44" Target="https://kabutan.jp/stock/finance?code=6501#:~:text=I%C2%A0%C2%A0%20%C2%A02022,5%20%EF%BC%8D%2025%2F04%2F28" TargetMode="External" /><Relationship Type="http://schemas.openxmlformats.org/officeDocument/2006/relationships/hyperlink" Id="rId91" Target="https://kabutan.jp/stock/finance?code=6502" TargetMode="External" /><Relationship Type="http://schemas.openxmlformats.org/officeDocument/2006/relationships/hyperlink" Id="rId58" Target="https://kabutan.jp/stock/finance?code=6502#:~:text=%E6%B1%BA%E7%AE%97%E6%9C%9F%20%E4%BF%AE%E6%AD%A3%E6%97%A5%20%EF%BC%8D%C2%A0%20%E4%BF%AE%E6%AD%A3%E6%96%B9%E5%90%91%20%E5%A3%B2%E4%B8%8A%E9%AB%98,3%2C693%2C539%2035%2C447%2010%2C909%201%2C013%2C256%2030" TargetMode="External" /><Relationship Type="http://schemas.openxmlformats.org/officeDocument/2006/relationships/hyperlink" Id="rId57" Target="https://kabutan.jp/stock/finance?code=6502#:~:text=%E6%B1%BA%E7%AE%97%E6%9C%9F%20%E5%A3%B2%E4%B8%8A%E9%AB%98%20%E5%96%B6%E6%A5%AD%E7%9B%8A%20%E7%B5%8C%E5%B8%B8%E7%9B%8A%20%E6%9C%80%E7%B5%82%E7%9B%8A,%EF%BC%8D%20%EF%BC%8D%20%EF%BC%8D" TargetMode="External" /><Relationship Type="http://schemas.openxmlformats.org/officeDocument/2006/relationships/hyperlink" Id="rId59" Target="https://kabutan.jp/stock/finance?code=6502#:~:text=%E6%B1%BA%E7%AE%97%E6%9C%9F%20%E5%A3%B2%E4%B8%8A%E9%AB%98%20%E5%96%B6%E6%A5%AD%E7%9B%8A%20%E7%B5%8C%E5%B8%B8%E7%9B%8A%20%E6%9C%80%E7%B5%82%E7%9B%8A,%EF%BC%8D%20%EF%BC%8D%20%EF%BC%8D%20%EF%BC%8D%2023%2F05%2F12Image" TargetMode="External" /><Relationship Type="http://schemas.openxmlformats.org/officeDocument/2006/relationships/hyperlink" Id="rId61" Target="https://kabutan.jp/stock/finance?code=6502#:~:text=U%C2%A0%C2%A0%20%C2%A02020.03%C2%A0%C2%A0%203%2C389%2C871%20130%2C460%20,%EF%BC%8D%20%EF%BC%8D%20%EF%BC%8D%20%EF%BC%8D%2023%2F05%2F12Image" TargetMode="External" /><Relationship Type="http://schemas.openxmlformats.org/officeDocument/2006/relationships/hyperlink" Id="rId60" Target="https://kabutan.jp/stock/finance?code=6502#:~:text=U%C2%A0%C2%A0%20%C2%A02020.03%C2%A0%C2%A0%203%2C389%2C871%20130%2C460%20,6%20220%2023%2F05%2F12%2073" TargetMode="External" /><Relationship Type="http://schemas.openxmlformats.org/officeDocument/2006/relationships/hyperlink" Id="rId62" Target="https://kabutan.jp/stock/finance?code=6502#:~:text=U%C2%A0%C2%A0%20%C2%A02021,%EF%BC%8D%20%EF%BC%8D%20%EF%BC%8D%2023%2F05%2F12%2074" TargetMode="External" /><Relationship Type="http://schemas.openxmlformats.org/officeDocument/2006/relationships/hyperlink" Id="rId79" Target="https://kabutan.jp/stock/finance?code=7013" TargetMode="External" /><Relationship Type="http://schemas.openxmlformats.org/officeDocument/2006/relationships/hyperlink" Id="rId31" Target="https://kabutan.jp/stock/finance?code=7013#:~:text=%E6%B1%BA%E7%AE%97%E6%9C%9F%20%E5%A3%B2%E4%B8%8A%E9%AB%98%20%E5%96%B6%E6%A5%AD%E7%9B%8A%20%E7%B5%8C%E5%B8%B8%E7%9B%8A%20%E6%9C%80%E7%B5%82%E7%9B%8A,4" TargetMode="External" /><Relationship Type="http://schemas.openxmlformats.org/officeDocument/2006/relationships/hyperlink" Id="rId33" Target="https://kabutan.jp/stock/finance?code=7013#:~:text=I%C2%A0%C2%A0%20%C2%A02022,14%20%2028" TargetMode="External" /><Relationship Type="http://schemas.openxmlformats.org/officeDocument/2006/relationships/hyperlink" Id="rId34" Target="https://kabutan.jp/stock/finance?code=7013#:~:text=I%C2%A0%C2%A0%20%C2%A02024.03%C2%A0%C2%A0%201%2C322%2C591%20,3%2020%2025%2F08%2F06" TargetMode="External" /><Relationship Type="http://schemas.openxmlformats.org/officeDocument/2006/relationships/hyperlink" Id="rId89" Target="https://kabutan.jp/stock/finance?code=9513" TargetMode="External" /><Relationship Type="http://schemas.openxmlformats.org/officeDocument/2006/relationships/hyperlink" Id="rId49" Target="https://kabutan.jp/stock/finance?code=9513#:~:text=%E6%B1%BA%E7%AE%97%E6%9C%9F%20%E5%A3%B2%E4%B8%8A%E9%AB%98%20%E5%89%8D%E5%B9%B4%E6%AF%94%20%E5%96%B6%E6%A5%AD%E7%9B%8A%20%E5%89%8D%E5%B9%B4%E6%AF%94,6" TargetMode="External" /><Relationship Type="http://schemas.openxmlformats.org/officeDocument/2006/relationships/hyperlink" Id="rId53" Target="https://kabutan.jp/stock/finance?code=9513#:~:text=%E9%81%8E%E5%8E%BB%E6%9C%80%E9%AB%98%20%E3%80%96%E5%AE%9F%E7%B8%BE%E3%80%97" TargetMode="External" /><Relationship Type="http://schemas.openxmlformats.org/officeDocument/2006/relationships/hyperlink" Id="rId50" Target="https://kabutan.jp/stock/finance?code=9513#:~:text=2018,1.8" TargetMode="External" /><Relationship Type="http://schemas.openxmlformats.org/officeDocument/2006/relationships/hyperlink" Id="rId54" Target="https://kabutan.jp/stock/finance?code=9513#:~:text=2022,1.8" TargetMode="External" /><Relationship Type="http://schemas.openxmlformats.org/officeDocument/2006/relationships/hyperlink" Id="rId52" Target="https://kabutan.jp/stock/finance?code=9513#:~:text=2022,3%20100%2025%2F05%2F09" TargetMode="External" /><Relationship Type="http://schemas.openxmlformats.org/officeDocument/2006/relationships/hyperlink" Id="rId51" Target="https://kabutan.jp/stock/finance?code=9513#:~:text=21%2F02%2F26%20%E4%BF%AE%20%E2%80%90%E2%80%90%E2%80%90%E2%80%90%E2%86%92%20910%2C000%2070%2C000,%E4%BF%AE%2022%2F01%2F31%20%E4%BF%AE%2022%2F05%2F11%20%E5%AE%9F" TargetMode="External" /><Relationship Type="http://schemas.openxmlformats.org/officeDocument/2006/relationships/hyperlink" Id="rId78" Target="https://kabutan.jp/stock/kabuka?code=7011&amp;ashi=day&amp;page=2" TargetMode="External" /><Relationship Type="http://schemas.openxmlformats.org/officeDocument/2006/relationships/hyperlink" Id="rId29" Target="https://kabutan.jp/stock/kabuka?code=7011&amp;ashi=day&amp;page=2#:~:text=%E5%B9%B4%E5%88%9D%E6%9D%A5%E9%AB%98%E5%80%A4%204%2C124,25%2F02%2F25" TargetMode="External" /><Relationship Type="http://schemas.openxmlformats.org/officeDocument/2006/relationships/hyperlink" Id="rId84" Target="https://minkabu.jp/stock/7013" TargetMode="External" /><Relationship Type="http://schemas.openxmlformats.org/officeDocument/2006/relationships/hyperlink" Id="rId38" Target="https://minkabu.jp/stock/7013#:~:text=IHI%20%287013%29%20%3A%20%E6%A0%AA%E4%BE%A1%2F%E4%BA%88%E6%83%B3%E3%83%BB%E7%9B%AE%E6%A8%99%E6%A0%AA%E4%BE%A1%20,68%E5%80%8D%20%3B%20%E5%87%BA%E6%9D%A5%E9%AB%98%2C%2039%2C169%2C600%E6%A0%AA" TargetMode="External" /><Relationship Type="http://schemas.openxmlformats.org/officeDocument/2006/relationships/hyperlink" Id="rId92" Target="https://shikiho.toyokeizai.net/news/0/168483" TargetMode="External" /><Relationship Type="http://schemas.openxmlformats.org/officeDocument/2006/relationships/hyperlink" Id="rId63" Target="https://shikiho.toyokeizai.net/news/0/168483#:~:text=%E6%9D%B1%E8%8A%9D%E3%81%8C%E3%81%BB%E3%81%BC%E9%AB%98%E5%80%A4%E5%BC%95%E3%81%91%E3%81%AB%E5%A4%A7%E5%B9%85%E7%B6%9A%E4%BC%B8%EF%BD%A4%E8%B2%B7%E5%8F%8E%E9%99%A3%E5%96%B6%E3%81%AE%E5%8B%95%E3%81%8D%E6%B4%BB%E7%99%BA%E5%8C%96%20%E6%9D%B1%E8%A8%BC1%E9%83%A8%E3%81%AE%E5%87%BA%E6%9D%A5%E9%AB%982%E4%BD%8D%E3%80%82%20%E6%9D%B1%E8%8A%9D%E3%81%AE%E3%83%A1%E3%83%A2%E3%83%AA%E3%83%BC%E4%BA%8B%E6%A5%AD%E5%A3%B2%E5%8D%B4%E3%81%AB%E5%90%91%E3%81%91%E3%81%9F%E5%85%A5%E6%9C%AD%E3%81%A7%E3%80%81%E7%B1%B3%E3%83%96%E3%83%AD%E3%83%BC%E3%83%89%E3%82%B3%E3%83%A0%E3%81%AB%E6%94%BF%E5%BA%9C%E7%B3%BB%E3%83%95%E3%82%A1%E3%83%B3%E3%83%89%E3%81%AE%E7%94%A3%E6%A5%AD%E9%9D%A9%E6%96%B0%E6%A9%9F%E6%A7%8B%E3%82%84%E6%97%A5%E6%9C%AC%E6%94%BF%E7%AD%96%E6%8A%95%E8%B3%87%E9%8A%80%E8%A1%8C%E3%81%8C%E5%90%88%E6%B5%81%E3%81%99%E3%82%8B%E6%A1%88%E3%81%8C%E6%B5%AE%E4%B8%8A%E3%81%97%E3%81%9F%E3%80%82%E4%B8%80%E9%83%A8%20" TargetMode="External" /><Relationship Type="http://schemas.openxmlformats.org/officeDocument/2006/relationships/hyperlink" Id="rId81" Target="https://www.ihi.co.jp/all_news/2025/ir/__icsFiles/afieldfile/2025/05/08/202503-kt.pdf" TargetMode="External" /><Relationship Type="http://schemas.openxmlformats.org/officeDocument/2006/relationships/hyperlink" Id="rId35" Target="https://www.ihi.co.jp/all_news/2025/ir/__icsFiles/afieldfile/2025/05/08/202503-kt.pdf#:~:text=%E5%BD%93%E9%80%A3%E7%B5%90%E4%BC%9A%E8%A8%88%E5%B9%B4%E5%BA%A6%E3%81%AE%E5%8F%97%E6%B3%A8%E9%AB%98%E3%81%AF%E3%80%81%E5%89%8D%E6%9C%9F%E3%81%AE%E4%B8%80%E6%99%82%E7%9A%84%E3%81%AA%E6%B8%9B%E5%B0%91%E3%81%AE%E5%8F%8D%E5%8B%95%E3%82%82%E3%81%82%E3%82%8A%E3%80%81%E5%89%8D%E6%9C%9F%E6%AF%9427" TargetMode="External" /><Relationship Type="http://schemas.openxmlformats.org/officeDocument/2006/relationships/hyperlink" Id="rId76" Target="https://www.mhi.com/jp/finance/finance/highlight" TargetMode="External" /><Relationship Type="http://schemas.openxmlformats.org/officeDocument/2006/relationships/hyperlink" Id="rId26" Target="https://www.mhi.com/jp/finance/finance/highlight#:~:text=IFRS%20%E5%8F%97%E6%B3%A8%E9%AB%98%2045%2C013%E5%84%84%E5%86%86%2066%2C840%E5%84%84%E5%86%86%2070%2C712%E5%84%84%E5%86%86,%E8%A6%AA%E4%BC%9A%E7%A4%BE%E3%81%AE%E6%89%80%E6%9C%89%E8%80%85%E3%81%AB%E5%B8%B0%E5%B1%9E%E3%81%99%E3%82%8B%E5%BD%93%E6%9C%9F%E5%88%A9%E7%9B%8A%201%2C304%E5%84%84%E5%86%86%202%2C220%E5%84%84%E5%86%86%202%2C454%E5%84%84%E5%86%86%202%2C600%E5%84%84%E5%86%86" TargetMode="External" /><Relationship Type="http://schemas.openxmlformats.org/officeDocument/2006/relationships/hyperlink" Id="rId27" Target="https://www.mhi.com/jp/finance/finance/highlight#:~:text=Image%3A%20%E5%8F%97%E6%B3%A8%E9%AB%98%E3%83%BB%E5%A3%B2%E4%B8%8A%E5%8F%8E%E7%9B%8A%20%20%E5%B9%B4%E5%BA%A6%202022%E5%B9%B4%E5%BA%A6,70%2C712%E5%84%84%E5%86%86%20%E5%A3%B2%E4%B8%8A%E5%8F%8E%E7%9B%8A%2042%2C027%E5%84%84%E5%86%86%2046%2C571%E5%84%84%E5%86%86%2050%2C271%E5%84%84%E5%86%86" TargetMode="External" /></Relationships>
</file>

<file path=word/_rels/footnotes.xml.rels><?xml version="1.0" encoding="UTF-8"?><Relationships xmlns="http://schemas.openxmlformats.org/package/2006/relationships"><Relationship Type="http://schemas.openxmlformats.org/officeDocument/2006/relationships/hyperlink" Id="rId86" Target="https://finance.yahoo.co.jp/quote/6501.T/financials" TargetMode="External" /><Relationship Type="http://schemas.openxmlformats.org/officeDocument/2006/relationships/hyperlink" Id="rId45" Target="https://finance.yahoo.co.jp/quote/6501.T/financials#:~:text=%28%E6%A0%AA%29%E6%97%A5%E7%AB%8B%E8%A3%BD%E4%BD%9C%E6%89%80%206501%20%EF%BC%9A%E6%B1%BA%E7%AE%97%E6%83%85%E5%A0%B1%20,%E5%A2%97%E3%81%AE2%2C110%E5%84%84%E5%86%86%E3%81%A8%E3%81%AA%E3%82%8A%E3%81%BE%E3%81%97%E3%81%9F%E3%80%82%20%E8%A6%AA%E4%BC%9A%E7%A4%BE%E6%A0%AA%E4%B8%BB%E3%81%AB%E5%B8%B0%E5%B1%9E%E3%81%99%E3%82%8B" TargetMode="External" /><Relationship Type="http://schemas.openxmlformats.org/officeDocument/2006/relationships/hyperlink" Id="rId82" Target="https://froggy.smbcnikko.co.jp/67596/" TargetMode="External" /><Relationship Type="http://schemas.openxmlformats.org/officeDocument/2006/relationships/hyperlink" Id="rId36" Target="https://froggy.smbcnikko.co.jp/67596/#:~:text=IHI%207013%20%E9%98%B2%E8%A1%9B%E4%BA%88%E7%AE%97%E5%A2%97%E5%8A%A0%E3%81%A7%E6%9C%9F%E5%BE%85%E3%81%95%E3%82%8C%E3%82%8BIHI%E3%81%AF%E6%84%8F%E5%A4%96%E3%81%A8%E5%AE%89%E5%AE%9A%E5%8F%8E%E7%9B%8A%E3%81%AE%E8%A6%8F%E6%A8%A1%E3%81%8C%20,%E3%80%82%20%E7%B6%9A%E3%81%84%E3%81%A6" TargetMode="External" /><Relationship Type="http://schemas.openxmlformats.org/officeDocument/2006/relationships/hyperlink" Id="rId88" Target="https://fund2.smbcnikko.co.jp/smbc_nikko_hp/market/main/index.aspx?F=stk_detail&amp;KEY1=6501/T" TargetMode="External" /><Relationship Type="http://schemas.openxmlformats.org/officeDocument/2006/relationships/hyperlink" Id="rId47" Target="https://fund2.smbcnikko.co.jp/smbc_nikko_hp/market/main/index.aspx?F=stk_detail&amp;KEY1=6501/T#:~:text=%E6%97%A5%E7%AB%8B%E8%A3%BD%E4%BD%9C%E6%89%80%EF%BC%BB6501%EF%BC%BD%EF%BD%9C%E3%83%9E%E3%83%BC%E3%82%B1%E3%83%83%E3%83%88%E6%83%85%E5%A0%B1%20,6" TargetMode="External" /><Relationship Type="http://schemas.openxmlformats.org/officeDocument/2006/relationships/hyperlink" Id="rId93" Target="https://irbank.net/E01570/results" TargetMode="External" /><Relationship Type="http://schemas.openxmlformats.org/officeDocument/2006/relationships/hyperlink" Id="rId65" Target="https://irbank.net/E01570/results#:~:text=2018%2F03%202,928.93%209.66%205.29%208.99" TargetMode="External" /><Relationship Type="http://schemas.openxmlformats.org/officeDocument/2006/relationships/hyperlink" Id="rId67" Target="https://irbank.net/E01570/results#:~:text=2020%2F03%202,43" TargetMode="External" /><Relationship Type="http://schemas.openxmlformats.org/officeDocument/2006/relationships/hyperlink" Id="rId75" Target="https://irbank.net/E02126/results" TargetMode="External" /><Relationship Type="http://schemas.openxmlformats.org/officeDocument/2006/relationships/hyperlink" Id="rId22" Target="https://irbank.net/E02126/results#:~:text=2018%2F03%204.09%E5%85%86%2A1735%E5%84%84,42" TargetMode="External" /><Relationship Type="http://schemas.openxmlformats.org/officeDocument/2006/relationships/hyperlink" Id="rId21" Target="https://irbank.net/E02126/results#:~:text=2018%2F03%204.09%E5%85%86%2A1735%E5%84%84,93" TargetMode="External" /><Relationship Type="http://schemas.openxmlformats.org/officeDocument/2006/relationships/hyperlink" Id="rId23" Target="https://irbank.net/E02126/results#:~:text=2020%2F03%204.04%E5%85%86,42" TargetMode="External" /><Relationship Type="http://schemas.openxmlformats.org/officeDocument/2006/relationships/hyperlink" Id="rId24" Target="https://irbank.net/E02126/results#:~:text=2021%2F03%203.7%E5%85%86,84" TargetMode="External" /><Relationship Type="http://schemas.openxmlformats.org/officeDocument/2006/relationships/hyperlink" Id="rId25" Target="https://irbank.net/E02126/results#:~:text=2022%2F03%203.86%E5%85%86,93" TargetMode="External" /><Relationship Type="http://schemas.openxmlformats.org/officeDocument/2006/relationships/hyperlink" Id="rId80" Target="https://irbank.net/E02128/results" TargetMode="External" /><Relationship Type="http://schemas.openxmlformats.org/officeDocument/2006/relationships/hyperlink" Id="rId32" Target="https://irbank.net/E02128/results#:~:text=%E4%BC%9A%E7%A4%BE%E6%A5%AD%E7%B8%BE%20%3B%20%E5%A3%B2%E4%B8%8A%E9%AB%98,%E9%BB%92%E8%BB%A2%3A%20135%E5%84%842100%E4%B8%87%20%C2%B7%20%2B" TargetMode="External" /><Relationship Type="http://schemas.openxmlformats.org/officeDocument/2006/relationships/hyperlink" Id="rId95" Target="https://jp.investing.com/equities/daikin-industries,-ltd." TargetMode="External" /><Relationship Type="http://schemas.openxmlformats.org/officeDocument/2006/relationships/hyperlink" Id="rId71" Target="https://jp.investing.com/equities/daikin-industries,-ltd.#:~:text=%E3%83%80%E3%82%A4%E3%82%AD%E3%83%B3%E5%B7%A5%E6%A5%AD%E6%A0%AA%E5%BC%8F%E4%BC%9A%E7%A4%BE%20%286367%29%20,10.25" TargetMode="External" /><Relationship Type="http://schemas.openxmlformats.org/officeDocument/2006/relationships/hyperlink" Id="rId90" Target="https://jp.investing.com/equities/electric-power-development-ltd" TargetMode="External" /><Relationship Type="http://schemas.openxmlformats.org/officeDocument/2006/relationships/hyperlink" Id="rId55" Target="https://jp.investing.com/equities/electric-power-development-ltd#:~:text=9513%20,%3B%20%E3%83%95%E3%82%A7%E3%82%A2%E3%83%90%E3%83%AA%E3%83%A5%E2%80%95.%20unlock%20%E8%A6%8B%E3%82%8B" TargetMode="External" /><Relationship Type="http://schemas.openxmlformats.org/officeDocument/2006/relationships/hyperlink" Id="rId87" Target="https://jp.investing.com/pro/TSE:6501/explorer/volume_avg_3m" TargetMode="External" /><Relationship Type="http://schemas.openxmlformats.org/officeDocument/2006/relationships/hyperlink" Id="rId46" Target="https://jp.investing.com/pro/TSE:6501/explorer/volume_avg_3m#:~:text=%E6%A0%AA%E5%BC%8F%E4%BC%9A%E7%A4%BE%E6%97%A5%E7%AB%8B%E8%A3%BD%E4%BD%9C%E6%89%80%20%286501%29%20%E5%B9%B3%E5%9D%87%E6%97%A5%E6%AC%A1%E5%87%BA%E6%9D%A5%E9%AB%98%EF%BC%883%E3%83%B5%E6%9C%88%EF%BC%89%20,%E6%A0%AA%E5%BC%8F%E4%BC%9A%E7%A4%BE%E6%97%A5%E7%AB%8B%E8%A3%BD%E4%BD%9C%E6%89%80%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77" Target="https://jp.investing.com/pro/TSE:7011/explorer/volume_avg_3m" TargetMode="External" /><Relationship Type="http://schemas.openxmlformats.org/officeDocument/2006/relationships/hyperlink" Id="rId28" Target="https://jp.investing.com/pro/TSE:7011/explorer/volume_avg_3m#:~:text=%E4%B8%89%E8%8F%B1%E9%87%8D%E5%B7%A5%E6%A5%AD%E6%A0%AA%E5%BC%8F%E4%BC%9A%E7%A4%BE%20%287011%29%20%E5%B9%B3%E5%9D%87%E6%97%A5%E6%AC%A1%E5%87%BA%E6%9D%A5%E9%AB%98%EF%BC%883%E3%83%B5%E6%9C%88%EF%BC%89%20,%E4%B8%89%E8%8F%B1%E9%87%8D%E5%B7%A5%E6%A5%AD%E6%A0%AA%E5%BC%8F%E4%BC%9A%E7%A4%BE%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83" Target="https://jp.investing.com/pro/TSE:7013/explorer/volume_avg_3m" TargetMode="External" /><Relationship Type="http://schemas.openxmlformats.org/officeDocument/2006/relationships/hyperlink" Id="rId37" Target="https://jp.investing.com/pro/TSE:7013/explorer/volume_avg_3m#:~:text=IHI%20%287013%29%20%E5%B9%B3%E5%9D%87%E6%97%A5%E6%AC%A1%E5%87%BA%E6%9D%A5%E9%AB%98%EF%BC%883%E3%83%B5%E6%9C%88%EF%BC%89%20,IHI%E3%81%AE%E5%B9%B3%E5%9D%87%E6%97%A5%E6%AC%A1%E5%87%BA%E6%9D%A5%E9%AB%98%EF%BC%883%E3%83%B5%E6%9C%88%EF%BC%89%E3%83%88%E3%83%AC%E3%83%B3%E3%83%89%E3%80%81%E3%83%81%E3%83%A3%E3%83%BC%E3%83%88%E3%81%AA%E3%81%A9%E3%82%92%E8%A1%A8%E7%A4%BA%E3%81%97%E3%81%BE%E3%81%99%E3%80%82" TargetMode="External" /><Relationship Type="http://schemas.openxmlformats.org/officeDocument/2006/relationships/hyperlink" Id="rId94" Target="https://kabutan.jp/stock/finance?code=6367" TargetMode="External" /><Relationship Type="http://schemas.openxmlformats.org/officeDocument/2006/relationships/hyperlink" Id="rId66" Target="https://kabutan.jp/stock/finance?code=6367#:~:text=%E6%B1%BA%E7%AE%97%E6%9C%9F%20%E5%A3%B2%E4%B8%8A%E9%AB%98%20%E5%96%B6%E6%A5%AD%E7%9B%8A%20%E7%B5%8C%E5%B8%B8%E7%9B%8A%20%E6%9C%80%E7%B5%82%E7%9B%8A,7" TargetMode="External" /><Relationship Type="http://schemas.openxmlformats.org/officeDocument/2006/relationships/hyperlink" Id="rId72" Target="https://kabutan.jp/stock/finance?code=6367#:~:text=%E6%B1%BA%E7%AE%97%E6%9C%9F%20%E5%A3%B2%E4%B8%8A%E9%AB%98%20%E5%96%B6%E6%A5%AD%E7%9B%8A%20%E7%B5%8C%E5%B8%B8%E7%9B%8A%20%E6%9C%80%E7%B5%82%E7%9B%8A,9%20330%2025%2F05%2F08" TargetMode="External" /><Relationship Type="http://schemas.openxmlformats.org/officeDocument/2006/relationships/hyperlink" Id="rId68" Target="https://kabutan.jp/stock/finance?code=6367#:~:text=2022,3%20330%20%2029" TargetMode="External" /><Relationship Type="http://schemas.openxmlformats.org/officeDocument/2006/relationships/hyperlink" Id="rId69" Target="https://kabutan.jp/stock/finance?code=6367#:~:text=2022,9%20330%2025%2F05%2F08" TargetMode="External" /><Relationship Type="http://schemas.openxmlformats.org/officeDocument/2006/relationships/hyperlink" Id="rId70" Target="https://kabutan.jp/stock/finance?code=6367#:~:text=2023,9%20330%20%2029" TargetMode="External" /><Relationship Type="http://schemas.openxmlformats.org/officeDocument/2006/relationships/hyperlink" Id="rId85" Target="https://kabutan.jp/stock/finance?code=6501" TargetMode="External" /><Relationship Type="http://schemas.openxmlformats.org/officeDocument/2006/relationships/hyperlink" Id="rId40" Target="https://kabutan.jp/stock/finance?code=6501#:~:text=%E6%B1%BA%E7%AE%97%E6%9C%9F%20%E5%A3%B2%E4%B8%8A%E9%AB%98%20%E5%96%B6%E6%A5%AD%E7%9B%8A%20%E7%B5%8C%E5%B8%B8%E7%9B%8A%20%E6%9C%80%E7%B5%82%E7%9B%8A,5%20%EF%BC%8D%2025%2F04%2F28" TargetMode="External" /><Relationship Type="http://schemas.openxmlformats.org/officeDocument/2006/relationships/hyperlink" Id="rId42" Target="https://kabutan.jp/stock/finance?code=6501#:~:text=%E6%B1%BA%E7%AE%97%E6%9C%9F%20%E5%A3%B2%E4%B8%8A%E9%AB%98%20%E5%96%B6%E6%A5%AD%E7%9B%8A%20%E7%B5%8C%E5%B8%B8%E7%9B%8A%20%E6%9C%80%E7%B5%82%E7%9B%8A,9%2043%20%2029" TargetMode="External" /><Relationship Type="http://schemas.openxmlformats.org/officeDocument/2006/relationships/hyperlink" Id="rId43" Target="https://kabutan.jp/stock/finance?code=6501#:~:text=1%E6%A0%AA%E9%85%8D%20%E7%99%BA%E8%A1%A8%E6%97%A5%20I%C2%A0%C2%A0%20%C2%A02022,9%2043%20%2029" TargetMode="External" /><Relationship Type="http://schemas.openxmlformats.org/officeDocument/2006/relationships/hyperlink" Id="rId41" Target="https://kabutan.jp/stock/finance?code=6501#:~:text=7%2C940%2C000%20400%2C000%20572%2C000%20300%2C000%20%EF%BC%8D,21%2F04%2F28%20%E5%88%9D%20%E7%9B%B4%E8%BF%91%E3%81%AE%E4%BF%AE%E6%AD%A3%E5%B1%A5%E6%AD%B4%E3%81%AF%E3%80%81%E6%A0%AA%E6%8E%A2%E3%83%97%E3%83%AC%E3%83%9F%E3%82%A2%E3%83%A0%E3%82%B3%E3%83%B3%E3%83%86%E3%83%B3%E3%83%84%E3%81%A7%E3%81%99%E3%80%82%20%E2%89%AB%E2%89%AB%E3%80%8C%E6%A0%AA%E6%8E%A2%E3%83%97%E3%83%AC%E3%83%9F%E3%82%A2%E3%83%A0%E3%80%8D%E3%81%AB%E7%94%B3%E3%81%97%E8%BE%BC%E3%82%80%20%E2%80%BB%E3%83%97%E3%83%AC%E3%83%9F%E3%82%A2%E3%83%A0%E4%BC%9A%E5%93%A1%E3%81%AE%E6%96%B9%E3%81%AF%E3%80%81%E2%80%9C%E3%83%AD%E3%82%B0%E3%82%A4%E3%83%B3%E2%80%9D%E3%81%97%E3%81%A6%E3%81%8F%E3%81%A0%E3%81%95%E3%81%84%E3%80%82" TargetMode="External" /><Relationship Type="http://schemas.openxmlformats.org/officeDocument/2006/relationships/hyperlink" Id="rId44" Target="https://kabutan.jp/stock/finance?code=6501#:~:text=I%C2%A0%C2%A0%20%C2%A02022,5%20%EF%BC%8D%2025%2F04%2F28" TargetMode="External" /><Relationship Type="http://schemas.openxmlformats.org/officeDocument/2006/relationships/hyperlink" Id="rId91" Target="https://kabutan.jp/stock/finance?code=6502" TargetMode="External" /><Relationship Type="http://schemas.openxmlformats.org/officeDocument/2006/relationships/hyperlink" Id="rId58" Target="https://kabutan.jp/stock/finance?code=6502#:~:text=%E6%B1%BA%E7%AE%97%E6%9C%9F%20%E4%BF%AE%E6%AD%A3%E6%97%A5%20%EF%BC%8D%C2%A0%20%E4%BF%AE%E6%AD%A3%E6%96%B9%E5%90%91%20%E5%A3%B2%E4%B8%8A%E9%AB%98,3%2C693%2C539%2035%2C447%2010%2C909%201%2C013%2C256%2030" TargetMode="External" /><Relationship Type="http://schemas.openxmlformats.org/officeDocument/2006/relationships/hyperlink" Id="rId57" Target="https://kabutan.jp/stock/finance?code=6502#:~:text=%E6%B1%BA%E7%AE%97%E6%9C%9F%20%E5%A3%B2%E4%B8%8A%E9%AB%98%20%E5%96%B6%E6%A5%AD%E7%9B%8A%20%E7%B5%8C%E5%B8%B8%E7%9B%8A%20%E6%9C%80%E7%B5%82%E7%9B%8A,%EF%BC%8D%20%EF%BC%8D%20%EF%BC%8D" TargetMode="External" /><Relationship Type="http://schemas.openxmlformats.org/officeDocument/2006/relationships/hyperlink" Id="rId59" Target="https://kabutan.jp/stock/finance?code=6502#:~:text=%E6%B1%BA%E7%AE%97%E6%9C%9F%20%E5%A3%B2%E4%B8%8A%E9%AB%98%20%E5%96%B6%E6%A5%AD%E7%9B%8A%20%E7%B5%8C%E5%B8%B8%E7%9B%8A%20%E6%9C%80%E7%B5%82%E7%9B%8A,%EF%BC%8D%20%EF%BC%8D%20%EF%BC%8D%20%EF%BC%8D%2023%2F05%2F12Image" TargetMode="External" /><Relationship Type="http://schemas.openxmlformats.org/officeDocument/2006/relationships/hyperlink" Id="rId61" Target="https://kabutan.jp/stock/finance?code=6502#:~:text=U%C2%A0%C2%A0%20%C2%A02020.03%C2%A0%C2%A0%203%2C389%2C871%20130%2C460%20,%EF%BC%8D%20%EF%BC%8D%20%EF%BC%8D%20%EF%BC%8D%2023%2F05%2F12Image" TargetMode="External" /><Relationship Type="http://schemas.openxmlformats.org/officeDocument/2006/relationships/hyperlink" Id="rId60" Target="https://kabutan.jp/stock/finance?code=6502#:~:text=U%C2%A0%C2%A0%20%C2%A02020.03%C2%A0%C2%A0%203%2C389%2C871%20130%2C460%20,6%20220%2023%2F05%2F12%2073" TargetMode="External" /><Relationship Type="http://schemas.openxmlformats.org/officeDocument/2006/relationships/hyperlink" Id="rId62" Target="https://kabutan.jp/stock/finance?code=6502#:~:text=U%C2%A0%C2%A0%20%C2%A02021,%EF%BC%8D%20%EF%BC%8D%20%EF%BC%8D%2023%2F05%2F12%2074" TargetMode="External" /><Relationship Type="http://schemas.openxmlformats.org/officeDocument/2006/relationships/hyperlink" Id="rId79" Target="https://kabutan.jp/stock/finance?code=7013" TargetMode="External" /><Relationship Type="http://schemas.openxmlformats.org/officeDocument/2006/relationships/hyperlink" Id="rId31" Target="https://kabutan.jp/stock/finance?code=7013#:~:text=%E6%B1%BA%E7%AE%97%E6%9C%9F%20%E5%A3%B2%E4%B8%8A%E9%AB%98%20%E5%96%B6%E6%A5%AD%E7%9B%8A%20%E7%B5%8C%E5%B8%B8%E7%9B%8A%20%E6%9C%80%E7%B5%82%E7%9B%8A,4" TargetMode="External" /><Relationship Type="http://schemas.openxmlformats.org/officeDocument/2006/relationships/hyperlink" Id="rId33" Target="https://kabutan.jp/stock/finance?code=7013#:~:text=I%C2%A0%C2%A0%20%C2%A02022,14%20%2028" TargetMode="External" /><Relationship Type="http://schemas.openxmlformats.org/officeDocument/2006/relationships/hyperlink" Id="rId34" Target="https://kabutan.jp/stock/finance?code=7013#:~:text=I%C2%A0%C2%A0%20%C2%A02024.03%C2%A0%C2%A0%201%2C322%2C591%20,3%2020%2025%2F08%2F06" TargetMode="External" /><Relationship Type="http://schemas.openxmlformats.org/officeDocument/2006/relationships/hyperlink" Id="rId89" Target="https://kabutan.jp/stock/finance?code=9513" TargetMode="External" /><Relationship Type="http://schemas.openxmlformats.org/officeDocument/2006/relationships/hyperlink" Id="rId49" Target="https://kabutan.jp/stock/finance?code=9513#:~:text=%E6%B1%BA%E7%AE%97%E6%9C%9F%20%E5%A3%B2%E4%B8%8A%E9%AB%98%20%E5%89%8D%E5%B9%B4%E6%AF%94%20%E5%96%B6%E6%A5%AD%E7%9B%8A%20%E5%89%8D%E5%B9%B4%E6%AF%94,6" TargetMode="External" /><Relationship Type="http://schemas.openxmlformats.org/officeDocument/2006/relationships/hyperlink" Id="rId53" Target="https://kabutan.jp/stock/finance?code=9513#:~:text=%E9%81%8E%E5%8E%BB%E6%9C%80%E9%AB%98%20%E3%80%96%E5%AE%9F%E7%B8%BE%E3%80%97" TargetMode="External" /><Relationship Type="http://schemas.openxmlformats.org/officeDocument/2006/relationships/hyperlink" Id="rId50" Target="https://kabutan.jp/stock/finance?code=9513#:~:text=2018,1.8" TargetMode="External" /><Relationship Type="http://schemas.openxmlformats.org/officeDocument/2006/relationships/hyperlink" Id="rId54" Target="https://kabutan.jp/stock/finance?code=9513#:~:text=2022,1.8" TargetMode="External" /><Relationship Type="http://schemas.openxmlformats.org/officeDocument/2006/relationships/hyperlink" Id="rId52" Target="https://kabutan.jp/stock/finance?code=9513#:~:text=2022,3%20100%2025%2F05%2F09" TargetMode="External" /><Relationship Type="http://schemas.openxmlformats.org/officeDocument/2006/relationships/hyperlink" Id="rId51" Target="https://kabutan.jp/stock/finance?code=9513#:~:text=21%2F02%2F26%20%E4%BF%AE%20%E2%80%90%E2%80%90%E2%80%90%E2%80%90%E2%86%92%20910%2C000%2070%2C000,%E4%BF%AE%2022%2F01%2F31%20%E4%BF%AE%2022%2F05%2F11%20%E5%AE%9F" TargetMode="External" /><Relationship Type="http://schemas.openxmlformats.org/officeDocument/2006/relationships/hyperlink" Id="rId78" Target="https://kabutan.jp/stock/kabuka?code=7011&amp;ashi=day&amp;page=2" TargetMode="External" /><Relationship Type="http://schemas.openxmlformats.org/officeDocument/2006/relationships/hyperlink" Id="rId29" Target="https://kabutan.jp/stock/kabuka?code=7011&amp;ashi=day&amp;page=2#:~:text=%E5%B9%B4%E5%88%9D%E6%9D%A5%E9%AB%98%E5%80%A4%204%2C124,25%2F02%2F25" TargetMode="External" /><Relationship Type="http://schemas.openxmlformats.org/officeDocument/2006/relationships/hyperlink" Id="rId84" Target="https://minkabu.jp/stock/7013" TargetMode="External" /><Relationship Type="http://schemas.openxmlformats.org/officeDocument/2006/relationships/hyperlink" Id="rId38" Target="https://minkabu.jp/stock/7013#:~:text=IHI%20%287013%29%20%3A%20%E6%A0%AA%E4%BE%A1%2F%E4%BA%88%E6%83%B3%E3%83%BB%E7%9B%AE%E6%A8%99%E6%A0%AA%E4%BE%A1%20,68%E5%80%8D%20%3B%20%E5%87%BA%E6%9D%A5%E9%AB%98%2C%2039%2C169%2C600%E6%A0%AA" TargetMode="External" /><Relationship Type="http://schemas.openxmlformats.org/officeDocument/2006/relationships/hyperlink" Id="rId92" Target="https://shikiho.toyokeizai.net/news/0/168483" TargetMode="External" /><Relationship Type="http://schemas.openxmlformats.org/officeDocument/2006/relationships/hyperlink" Id="rId63" Target="https://shikiho.toyokeizai.net/news/0/168483#:~:text=%E6%9D%B1%E8%8A%9D%E3%81%8C%E3%81%BB%E3%81%BC%E9%AB%98%E5%80%A4%E5%BC%95%E3%81%91%E3%81%AB%E5%A4%A7%E5%B9%85%E7%B6%9A%E4%BC%B8%EF%BD%A4%E8%B2%B7%E5%8F%8E%E9%99%A3%E5%96%B6%E3%81%AE%E5%8B%95%E3%81%8D%E6%B4%BB%E7%99%BA%E5%8C%96%20%E6%9D%B1%E8%A8%BC1%E9%83%A8%E3%81%AE%E5%87%BA%E6%9D%A5%E9%AB%982%E4%BD%8D%E3%80%82%20%E6%9D%B1%E8%8A%9D%E3%81%AE%E3%83%A1%E3%83%A2%E3%83%AA%E3%83%BC%E4%BA%8B%E6%A5%AD%E5%A3%B2%E5%8D%B4%E3%81%AB%E5%90%91%E3%81%91%E3%81%9F%E5%85%A5%E6%9C%AD%E3%81%A7%E3%80%81%E7%B1%B3%E3%83%96%E3%83%AD%E3%83%BC%E3%83%89%E3%82%B3%E3%83%A0%E3%81%AB%E6%94%BF%E5%BA%9C%E7%B3%BB%E3%83%95%E3%82%A1%E3%83%B3%E3%83%89%E3%81%AE%E7%94%A3%E6%A5%AD%E9%9D%A9%E6%96%B0%E6%A9%9F%E6%A7%8B%E3%82%84%E6%97%A5%E6%9C%AC%E6%94%BF%E7%AD%96%E6%8A%95%E8%B3%87%E9%8A%80%E8%A1%8C%E3%81%8C%E5%90%88%E6%B5%81%E3%81%99%E3%82%8B%E6%A1%88%E3%81%8C%E6%B5%AE%E4%B8%8A%E3%81%97%E3%81%9F%E3%80%82%E4%B8%80%E9%83%A8%20" TargetMode="External" /><Relationship Type="http://schemas.openxmlformats.org/officeDocument/2006/relationships/hyperlink" Id="rId81" Target="https://www.ihi.co.jp/all_news/2025/ir/__icsFiles/afieldfile/2025/05/08/202503-kt.pdf" TargetMode="External" /><Relationship Type="http://schemas.openxmlformats.org/officeDocument/2006/relationships/hyperlink" Id="rId35" Target="https://www.ihi.co.jp/all_news/2025/ir/__icsFiles/afieldfile/2025/05/08/202503-kt.pdf#:~:text=%E5%BD%93%E9%80%A3%E7%B5%90%E4%BC%9A%E8%A8%88%E5%B9%B4%E5%BA%A6%E3%81%AE%E5%8F%97%E6%B3%A8%E9%AB%98%E3%81%AF%E3%80%81%E5%89%8D%E6%9C%9F%E3%81%AE%E4%B8%80%E6%99%82%E7%9A%84%E3%81%AA%E6%B8%9B%E5%B0%91%E3%81%AE%E5%8F%8D%E5%8B%95%E3%82%82%E3%81%82%E3%82%8A%E3%80%81%E5%89%8D%E6%9C%9F%E6%AF%9427" TargetMode="External" /><Relationship Type="http://schemas.openxmlformats.org/officeDocument/2006/relationships/hyperlink" Id="rId76" Target="https://www.mhi.com/jp/finance/finance/highlight" TargetMode="External" /><Relationship Type="http://schemas.openxmlformats.org/officeDocument/2006/relationships/hyperlink" Id="rId26" Target="https://www.mhi.com/jp/finance/finance/highlight#:~:text=IFRS%20%E5%8F%97%E6%B3%A8%E9%AB%98%2045%2C013%E5%84%84%E5%86%86%2066%2C840%E5%84%84%E5%86%86%2070%2C712%E5%84%84%E5%86%86,%E8%A6%AA%E4%BC%9A%E7%A4%BE%E3%81%AE%E6%89%80%E6%9C%89%E8%80%85%E3%81%AB%E5%B8%B0%E5%B1%9E%E3%81%99%E3%82%8B%E5%BD%93%E6%9C%9F%E5%88%A9%E7%9B%8A%201%2C304%E5%84%84%E5%86%86%202%2C220%E5%84%84%E5%86%86%202%2C454%E5%84%84%E5%86%86%202%2C600%E5%84%84%E5%86%86" TargetMode="External" /><Relationship Type="http://schemas.openxmlformats.org/officeDocument/2006/relationships/hyperlink" Id="rId27" Target="https://www.mhi.com/jp/finance/finance/highlight#:~:text=Image%3A%20%E5%8F%97%E6%B3%A8%E9%AB%98%E3%83%BB%E5%A3%B2%E4%B8%8A%E5%8F%8E%E7%9B%8A%20%20%E5%B9%B4%E5%BA%A6%202022%E5%B9%B4%E5%BA%A6,70%2C712%E5%84%84%E5%86%86%20%E5%A3%B2%E4%B8%8A%E5%8F%8E%E7%9B%8A%2042%2C027%E5%84%84%E5%86%86%2046%2C571%E5%84%84%E5%86%86%2050%2C271%E5%84%84%E5%86%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2025-10-07T05:24:46Z</dcterms:created>
  <dcterms:modified xsi:type="dcterms:W3CDTF">2025-10-07T05:24:46Z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