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B047" w14:textId="77777777" w:rsidR="00A921E5" w:rsidRDefault="00000000">
      <w:pPr>
        <w:spacing w:after="120"/>
      </w:pPr>
      <w:r>
        <w:rPr>
          <w:b/>
          <w:bCs/>
          <w:color w:val="1E3A5F"/>
          <w:sz w:val="48"/>
          <w:szCs w:val="48"/>
        </w:rPr>
        <w:t>KAI-Netics</w:t>
      </w:r>
    </w:p>
    <w:p w14:paraId="2C407487" w14:textId="77777777" w:rsidR="00A921E5" w:rsidRDefault="00000000">
      <w:pPr>
        <w:spacing w:after="80"/>
      </w:pPr>
      <w:r>
        <w:rPr>
          <w:color w:val="028090"/>
          <w:sz w:val="28"/>
          <w:szCs w:val="28"/>
        </w:rPr>
        <w:t>MEIA Phase 2 Commercialization Plan</w:t>
      </w:r>
    </w:p>
    <w:p w14:paraId="3FC325A0" w14:textId="77777777" w:rsidR="00A921E5" w:rsidRDefault="00000000">
      <w:pPr>
        <w:spacing w:after="240"/>
      </w:pPr>
      <w:r>
        <w:rPr>
          <w:i/>
          <w:iCs/>
          <w:sz w:val="24"/>
          <w:szCs w:val="24"/>
        </w:rPr>
        <w:t>Drone Infrastructure Operator: Unlocking Maryland's Medical &amp; Community Delivery Market</w:t>
      </w:r>
    </w:p>
    <w:p w14:paraId="3C874903" w14:textId="77777777" w:rsidR="00A921E5" w:rsidRDefault="00000000">
      <w:pPr>
        <w:spacing w:before="60" w:after="60"/>
      </w:pPr>
      <w:r>
        <w:t>Submitted to: Maryland Energy Innovation Accelerator (MEIA)</w:t>
      </w:r>
    </w:p>
    <w:p w14:paraId="2D08C26C" w14:textId="77777777" w:rsidR="00A921E5" w:rsidRDefault="00000000">
      <w:pPr>
        <w:spacing w:before="60" w:after="60"/>
      </w:pPr>
      <w:r>
        <w:t>Applicant: Kevin Alexander Smith, Founder &amp; CEO</w:t>
      </w:r>
    </w:p>
    <w:p w14:paraId="441763E7" w14:textId="77777777" w:rsidR="00A921E5" w:rsidRDefault="00000000">
      <w:pPr>
        <w:spacing w:before="60" w:after="60"/>
      </w:pPr>
      <w:r>
        <w:t>Kevin Alexander International LLC dba KAI-Netics</w:t>
      </w:r>
    </w:p>
    <w:p w14:paraId="50607760" w14:textId="77777777" w:rsidR="00A921E5" w:rsidRDefault="00000000">
      <w:pPr>
        <w:spacing w:before="120" w:after="80"/>
      </w:pPr>
      <w:r>
        <w:rPr>
          <w:b/>
          <w:bCs/>
        </w:rPr>
        <w:t>MWVOB Minority-Owned Business | UMGC Current Student | FAA Part 107 Certified</w:t>
      </w:r>
    </w:p>
    <w:p w14:paraId="1FD06B47" w14:textId="77777777" w:rsidR="00A921E5" w:rsidRDefault="00000000">
      <w:pPr>
        <w:spacing w:before="60" w:after="60"/>
      </w:pPr>
      <w:r>
        <w:t>April 2026 | CONFIDENTIAL</w:t>
      </w:r>
    </w:p>
    <w:p w14:paraId="19B04EA0" w14:textId="77777777" w:rsidR="00A921E5" w:rsidRDefault="00A921E5">
      <w:pPr>
        <w:pBdr>
          <w:bottom w:val="single" w:sz="6" w:space="0" w:color="028090"/>
        </w:pBdr>
        <w:spacing w:before="200" w:after="200"/>
      </w:pPr>
    </w:p>
    <w:p w14:paraId="1BC4FCB6" w14:textId="77777777" w:rsidR="00A921E5" w:rsidRDefault="00000000">
      <w:pPr>
        <w:pStyle w:val="Heading1"/>
      </w:pPr>
      <w:r>
        <w:t>Executive Summary</w:t>
      </w:r>
    </w:p>
    <w:p w14:paraId="6F1F8883" w14:textId="77777777" w:rsidR="00A921E5" w:rsidRDefault="00000000">
      <w:pPr>
        <w:pBdr>
          <w:left w:val="thick" w:sz="12" w:space="0" w:color="028090"/>
        </w:pBdr>
        <w:spacing w:before="120" w:after="120"/>
        <w:ind w:left="720"/>
      </w:pPr>
      <w:r>
        <w:rPr>
          <w:i/>
          <w:iCs/>
          <w:color w:val="1E3A5F"/>
        </w:rPr>
        <w:t>KAI-Netics is Maryland's first Drone-as-Infrastructure (DaI) operator — building the physical, human, and software layers that unlock a new drone delivery market rather than competing for an existing one. Anchored at the Chesapeake Unmanned Aerial Systems Route Network (CURN) Baltimore endpoint, and targeting medical supply chains, community resiliency infrastructure, and adjacent urban delivery markets.</w:t>
      </w:r>
    </w:p>
    <w:p w14:paraId="27C504D9" w14:textId="77777777" w:rsidR="00A921E5" w:rsidRDefault="00000000">
      <w:pPr>
        <w:spacing w:before="60" w:after="60"/>
      </w:pPr>
      <w:r>
        <w:t>Baltimore's medical supply chain and community delivery infrastructure runs on diesel truck fleets — expensive, carbon-intensive, and COVID-fragile. The University of Maryland's CURN, managed by UROC at St. Mary's County Regional Airport, has built the BVLOS airspace infrastructure to support commercial drone delivery across Maryland. KAI-Netics is positioned to be the first commercial operator at CURN's Baltimore endpoint — not as a delivery service, but as the infrastructure operator that makes the entire delivery ecosystem possible.</w:t>
      </w:r>
    </w:p>
    <w:p w14:paraId="4C57CB07" w14:textId="77777777" w:rsidR="00A921E5" w:rsidRDefault="00000000">
      <w:pPr>
        <w:spacing w:before="60" w:after="60"/>
      </w:pPr>
      <w:r>
        <w:t>As a FAA Part 107 certified operator, current UMGC student, and UROC/CURN internship applicant with direct Medline supply chain experience, founder Kevin Alexander Smith brings a unique combination of operational credentials, insider market knowledge, and Maryland institutional access that no competitor can replicate. The company's nonprofit arm, the KAI-Netics Equity &amp; Autonomy Foundry (EAF), will train Baltimore residents as drone operators through the Certified Autonomous Kinetic Operator (CAKO) program — creating green collar jobs in Maryland's most climate-vulnerable neighborhoods and directly fulfilling MEIA's workforce development and MWVOB priorities.</w:t>
      </w:r>
    </w:p>
    <w:p w14:paraId="5F14AF59" w14:textId="77777777" w:rsidR="00A921E5" w:rsidRDefault="00000000">
      <w:pPr>
        <w:spacing w:before="60" w:after="60"/>
      </w:pPr>
      <w:r>
        <w:t>The MONK (Modular Operational Network Kernel) mission authorization engine — a hardware-anchored governance layer for commercial drone operations — is KAI-Netics' proprietary technology differentiator. MONK pre-authorizes every flight, cryptographically signs the mission package before wheels-up, and produces a tamper-evident compliance record auditable by the FAA, customers, and insurers. Patent application in preparation.</w:t>
      </w:r>
    </w:p>
    <w:p w14:paraId="3797C113" w14:textId="77777777" w:rsidR="00A921E5" w:rsidRDefault="00000000">
      <w:pPr>
        <w:pStyle w:val="Heading2"/>
      </w:pPr>
      <w:r>
        <w:t>The Ask</w:t>
      </w:r>
    </w:p>
    <w:p w14:paraId="53D6C447" w14:textId="77777777" w:rsidR="00A921E5" w:rsidRDefault="00000000">
      <w:pPr>
        <w:spacing w:before="60" w:after="60"/>
      </w:pPr>
      <w:r>
        <w:t>KAI-Netics requests MEIA Phase 2 Accelerator support to:</w:t>
      </w:r>
    </w:p>
    <w:p w14:paraId="7134B17B" w14:textId="77777777" w:rsidR="00A921E5" w:rsidRDefault="00000000">
      <w:pPr>
        <w:pStyle w:val="ListParagraph"/>
        <w:numPr>
          <w:ilvl w:val="0"/>
          <w:numId w:val="1"/>
        </w:numPr>
        <w:spacing w:before="40" w:after="40"/>
      </w:pPr>
      <w:r>
        <w:t>Validate proof-of-concept (POC) delivery operations with the University of Maryland Medical System (UMMS) Logistics Operations Center at Sparrows Point</w:t>
      </w:r>
    </w:p>
    <w:p w14:paraId="0D89A5C9" w14:textId="77777777" w:rsidR="00A921E5" w:rsidRDefault="00000000">
      <w:pPr>
        <w:pStyle w:val="ListParagraph"/>
        <w:numPr>
          <w:ilvl w:val="0"/>
          <w:numId w:val="1"/>
        </w:numPr>
        <w:spacing w:before="40" w:after="40"/>
      </w:pPr>
      <w:r>
        <w:t>Develop the FAA Part 108 commercial carrier pathway for CURN operations</w:t>
      </w:r>
    </w:p>
    <w:p w14:paraId="74A9CB49" w14:textId="77777777" w:rsidR="00A921E5" w:rsidRDefault="00000000">
      <w:pPr>
        <w:pStyle w:val="ListParagraph"/>
        <w:numPr>
          <w:ilvl w:val="0"/>
          <w:numId w:val="1"/>
        </w:numPr>
        <w:spacing w:before="40" w:after="40"/>
      </w:pPr>
      <w:r>
        <w:t>Launch CAKO Drone Operator Cohort 1 — training Baltimore residents for green collar delivery jobs</w:t>
      </w:r>
    </w:p>
    <w:p w14:paraId="30E8A35C" w14:textId="77777777" w:rsidR="00A921E5" w:rsidRDefault="00000000">
      <w:pPr>
        <w:pStyle w:val="ListParagraph"/>
        <w:numPr>
          <w:ilvl w:val="0"/>
          <w:numId w:val="1"/>
        </w:numPr>
        <w:spacing w:before="40" w:after="40"/>
      </w:pPr>
      <w:r>
        <w:t>Build the emissions model documenting Green House Gas (GHG) reduction across all delivery lanes</w:t>
      </w:r>
    </w:p>
    <w:p w14:paraId="67CFD35E" w14:textId="77777777" w:rsidR="00A921E5" w:rsidRDefault="00000000">
      <w:pPr>
        <w:pStyle w:val="ListParagraph"/>
        <w:numPr>
          <w:ilvl w:val="0"/>
          <w:numId w:val="1"/>
        </w:numPr>
        <w:spacing w:before="40" w:after="40"/>
      </w:pPr>
      <w:r>
        <w:lastRenderedPageBreak/>
        <w:t>Fund the MONK Mission Authorization Engine prototype: $25K–$30K MEIA vendor budget to build the working MVP (patent-pending architecture)</w:t>
      </w:r>
    </w:p>
    <w:p w14:paraId="2AEC99E9" w14:textId="77777777" w:rsidR="00A921E5" w:rsidRDefault="00000000">
      <w:pPr>
        <w:pStyle w:val="Heading2"/>
      </w:pPr>
      <w:r>
        <w:t>Key Metrics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921E5" w14:paraId="51E90E73" w14:textId="77777777">
        <w:tblPrEx>
          <w:tblCellMar>
            <w:top w:w="0" w:type="dxa"/>
            <w:bottom w:w="0" w:type="dxa"/>
          </w:tblCellMar>
        </w:tblPrEx>
        <w:tc>
          <w:tcPr>
            <w:tcW w:w="2800" w:type="dxa"/>
            <w:shd w:val="clear" w:color="auto" w:fill="1E3A5F"/>
            <w:vAlign w:val="center"/>
          </w:tcPr>
          <w:p w14:paraId="51D9548A" w14:textId="77777777" w:rsidR="00A921E5" w:rsidRDefault="00000000">
            <w:r>
              <w:rPr>
                <w:b/>
                <w:bCs/>
                <w:color w:val="FFFFFF"/>
                <w:sz w:val="20"/>
                <w:szCs w:val="20"/>
              </w:rPr>
              <w:t>Metric</w:t>
            </w:r>
          </w:p>
        </w:tc>
        <w:tc>
          <w:tcPr>
            <w:tcW w:w="6560" w:type="dxa"/>
            <w:shd w:val="clear" w:color="auto" w:fill="1E3A5F"/>
            <w:vAlign w:val="center"/>
          </w:tcPr>
          <w:p w14:paraId="198D0442" w14:textId="77777777" w:rsidR="00A921E5" w:rsidRDefault="00000000">
            <w:r>
              <w:rPr>
                <w:b/>
                <w:bCs/>
                <w:color w:val="FFFFFF"/>
                <w:sz w:val="20"/>
                <w:szCs w:val="20"/>
              </w:rPr>
              <w:t>Detail</w:t>
            </w:r>
          </w:p>
        </w:tc>
      </w:tr>
      <w:tr w:rsidR="00A921E5" w14:paraId="65359D0D" w14:textId="77777777">
        <w:tblPrEx>
          <w:tblCellMar>
            <w:top w:w="0" w:type="dxa"/>
            <w:bottom w:w="0" w:type="dxa"/>
          </w:tblCellMar>
        </w:tblPrEx>
        <w:tc>
          <w:tcPr>
            <w:tcW w:w="2800" w:type="dxa"/>
            <w:shd w:val="clear" w:color="auto" w:fill="F2F6FA"/>
            <w:vAlign w:val="center"/>
          </w:tcPr>
          <w:p w14:paraId="74DC2DA3" w14:textId="77777777" w:rsidR="00A921E5" w:rsidRDefault="00000000">
            <w:r>
              <w:rPr>
                <w:sz w:val="20"/>
                <w:szCs w:val="20"/>
              </w:rPr>
              <w:t>Primary Market</w:t>
            </w:r>
          </w:p>
        </w:tc>
        <w:tc>
          <w:tcPr>
            <w:tcW w:w="6560" w:type="dxa"/>
            <w:shd w:val="clear" w:color="auto" w:fill="F2F6FA"/>
            <w:vAlign w:val="center"/>
          </w:tcPr>
          <w:p w14:paraId="3DCFBA94" w14:textId="77777777" w:rsidR="00A921E5" w:rsidRDefault="00000000">
            <w:r>
              <w:rPr>
                <w:sz w:val="20"/>
                <w:szCs w:val="20"/>
              </w:rPr>
              <w:t>Drone infrastructure operator — physical pads, human operators, software governance</w:t>
            </w:r>
          </w:p>
        </w:tc>
      </w:tr>
      <w:tr w:rsidR="00A921E5" w14:paraId="26B1BCF5" w14:textId="77777777">
        <w:tblPrEx>
          <w:tblCellMar>
            <w:top w:w="0" w:type="dxa"/>
            <w:bottom w:w="0" w:type="dxa"/>
          </w:tblCellMar>
        </w:tblPrEx>
        <w:tc>
          <w:tcPr>
            <w:tcW w:w="2800" w:type="dxa"/>
            <w:shd w:val="clear" w:color="auto" w:fill="FFFFFF"/>
            <w:vAlign w:val="center"/>
          </w:tcPr>
          <w:p w14:paraId="54D6DB08" w14:textId="77777777" w:rsidR="00A921E5" w:rsidRDefault="00000000">
            <w:r>
              <w:rPr>
                <w:sz w:val="20"/>
                <w:szCs w:val="20"/>
              </w:rPr>
              <w:t>Anchor POC Target</w:t>
            </w:r>
          </w:p>
        </w:tc>
        <w:tc>
          <w:tcPr>
            <w:tcW w:w="6560" w:type="dxa"/>
            <w:shd w:val="clear" w:color="auto" w:fill="FFFFFF"/>
            <w:vAlign w:val="center"/>
          </w:tcPr>
          <w:p w14:paraId="519D9D8B" w14:textId="77777777" w:rsidR="00A921E5" w:rsidRDefault="00000000">
            <w:r>
              <w:rPr>
                <w:sz w:val="20"/>
                <w:szCs w:val="20"/>
              </w:rPr>
              <w:t>UMMS Logistics Operations Center, Sparrows Point (415K sq ft, 11 hospitals)</w:t>
            </w:r>
          </w:p>
        </w:tc>
      </w:tr>
      <w:tr w:rsidR="00A921E5" w14:paraId="0A1E7F7E" w14:textId="77777777">
        <w:tblPrEx>
          <w:tblCellMar>
            <w:top w:w="0" w:type="dxa"/>
            <w:bottom w:w="0" w:type="dxa"/>
          </w:tblCellMar>
        </w:tblPrEx>
        <w:tc>
          <w:tcPr>
            <w:tcW w:w="2800" w:type="dxa"/>
            <w:shd w:val="clear" w:color="auto" w:fill="F2F6FA"/>
            <w:vAlign w:val="center"/>
          </w:tcPr>
          <w:p w14:paraId="0BAAC638" w14:textId="77777777" w:rsidR="00A921E5" w:rsidRDefault="00000000">
            <w:r>
              <w:rPr>
                <w:sz w:val="20"/>
                <w:szCs w:val="20"/>
              </w:rPr>
              <w:t>Infrastructure Partner</w:t>
            </w:r>
          </w:p>
        </w:tc>
        <w:tc>
          <w:tcPr>
            <w:tcW w:w="6560" w:type="dxa"/>
            <w:shd w:val="clear" w:color="auto" w:fill="F2F6FA"/>
            <w:vAlign w:val="center"/>
          </w:tcPr>
          <w:p w14:paraId="31830333" w14:textId="77777777" w:rsidR="00A921E5" w:rsidRDefault="00000000">
            <w:r>
              <w:rPr>
                <w:sz w:val="20"/>
                <w:szCs w:val="20"/>
              </w:rPr>
              <w:t>UMD UROC / CURN — Maryland's statewide BVLOS drone corridor network</w:t>
            </w:r>
          </w:p>
        </w:tc>
      </w:tr>
      <w:tr w:rsidR="00A921E5" w14:paraId="2EE61B3B" w14:textId="77777777">
        <w:tblPrEx>
          <w:tblCellMar>
            <w:top w:w="0" w:type="dxa"/>
            <w:bottom w:w="0" w:type="dxa"/>
          </w:tblCellMar>
        </w:tblPrEx>
        <w:tc>
          <w:tcPr>
            <w:tcW w:w="2800" w:type="dxa"/>
            <w:shd w:val="clear" w:color="auto" w:fill="FFFFFF"/>
            <w:vAlign w:val="center"/>
          </w:tcPr>
          <w:p w14:paraId="4F0DAE95" w14:textId="77777777" w:rsidR="00A921E5" w:rsidRDefault="00000000">
            <w:r>
              <w:rPr>
                <w:sz w:val="20"/>
                <w:szCs w:val="20"/>
              </w:rPr>
              <w:t>GHG Reduction (Year 1 est.)</w:t>
            </w:r>
          </w:p>
        </w:tc>
        <w:tc>
          <w:tcPr>
            <w:tcW w:w="6560" w:type="dxa"/>
            <w:shd w:val="clear" w:color="auto" w:fill="FFFFFF"/>
            <w:vAlign w:val="center"/>
          </w:tcPr>
          <w:p w14:paraId="5AEF719B" w14:textId="77777777" w:rsidR="00A921E5" w:rsidRDefault="00000000">
            <w:r>
              <w:rPr>
                <w:sz w:val="20"/>
                <w:szCs w:val="20"/>
              </w:rPr>
              <w:t>~9 metric tons CO2e per delivery lane; ~99 tons at UMMS network scale</w:t>
            </w:r>
          </w:p>
        </w:tc>
      </w:tr>
      <w:tr w:rsidR="00A921E5" w14:paraId="2056D153" w14:textId="77777777">
        <w:tblPrEx>
          <w:tblCellMar>
            <w:top w:w="0" w:type="dxa"/>
            <w:bottom w:w="0" w:type="dxa"/>
          </w:tblCellMar>
        </w:tblPrEx>
        <w:tc>
          <w:tcPr>
            <w:tcW w:w="2800" w:type="dxa"/>
            <w:shd w:val="clear" w:color="auto" w:fill="F2F6FA"/>
            <w:vAlign w:val="center"/>
          </w:tcPr>
          <w:p w14:paraId="4CAF6AB1" w14:textId="77777777" w:rsidR="00A921E5" w:rsidRDefault="00000000">
            <w:r>
              <w:rPr>
                <w:sz w:val="20"/>
                <w:szCs w:val="20"/>
              </w:rPr>
              <w:t>Green Collar Jobs</w:t>
            </w:r>
          </w:p>
        </w:tc>
        <w:tc>
          <w:tcPr>
            <w:tcW w:w="6560" w:type="dxa"/>
            <w:shd w:val="clear" w:color="auto" w:fill="F2F6FA"/>
            <w:vAlign w:val="center"/>
          </w:tcPr>
          <w:p w14:paraId="009CF45A" w14:textId="77777777" w:rsidR="00A921E5" w:rsidRDefault="00000000">
            <w:r>
              <w:rPr>
                <w:sz w:val="20"/>
                <w:szCs w:val="20"/>
              </w:rPr>
              <w:t>CAKO Cohort 1: 10–15 Baltimore drone operators trained by EAF</w:t>
            </w:r>
          </w:p>
        </w:tc>
      </w:tr>
      <w:tr w:rsidR="00A921E5" w14:paraId="424B14F1" w14:textId="77777777">
        <w:tblPrEx>
          <w:tblCellMar>
            <w:top w:w="0" w:type="dxa"/>
            <w:bottom w:w="0" w:type="dxa"/>
          </w:tblCellMar>
        </w:tblPrEx>
        <w:tc>
          <w:tcPr>
            <w:tcW w:w="2800" w:type="dxa"/>
            <w:shd w:val="clear" w:color="auto" w:fill="FFFFFF"/>
            <w:vAlign w:val="center"/>
          </w:tcPr>
          <w:p w14:paraId="3DA93292" w14:textId="77777777" w:rsidR="00A921E5" w:rsidRDefault="00000000">
            <w:r>
              <w:rPr>
                <w:sz w:val="20"/>
                <w:szCs w:val="20"/>
              </w:rPr>
              <w:t>Revenue Model</w:t>
            </w:r>
          </w:p>
        </w:tc>
        <w:tc>
          <w:tcPr>
            <w:tcW w:w="6560" w:type="dxa"/>
            <w:shd w:val="clear" w:color="auto" w:fill="FFFFFF"/>
            <w:vAlign w:val="center"/>
          </w:tcPr>
          <w:p w14:paraId="1F05F314" w14:textId="77777777" w:rsidR="00A921E5" w:rsidRDefault="00000000">
            <w:r>
              <w:rPr>
                <w:sz w:val="20"/>
                <w:szCs w:val="20"/>
              </w:rPr>
              <w:t>Per-delivery fee + managed service SLA contracts + MONK licensing (Year 2+)</w:t>
            </w:r>
          </w:p>
        </w:tc>
      </w:tr>
      <w:tr w:rsidR="00A921E5" w14:paraId="219045EB" w14:textId="77777777">
        <w:tblPrEx>
          <w:tblCellMar>
            <w:top w:w="0" w:type="dxa"/>
            <w:bottom w:w="0" w:type="dxa"/>
          </w:tblCellMar>
        </w:tblPrEx>
        <w:tc>
          <w:tcPr>
            <w:tcW w:w="2800" w:type="dxa"/>
            <w:shd w:val="clear" w:color="auto" w:fill="F2F6FA"/>
            <w:vAlign w:val="center"/>
          </w:tcPr>
          <w:p w14:paraId="556F30C0" w14:textId="77777777" w:rsidR="00A921E5" w:rsidRDefault="00000000">
            <w:r>
              <w:rPr>
                <w:sz w:val="20"/>
                <w:szCs w:val="20"/>
              </w:rPr>
              <w:t>Revenue Target Year 1</w:t>
            </w:r>
          </w:p>
        </w:tc>
        <w:tc>
          <w:tcPr>
            <w:tcW w:w="6560" w:type="dxa"/>
            <w:shd w:val="clear" w:color="auto" w:fill="F2F6FA"/>
            <w:vAlign w:val="center"/>
          </w:tcPr>
          <w:p w14:paraId="25AE0F5E" w14:textId="77777777" w:rsidR="00A921E5" w:rsidRDefault="00000000">
            <w:r>
              <w:rPr>
                <w:sz w:val="20"/>
                <w:szCs w:val="20"/>
              </w:rPr>
              <w:t>$100K cumulative by Month 6; $248K by Month 12</w:t>
            </w:r>
          </w:p>
        </w:tc>
      </w:tr>
      <w:tr w:rsidR="00A921E5" w14:paraId="3E3243DE" w14:textId="77777777">
        <w:tblPrEx>
          <w:tblCellMar>
            <w:top w:w="0" w:type="dxa"/>
            <w:bottom w:w="0" w:type="dxa"/>
          </w:tblCellMar>
        </w:tblPrEx>
        <w:tc>
          <w:tcPr>
            <w:tcW w:w="2800" w:type="dxa"/>
            <w:shd w:val="clear" w:color="auto" w:fill="FFFFFF"/>
            <w:vAlign w:val="center"/>
          </w:tcPr>
          <w:p w14:paraId="36D707C3" w14:textId="77777777" w:rsidR="00A921E5" w:rsidRDefault="00000000">
            <w:r>
              <w:rPr>
                <w:sz w:val="20"/>
                <w:szCs w:val="20"/>
              </w:rPr>
              <w:t>Founder Credentials</w:t>
            </w:r>
          </w:p>
        </w:tc>
        <w:tc>
          <w:tcPr>
            <w:tcW w:w="6560" w:type="dxa"/>
            <w:shd w:val="clear" w:color="auto" w:fill="FFFFFF"/>
            <w:vAlign w:val="center"/>
          </w:tcPr>
          <w:p w14:paraId="725190F0" w14:textId="77777777" w:rsidR="00A921E5" w:rsidRDefault="00000000">
            <w:r>
              <w:rPr>
                <w:sz w:val="20"/>
                <w:szCs w:val="20"/>
              </w:rPr>
              <w:t>FAA Part 107, CISSP, PMP, UMGC student, Medline supply chain experience</w:t>
            </w:r>
          </w:p>
        </w:tc>
      </w:tr>
      <w:tr w:rsidR="00A921E5" w14:paraId="41580706" w14:textId="77777777">
        <w:tblPrEx>
          <w:tblCellMar>
            <w:top w:w="0" w:type="dxa"/>
            <w:bottom w:w="0" w:type="dxa"/>
          </w:tblCellMar>
        </w:tblPrEx>
        <w:tc>
          <w:tcPr>
            <w:tcW w:w="2800" w:type="dxa"/>
            <w:shd w:val="clear" w:color="auto" w:fill="F2F6FA"/>
            <w:vAlign w:val="center"/>
          </w:tcPr>
          <w:p w14:paraId="29627F14" w14:textId="77777777" w:rsidR="00A921E5" w:rsidRDefault="00000000">
            <w:r>
              <w:rPr>
                <w:sz w:val="20"/>
                <w:szCs w:val="20"/>
              </w:rPr>
              <w:t>Entity Status</w:t>
            </w:r>
          </w:p>
        </w:tc>
        <w:tc>
          <w:tcPr>
            <w:tcW w:w="6560" w:type="dxa"/>
            <w:shd w:val="clear" w:color="auto" w:fill="F2F6FA"/>
            <w:vAlign w:val="center"/>
          </w:tcPr>
          <w:p w14:paraId="42B1FD87" w14:textId="77777777" w:rsidR="00A921E5" w:rsidRDefault="00000000">
            <w:r>
              <w:rPr>
                <w:sz w:val="20"/>
                <w:szCs w:val="20"/>
              </w:rPr>
              <w:t>FP: Operational LLC | EAF: 501c3 pending | MONK LLC: formation in progress | MWVOB minority-owned</w:t>
            </w:r>
          </w:p>
        </w:tc>
      </w:tr>
    </w:tbl>
    <w:p w14:paraId="691248FE" w14:textId="77777777" w:rsidR="00A921E5" w:rsidRDefault="00A921E5">
      <w:pPr>
        <w:pBdr>
          <w:bottom w:val="single" w:sz="6" w:space="0" w:color="028090"/>
        </w:pBdr>
        <w:spacing w:before="200" w:after="200"/>
      </w:pPr>
    </w:p>
    <w:p w14:paraId="7D8733FA" w14:textId="77777777" w:rsidR="00A921E5" w:rsidRDefault="00000000">
      <w:pPr>
        <w:pStyle w:val="Heading1"/>
      </w:pPr>
      <w:r>
        <w:t>1. The Problem: A Dirty, Fragile Last-Mile</w:t>
      </w:r>
    </w:p>
    <w:p w14:paraId="46E1F9C0" w14:textId="77777777" w:rsidR="00A921E5" w:rsidRDefault="00000000">
      <w:pPr>
        <w:spacing w:before="60" w:after="60"/>
      </w:pPr>
      <w:r>
        <w:t>Baltimore's medical and community supply chain has a dirty secret: it runs almost entirely on diesel truck fleets. The University of Maryland Medical System — Maryland's largest health system, serving 25% of all hospital care in the state — distributes critical medical supplies from its new 415,000 sq ft Logistics Operations Center (LOC) at Tradepoint Atlantic's Sparrows Point site to 11 hospitals across the region. Every delivery is a truck trip. Every truck trip burns diesel. Every diesel run emits CO2.</w:t>
      </w:r>
    </w:p>
    <w:p w14:paraId="6637255F" w14:textId="77777777" w:rsidR="00A921E5" w:rsidRDefault="00000000">
      <w:pPr>
        <w:spacing w:before="60" w:after="60"/>
      </w:pPr>
      <w:r>
        <w:t>Medline Industries, the dominant medical supply distributor in the region, operates a 1.1 million sq ft distribution center in Perryville, Cecil County. Its owned truck fleet — touted as a competitive advantage — rolls diesel runs of approximately 50 miles each way to deliver surgical kits and medical supplies to health systems including UMMS. This model is expensive, emissions-intensive, and operationally fragile, as COVID-19 supply chain disruptions proved catastrophically.</w:t>
      </w:r>
    </w:p>
    <w:p w14:paraId="6CA1998E" w14:textId="77777777" w:rsidR="00A921E5" w:rsidRDefault="00000000">
      <w:pPr>
        <w:pStyle w:val="Heading3"/>
      </w:pPr>
      <w:r>
        <w:t>The Carbon Problem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400"/>
        <w:gridCol w:w="1000"/>
        <w:gridCol w:w="1200"/>
        <w:gridCol w:w="1160"/>
      </w:tblGrid>
      <w:tr w:rsidR="00A921E5" w14:paraId="3B3C7503" w14:textId="77777777">
        <w:tblPrEx>
          <w:tblCellMar>
            <w:top w:w="0" w:type="dxa"/>
            <w:bottom w:w="0" w:type="dxa"/>
          </w:tblCellMar>
        </w:tblPrEx>
        <w:tc>
          <w:tcPr>
            <w:tcW w:w="2600" w:type="dxa"/>
            <w:shd w:val="clear" w:color="auto" w:fill="1E3A5F"/>
            <w:vAlign w:val="center"/>
          </w:tcPr>
          <w:p w14:paraId="0E8CD9F2" w14:textId="77777777" w:rsidR="00A921E5" w:rsidRDefault="00000000">
            <w:r>
              <w:rPr>
                <w:b/>
                <w:bCs/>
                <w:color w:val="FFFFFF"/>
                <w:sz w:val="20"/>
                <w:szCs w:val="20"/>
              </w:rPr>
              <w:t>Route</w:t>
            </w:r>
          </w:p>
        </w:tc>
        <w:tc>
          <w:tcPr>
            <w:tcW w:w="1000" w:type="dxa"/>
            <w:shd w:val="clear" w:color="auto" w:fill="1E3A5F"/>
            <w:vAlign w:val="center"/>
          </w:tcPr>
          <w:p w14:paraId="4C91C80B" w14:textId="77777777" w:rsidR="00A921E5" w:rsidRDefault="00000000">
            <w:r>
              <w:rPr>
                <w:b/>
                <w:bCs/>
                <w:color w:val="FFFFFF"/>
                <w:sz w:val="20"/>
                <w:szCs w:val="20"/>
              </w:rPr>
              <w:t>Distance</w:t>
            </w:r>
          </w:p>
        </w:tc>
        <w:tc>
          <w:tcPr>
            <w:tcW w:w="1400" w:type="dxa"/>
            <w:shd w:val="clear" w:color="auto" w:fill="1E3A5F"/>
            <w:vAlign w:val="center"/>
          </w:tcPr>
          <w:p w14:paraId="0FB43181" w14:textId="77777777" w:rsidR="00A921E5" w:rsidRDefault="00000000">
            <w:r>
              <w:rPr>
                <w:b/>
                <w:bCs/>
                <w:color w:val="FFFFFF"/>
                <w:sz w:val="20"/>
                <w:szCs w:val="20"/>
              </w:rPr>
              <w:t>Vehicle</w:t>
            </w:r>
          </w:p>
        </w:tc>
        <w:tc>
          <w:tcPr>
            <w:tcW w:w="1000" w:type="dxa"/>
            <w:shd w:val="clear" w:color="auto" w:fill="1E3A5F"/>
            <w:vAlign w:val="center"/>
          </w:tcPr>
          <w:p w14:paraId="0EDBDDBC" w14:textId="77777777" w:rsidR="00A921E5" w:rsidRDefault="00000000">
            <w:r>
              <w:rPr>
                <w:b/>
                <w:bCs/>
                <w:color w:val="FFFFFF"/>
                <w:sz w:val="20"/>
                <w:szCs w:val="20"/>
              </w:rPr>
              <w:t>CO2e Per Run</w:t>
            </w:r>
          </w:p>
        </w:tc>
        <w:tc>
          <w:tcPr>
            <w:tcW w:w="1200" w:type="dxa"/>
            <w:shd w:val="clear" w:color="auto" w:fill="1E3A5F"/>
            <w:vAlign w:val="center"/>
          </w:tcPr>
          <w:p w14:paraId="23D62DCB" w14:textId="77777777" w:rsidR="00A921E5" w:rsidRDefault="00000000">
            <w:r>
              <w:rPr>
                <w:b/>
                <w:bCs/>
                <w:color w:val="FFFFFF"/>
                <w:sz w:val="20"/>
                <w:szCs w:val="20"/>
              </w:rPr>
              <w:t>Annual Runs (est.)</w:t>
            </w:r>
          </w:p>
        </w:tc>
        <w:tc>
          <w:tcPr>
            <w:tcW w:w="1160" w:type="dxa"/>
            <w:shd w:val="clear" w:color="auto" w:fill="1E3A5F"/>
            <w:vAlign w:val="center"/>
          </w:tcPr>
          <w:p w14:paraId="6AA79CEF" w14:textId="77777777" w:rsidR="00A921E5" w:rsidRDefault="00000000">
            <w:r>
              <w:rPr>
                <w:b/>
                <w:bCs/>
                <w:color w:val="FFFFFF"/>
                <w:sz w:val="20"/>
                <w:szCs w:val="20"/>
              </w:rPr>
              <w:t>Annual CO2e (est.)</w:t>
            </w:r>
          </w:p>
        </w:tc>
      </w:tr>
      <w:tr w:rsidR="00A921E5" w14:paraId="236E5136" w14:textId="77777777">
        <w:tblPrEx>
          <w:tblCellMar>
            <w:top w:w="0" w:type="dxa"/>
            <w:bottom w:w="0" w:type="dxa"/>
          </w:tblCellMar>
        </w:tblPrEx>
        <w:tc>
          <w:tcPr>
            <w:tcW w:w="2600" w:type="dxa"/>
            <w:shd w:val="clear" w:color="auto" w:fill="F2F6FA"/>
            <w:vAlign w:val="center"/>
          </w:tcPr>
          <w:p w14:paraId="1961B50E" w14:textId="77777777" w:rsidR="00A921E5" w:rsidRDefault="00000000">
            <w:r>
              <w:rPr>
                <w:sz w:val="20"/>
                <w:szCs w:val="20"/>
              </w:rPr>
              <w:t>Medline Perryville DC → UMMS Sparrows Point</w:t>
            </w:r>
          </w:p>
        </w:tc>
        <w:tc>
          <w:tcPr>
            <w:tcW w:w="1000" w:type="dxa"/>
            <w:shd w:val="clear" w:color="auto" w:fill="F2F6FA"/>
            <w:vAlign w:val="center"/>
          </w:tcPr>
          <w:p w14:paraId="546BA011" w14:textId="77777777" w:rsidR="00A921E5" w:rsidRDefault="00000000">
            <w:r>
              <w:rPr>
                <w:sz w:val="20"/>
                <w:szCs w:val="20"/>
              </w:rPr>
              <w:t>~50 mi one-way</w:t>
            </w:r>
          </w:p>
        </w:tc>
        <w:tc>
          <w:tcPr>
            <w:tcW w:w="1400" w:type="dxa"/>
            <w:shd w:val="clear" w:color="auto" w:fill="F2F6FA"/>
            <w:vAlign w:val="center"/>
          </w:tcPr>
          <w:p w14:paraId="3FE89F0B" w14:textId="77777777" w:rsidR="00A921E5" w:rsidRDefault="00000000">
            <w:r>
              <w:rPr>
                <w:sz w:val="20"/>
                <w:szCs w:val="20"/>
              </w:rPr>
              <w:t>Class 6–8 diesel truck</w:t>
            </w:r>
          </w:p>
        </w:tc>
        <w:tc>
          <w:tcPr>
            <w:tcW w:w="1000" w:type="dxa"/>
            <w:shd w:val="clear" w:color="auto" w:fill="F2F6FA"/>
            <w:vAlign w:val="center"/>
          </w:tcPr>
          <w:p w14:paraId="5A2A2DEE" w14:textId="77777777" w:rsidR="00A921E5" w:rsidRDefault="00000000">
            <w:r>
              <w:rPr>
                <w:sz w:val="20"/>
                <w:szCs w:val="20"/>
              </w:rPr>
              <w:t>~80–100 lbs</w:t>
            </w:r>
          </w:p>
        </w:tc>
        <w:tc>
          <w:tcPr>
            <w:tcW w:w="1200" w:type="dxa"/>
            <w:shd w:val="clear" w:color="auto" w:fill="F2F6FA"/>
            <w:vAlign w:val="center"/>
          </w:tcPr>
          <w:p w14:paraId="1F30E180" w14:textId="77777777" w:rsidR="00A921E5" w:rsidRDefault="00000000">
            <w:r>
              <w:rPr>
                <w:sz w:val="20"/>
                <w:szCs w:val="20"/>
              </w:rPr>
              <w:t>~250</w:t>
            </w:r>
          </w:p>
        </w:tc>
        <w:tc>
          <w:tcPr>
            <w:tcW w:w="1160" w:type="dxa"/>
            <w:shd w:val="clear" w:color="auto" w:fill="F2F6FA"/>
            <w:vAlign w:val="center"/>
          </w:tcPr>
          <w:p w14:paraId="31479D67" w14:textId="77777777" w:rsidR="00A921E5" w:rsidRDefault="00000000">
            <w:r>
              <w:rPr>
                <w:sz w:val="20"/>
                <w:szCs w:val="20"/>
              </w:rPr>
              <w:t>~20,000–25,000 lbs</w:t>
            </w:r>
          </w:p>
        </w:tc>
      </w:tr>
      <w:tr w:rsidR="00A921E5" w14:paraId="53CA3FC9" w14:textId="77777777">
        <w:tblPrEx>
          <w:tblCellMar>
            <w:top w:w="0" w:type="dxa"/>
            <w:bottom w:w="0" w:type="dxa"/>
          </w:tblCellMar>
        </w:tblPrEx>
        <w:tc>
          <w:tcPr>
            <w:tcW w:w="2600" w:type="dxa"/>
            <w:shd w:val="clear" w:color="auto" w:fill="FFFFFF"/>
            <w:vAlign w:val="center"/>
          </w:tcPr>
          <w:p w14:paraId="5A2E4175" w14:textId="77777777" w:rsidR="00A921E5" w:rsidRDefault="00000000">
            <w:r>
              <w:rPr>
                <w:sz w:val="20"/>
                <w:szCs w:val="20"/>
              </w:rPr>
              <w:t>UMMS Sparrows Point → UMMC Downtown</w:t>
            </w:r>
          </w:p>
        </w:tc>
        <w:tc>
          <w:tcPr>
            <w:tcW w:w="1000" w:type="dxa"/>
            <w:shd w:val="clear" w:color="auto" w:fill="FFFFFF"/>
            <w:vAlign w:val="center"/>
          </w:tcPr>
          <w:p w14:paraId="3B92123A" w14:textId="77777777" w:rsidR="00A921E5" w:rsidRDefault="00000000">
            <w:r>
              <w:rPr>
                <w:sz w:val="20"/>
                <w:szCs w:val="20"/>
              </w:rPr>
              <w:t>~8 miles</w:t>
            </w:r>
          </w:p>
        </w:tc>
        <w:tc>
          <w:tcPr>
            <w:tcW w:w="1400" w:type="dxa"/>
            <w:shd w:val="clear" w:color="auto" w:fill="FFFFFF"/>
            <w:vAlign w:val="center"/>
          </w:tcPr>
          <w:p w14:paraId="6DD2040C" w14:textId="77777777" w:rsidR="00A921E5" w:rsidRDefault="00000000">
            <w:r>
              <w:rPr>
                <w:sz w:val="20"/>
                <w:szCs w:val="20"/>
              </w:rPr>
              <w:t>Delivery van/truck</w:t>
            </w:r>
          </w:p>
        </w:tc>
        <w:tc>
          <w:tcPr>
            <w:tcW w:w="1000" w:type="dxa"/>
            <w:shd w:val="clear" w:color="auto" w:fill="FFFFFF"/>
            <w:vAlign w:val="center"/>
          </w:tcPr>
          <w:p w14:paraId="2CF23D6B" w14:textId="77777777" w:rsidR="00A921E5" w:rsidRDefault="00000000">
            <w:r>
              <w:rPr>
                <w:sz w:val="20"/>
                <w:szCs w:val="20"/>
              </w:rPr>
              <w:t>~12–18 lbs</w:t>
            </w:r>
          </w:p>
        </w:tc>
        <w:tc>
          <w:tcPr>
            <w:tcW w:w="1200" w:type="dxa"/>
            <w:shd w:val="clear" w:color="auto" w:fill="FFFFFF"/>
            <w:vAlign w:val="center"/>
          </w:tcPr>
          <w:p w14:paraId="642AEB7D" w14:textId="77777777" w:rsidR="00A921E5" w:rsidRDefault="00000000">
            <w:r>
              <w:rPr>
                <w:sz w:val="20"/>
                <w:szCs w:val="20"/>
              </w:rPr>
              <w:t>~1,000+</w:t>
            </w:r>
          </w:p>
        </w:tc>
        <w:tc>
          <w:tcPr>
            <w:tcW w:w="1160" w:type="dxa"/>
            <w:shd w:val="clear" w:color="auto" w:fill="FFFFFF"/>
            <w:vAlign w:val="center"/>
          </w:tcPr>
          <w:p w14:paraId="5D990E66" w14:textId="77777777" w:rsidR="00A921E5" w:rsidRDefault="00000000">
            <w:r>
              <w:rPr>
                <w:sz w:val="20"/>
                <w:szCs w:val="20"/>
              </w:rPr>
              <w:t>~12,000–18,000 lbs</w:t>
            </w:r>
          </w:p>
        </w:tc>
      </w:tr>
      <w:tr w:rsidR="00A921E5" w14:paraId="3A37A81E" w14:textId="77777777">
        <w:tblPrEx>
          <w:tblCellMar>
            <w:top w:w="0" w:type="dxa"/>
            <w:bottom w:w="0" w:type="dxa"/>
          </w:tblCellMar>
        </w:tblPrEx>
        <w:tc>
          <w:tcPr>
            <w:tcW w:w="2600" w:type="dxa"/>
            <w:shd w:val="clear" w:color="auto" w:fill="F2F6FA"/>
            <w:vAlign w:val="center"/>
          </w:tcPr>
          <w:p w14:paraId="10FDEEF8" w14:textId="77777777" w:rsidR="00A921E5" w:rsidRDefault="00000000">
            <w:r>
              <w:rPr>
                <w:sz w:val="20"/>
                <w:szCs w:val="20"/>
              </w:rPr>
              <w:t>Inter-hospital supply runs (UMMS network)</w:t>
            </w:r>
          </w:p>
        </w:tc>
        <w:tc>
          <w:tcPr>
            <w:tcW w:w="1000" w:type="dxa"/>
            <w:shd w:val="clear" w:color="auto" w:fill="F2F6FA"/>
            <w:vAlign w:val="center"/>
          </w:tcPr>
          <w:p w14:paraId="78C5579D" w14:textId="77777777" w:rsidR="00A921E5" w:rsidRDefault="00000000">
            <w:r>
              <w:rPr>
                <w:sz w:val="20"/>
                <w:szCs w:val="20"/>
              </w:rPr>
              <w:t>Varies</w:t>
            </w:r>
          </w:p>
        </w:tc>
        <w:tc>
          <w:tcPr>
            <w:tcW w:w="1400" w:type="dxa"/>
            <w:shd w:val="clear" w:color="auto" w:fill="F2F6FA"/>
            <w:vAlign w:val="center"/>
          </w:tcPr>
          <w:p w14:paraId="45BF12BA" w14:textId="77777777" w:rsidR="00A921E5" w:rsidRDefault="00000000">
            <w:r>
              <w:rPr>
                <w:sz w:val="20"/>
                <w:szCs w:val="20"/>
              </w:rPr>
              <w:t>Mixed fleet</w:t>
            </w:r>
          </w:p>
        </w:tc>
        <w:tc>
          <w:tcPr>
            <w:tcW w:w="1000" w:type="dxa"/>
            <w:shd w:val="clear" w:color="auto" w:fill="F2F6FA"/>
            <w:vAlign w:val="center"/>
          </w:tcPr>
          <w:p w14:paraId="4E3E4A9A" w14:textId="77777777" w:rsidR="00A921E5" w:rsidRDefault="00000000">
            <w:r>
              <w:rPr>
                <w:sz w:val="20"/>
                <w:szCs w:val="20"/>
              </w:rPr>
              <w:t>~15–30 lbs avg</w:t>
            </w:r>
          </w:p>
        </w:tc>
        <w:tc>
          <w:tcPr>
            <w:tcW w:w="1200" w:type="dxa"/>
            <w:shd w:val="clear" w:color="auto" w:fill="F2F6FA"/>
            <w:vAlign w:val="center"/>
          </w:tcPr>
          <w:p w14:paraId="46C0D867" w14:textId="77777777" w:rsidR="00A921E5" w:rsidRDefault="00000000">
            <w:r>
              <w:rPr>
                <w:sz w:val="20"/>
                <w:szCs w:val="20"/>
              </w:rPr>
              <w:t>High frequency</w:t>
            </w:r>
          </w:p>
        </w:tc>
        <w:tc>
          <w:tcPr>
            <w:tcW w:w="1160" w:type="dxa"/>
            <w:shd w:val="clear" w:color="auto" w:fill="F2F6FA"/>
            <w:vAlign w:val="center"/>
          </w:tcPr>
          <w:p w14:paraId="6F3AB4D1" w14:textId="77777777" w:rsidR="00A921E5" w:rsidRDefault="00000000">
            <w:r>
              <w:rPr>
                <w:sz w:val="20"/>
                <w:szCs w:val="20"/>
              </w:rPr>
              <w:t>Significant</w:t>
            </w:r>
          </w:p>
        </w:tc>
      </w:tr>
    </w:tbl>
    <w:p w14:paraId="043959D9" w14:textId="77777777" w:rsidR="00A921E5" w:rsidRDefault="00000000">
      <w:pPr>
        <w:pStyle w:val="Heading3"/>
      </w:pPr>
      <w:r>
        <w:t>The Resilience Problem</w:t>
      </w:r>
    </w:p>
    <w:p w14:paraId="2738903B" w14:textId="77777777" w:rsidR="00A921E5" w:rsidRDefault="00000000">
      <w:pPr>
        <w:spacing w:before="60" w:after="60"/>
      </w:pPr>
      <w:r>
        <w:t>COVID-19 exposed the fragility of fleet-based medical supply delivery. UMMS's decision to invest in the Sparrows Point Logistics Operations Center was directly motivated by pandemic-era supply chain failures — the goal was to consolidate inventory and improve delivery resilience.</w:t>
      </w:r>
    </w:p>
    <w:p w14:paraId="4001FC54" w14:textId="77777777" w:rsidR="00A921E5" w:rsidRDefault="00000000">
      <w:pPr>
        <w:spacing w:before="60" w:after="60"/>
      </w:pPr>
      <w:r>
        <w:t xml:space="preserve">UMMS built the Sparrows Point LOC as a deliberate consolidation strategy — centralizing supply receiving across all 11 hospital sites into a single location with one dock, one inventory system, and one logistics team managing inbound flow. That solved the fragmentation problem. But consolidation created a new vulnerability. When you concentrate everything into one node, that node becomes a single point of failure. COVID proved this exactly — </w:t>
      </w:r>
      <w:r>
        <w:lastRenderedPageBreak/>
        <w:t>when ground transport was disrupted, the entire system froze because every delivery ran through the same bottlenecks.</w:t>
      </w:r>
    </w:p>
    <w:p w14:paraId="2739F4A4" w14:textId="77777777" w:rsidR="00A921E5" w:rsidRDefault="00000000">
      <w:pPr>
        <w:spacing w:before="60" w:after="60"/>
      </w:pPr>
      <w:r>
        <w:t>Drones solve that specific problem. A drone doesn't need roads, doesn't need a driver, and operates on a completely separate infrastructure layer from the truck fleet. The LOC keeps doing what it was built to do — consolidate receiving. KAI-Netics adds a resilient last-mile distribution layer underneath it that can't be taken out by the same events that ground trucks. The pitch is not "change how you receive supply." The pitch is "protect what you already built."</w:t>
      </w:r>
    </w:p>
    <w:p w14:paraId="756AEE0C" w14:textId="77777777" w:rsidR="00A921E5" w:rsidRDefault="00000000">
      <w:pPr>
        <w:spacing w:before="60" w:after="60"/>
      </w:pPr>
      <w:r>
        <w:t>When a hospital supply chain VP asks "what happens when your system goes down?" — the answer is: our system is what you call when your system goes down.</w:t>
      </w:r>
    </w:p>
    <w:p w14:paraId="223B4496" w14:textId="77777777" w:rsidR="00A921E5" w:rsidRDefault="00000000">
      <w:pPr>
        <w:spacing w:before="60" w:after="60"/>
      </w:pPr>
      <w:r>
        <w:t>Baltimore's Community Resiliency Hubs — seven solar-powered community centers designated by the Baltimore Office of Sustainability to serve the city's most climate-vulnerable neighborhoods — face a related problem: during emergencies, they need rapid supply replenishment and have no dedicated last-mile delivery infrastructure.</w:t>
      </w:r>
    </w:p>
    <w:p w14:paraId="56C2FCA4" w14:textId="77777777" w:rsidR="00A921E5" w:rsidRDefault="00000000">
      <w:pPr>
        <w:pStyle w:val="Heading3"/>
      </w:pPr>
      <w:r>
        <w:t>The Opportunity Window</w:t>
      </w:r>
    </w:p>
    <w:p w14:paraId="11630ABB" w14:textId="77777777" w:rsidR="00A921E5" w:rsidRDefault="00000000">
      <w:pPr>
        <w:spacing w:before="60" w:after="60"/>
      </w:pPr>
      <w:r>
        <w:t>The FAA is finalizing Part 108 BVLOS rules that will enable commercial drone delivery at scale. UMD's CURN project has already built the airspace infrastructure — drone corridors over the Chesapeake Bay — and is actively seeking commercial operators to validate its network. Maryland is positioned to be the national leader in commercial drone logistics, but only if operators like KAI-Netics move now.</w:t>
      </w:r>
    </w:p>
    <w:p w14:paraId="1F9F51AC" w14:textId="77777777" w:rsidR="00A921E5" w:rsidRDefault="00A921E5">
      <w:pPr>
        <w:pBdr>
          <w:bottom w:val="single" w:sz="6" w:space="0" w:color="028090"/>
        </w:pBdr>
        <w:spacing w:before="200" w:after="200"/>
      </w:pPr>
    </w:p>
    <w:p w14:paraId="3E0CEDA1" w14:textId="77777777" w:rsidR="00A921E5" w:rsidRDefault="00000000">
      <w:pPr>
        <w:pStyle w:val="Heading1"/>
      </w:pPr>
      <w:r>
        <w:t>2. The Infrastructure Thesis: Why KAI-Netics Unlocks a New Market</w:t>
      </w:r>
    </w:p>
    <w:p w14:paraId="11051188" w14:textId="77777777" w:rsidR="00A921E5" w:rsidRDefault="00000000">
      <w:pPr>
        <w:pBdr>
          <w:left w:val="thick" w:sz="12" w:space="0" w:color="028090"/>
        </w:pBdr>
        <w:spacing w:before="120" w:after="120"/>
        <w:ind w:left="720"/>
      </w:pPr>
      <w:r>
        <w:rPr>
          <w:i/>
          <w:iCs/>
          <w:color w:val="1E3A5F"/>
        </w:rPr>
        <w:t>Jevons Paradox: when efficiency drives cost down dramatically, total demand expands. Infrastructure density is the trigger.</w:t>
      </w:r>
    </w:p>
    <w:p w14:paraId="0A7E524B" w14:textId="77777777" w:rsidR="00A921E5" w:rsidRDefault="00000000">
      <w:pPr>
        <w:spacing w:before="60" w:after="60"/>
      </w:pPr>
      <w:r>
        <w:t>KAI-Netics is not a drone delivery service competing for an existing market. It is a Drone-as-Infrastructure (DaI) operator building the infrastructure that creates the market.</w:t>
      </w:r>
    </w:p>
    <w:p w14:paraId="2B27D074" w14:textId="77777777" w:rsidR="00A921E5" w:rsidRDefault="00000000">
      <w:pPr>
        <w:spacing w:before="60" w:after="60"/>
      </w:pPr>
      <w:r>
        <w:t>At today's cost-per-flight, only critical specimens and urgent prescriptions (Rx) clear the economic bar. Low-value trips — pharmacy runs, routine supply — cannot justify the cost. No new trips are created; we are splitting a fixed pie until the price drops. This is the displacement market ceiling every competitor is trapped under.</w:t>
      </w:r>
    </w:p>
    <w:p w14:paraId="3174B760" w14:textId="77777777" w:rsidR="00A921E5" w:rsidRDefault="00000000">
      <w:pPr>
        <w:spacing w:before="60" w:after="60"/>
      </w:pPr>
      <w:r>
        <w:t>When KAI-Netics' infrastructure density drives cost-per-flight below the Jevons Threshold, entirely new trip categories emerge: routine pharmacy courier runs, campus internal supply runs, non-critical specimen pickup, municipal small supply (MBE), and food desert last-mile delivery. These are not trips being taken from a truck — they are trips that have never been paid for before. That is demand expansion. That is the market KAI-Netics is building.</w:t>
      </w:r>
    </w:p>
    <w:p w14:paraId="65ABB16B" w14:textId="77777777" w:rsidR="00A921E5" w:rsidRDefault="00000000">
      <w:pPr>
        <w:pStyle w:val="Heading2"/>
      </w:pPr>
      <w:r>
        <w:t>2.1 Drone-as-Infrastructure (DaI): The Three-Layer Platform</w:t>
      </w:r>
    </w:p>
    <w:p w14:paraId="06C24405" w14:textId="77777777" w:rsidR="00A921E5" w:rsidRDefault="00000000">
      <w:pPr>
        <w:spacing w:before="60" w:after="60"/>
      </w:pPr>
      <w:r>
        <w:t>No competitor owns all three layers. That structural advantage is the moat.</w:t>
      </w:r>
    </w:p>
    <w:p w14:paraId="65B827BD" w14:textId="77777777" w:rsidR="00A921E5" w:rsidRDefault="00000000">
      <w:pPr>
        <w:pStyle w:val="Heading3"/>
      </w:pPr>
      <w:r>
        <w:t>Physical Layer — KAI-Netics For-Profit (FP)</w:t>
      </w:r>
    </w:p>
    <w:p w14:paraId="64D97924" w14:textId="77777777" w:rsidR="00A921E5" w:rsidRDefault="00000000">
      <w:pPr>
        <w:spacing w:before="60" w:after="60"/>
      </w:pPr>
      <w:r>
        <w:t xml:space="preserve">The physical infrastructure layer consists of Drone First Responder (DFR) pads installed at customer sites and CURN corridor access providing end-to-end controlled flight paths. A DFR pad is a weatherproof, networked drone dock permanently installed at a customer location — launch, land, and charge infrastructure that gives KAI-Netics a permanent presence at every delivery node. Whoever installs the pad owns the logistics relationship. Competitors cannot operate without it. Flight operations span medical supply, infrastructure </w:t>
      </w:r>
      <w:r>
        <w:lastRenderedPageBreak/>
        <w:t>inspection, DFR, Counter-Unmanned Aerial Systems (C-UAS), and aerial shows across all seven KAI-Netics verticals.</w:t>
      </w:r>
    </w:p>
    <w:p w14:paraId="0609411C" w14:textId="77777777" w:rsidR="00A921E5" w:rsidRDefault="00000000">
      <w:pPr>
        <w:spacing w:before="60" w:after="120"/>
      </w:pPr>
      <w:r>
        <w:rPr>
          <w:b/>
          <w:bCs/>
          <w:i/>
          <w:iCs/>
          <w:color w:val="028090"/>
        </w:rPr>
        <w:t xml:space="preserve">Tesla analogy: </w:t>
      </w:r>
      <w:r>
        <w:rPr>
          <w:i/>
          <w:iCs/>
          <w:color w:val="028090"/>
        </w:rPr>
        <w:t>FP = Tesla vehicle + Supercharger network.</w:t>
      </w:r>
    </w:p>
    <w:p w14:paraId="2C137948" w14:textId="77777777" w:rsidR="00A921E5" w:rsidRDefault="00000000">
      <w:pPr>
        <w:pStyle w:val="Heading3"/>
      </w:pPr>
      <w:r>
        <w:t>Human Layer — KAI-Netics Equity &amp; Autonomy Foundry (EAF, 501c3)</w:t>
      </w:r>
    </w:p>
    <w:p w14:paraId="02209C25" w14:textId="77777777" w:rsidR="00A921E5" w:rsidRDefault="00000000">
      <w:pPr>
        <w:spacing w:before="60" w:after="60"/>
      </w:pPr>
      <w:r>
        <w:t>The human infrastructure layer is the CAKO pipeline — Baltimore residents trained as FAA Part 107 certified drone operators through EAF's workforce program. The pipeline is grant-funded (EARN Maryland, FEMA Homeland Security Subgrant Program (SHSP), Community Development Block Grant (CDBG)), creating zero talent acquisition cost for FP. CAKO graduates are hired by FP at market-rate wages under a Talent Pipeline Agreement.</w:t>
      </w:r>
    </w:p>
    <w:p w14:paraId="3812FAE1" w14:textId="77777777" w:rsidR="00A921E5" w:rsidRDefault="00000000">
      <w:pPr>
        <w:spacing w:before="60" w:after="120"/>
      </w:pPr>
      <w:r>
        <w:rPr>
          <w:b/>
          <w:bCs/>
          <w:i/>
          <w:iCs/>
          <w:color w:val="028090"/>
        </w:rPr>
        <w:t xml:space="preserve">Tesla analogy: </w:t>
      </w:r>
      <w:r>
        <w:rPr>
          <w:i/>
          <w:iCs/>
          <w:color w:val="028090"/>
        </w:rPr>
        <w:t>EAF = Tesla Gigafactory.</w:t>
      </w:r>
    </w:p>
    <w:p w14:paraId="4B2F4F80" w14:textId="77777777" w:rsidR="00A921E5" w:rsidRDefault="00000000">
      <w:pPr>
        <w:pStyle w:val="Heading3"/>
      </w:pPr>
      <w:r>
        <w:t>Software Layer — MONK LLC</w:t>
      </w:r>
    </w:p>
    <w:p w14:paraId="7109B019" w14:textId="77777777" w:rsidR="00A921E5" w:rsidRDefault="00000000">
      <w:pPr>
        <w:spacing w:before="60" w:after="60"/>
      </w:pPr>
      <w:r>
        <w:t>The software infrastructure layer is the Autonomous Kinetic Mission System (AKMS) AI orchestration platform and the MONK mission governance layer. AKMS agent-based dispatch drives cost-per-flight down with every delivery. MONK provides Low Altitude Authorization &amp; Notification Capability (LAANC) authorization, cryptographic mission signing, and tamper-evident compliance — the trust layer that makes every flight auditable. MONK IP is licensable to other operators, municipalities, and the DHS approved technology list.</w:t>
      </w:r>
    </w:p>
    <w:p w14:paraId="1BB59DAE" w14:textId="77777777" w:rsidR="00A921E5" w:rsidRDefault="00000000">
      <w:pPr>
        <w:spacing w:before="60" w:after="120"/>
      </w:pPr>
      <w:r>
        <w:rPr>
          <w:b/>
          <w:bCs/>
          <w:i/>
          <w:iCs/>
          <w:color w:val="028090"/>
        </w:rPr>
        <w:t xml:space="preserve">Tesla analogy: </w:t>
      </w:r>
      <w:r>
        <w:rPr>
          <w:i/>
          <w:iCs/>
          <w:color w:val="028090"/>
        </w:rPr>
        <w:t>MONK = Tesla Full Self-Driving (FSD) + data licensing.</w:t>
      </w:r>
    </w:p>
    <w:p w14:paraId="216ED396" w14:textId="77777777" w:rsidR="00A921E5" w:rsidRDefault="00000000">
      <w:pPr>
        <w:spacing w:before="120" w:after="120"/>
      </w:pPr>
      <w:r>
        <w:rPr>
          <w:b/>
          <w:bCs/>
        </w:rPr>
        <w:t xml:space="preserve">The flywheel: </w:t>
      </w:r>
      <w:r>
        <w:t>FP operations fund infrastructure → EAF workforce scales capacity → MONK data compounds in value → repeat.</w:t>
      </w:r>
    </w:p>
    <w:p w14:paraId="33B7DDE3" w14:textId="77777777" w:rsidR="00A921E5" w:rsidRDefault="00A921E5">
      <w:pPr>
        <w:pBdr>
          <w:bottom w:val="single" w:sz="6" w:space="0" w:color="028090"/>
        </w:pBdr>
        <w:spacing w:before="200" w:after="200"/>
      </w:pPr>
    </w:p>
    <w:p w14:paraId="2FC81061" w14:textId="77777777" w:rsidR="00A921E5" w:rsidRDefault="00000000">
      <w:pPr>
        <w:pStyle w:val="Heading1"/>
      </w:pPr>
      <w:r>
        <w:t>3. The Solution: Drone Infrastructure Operator at the CURN Baltimore Endpoint</w:t>
      </w:r>
    </w:p>
    <w:p w14:paraId="29291495" w14:textId="77777777" w:rsidR="00A921E5" w:rsidRDefault="00000000">
      <w:pPr>
        <w:pBdr>
          <w:left w:val="thick" w:sz="12" w:space="0" w:color="028090"/>
        </w:pBdr>
        <w:spacing w:before="120" w:after="120"/>
        <w:ind w:left="720"/>
      </w:pPr>
      <w:r>
        <w:rPr>
          <w:i/>
          <w:iCs/>
          <w:color w:val="1E3A5F"/>
        </w:rPr>
        <w:t>KAI-Netics operates as Maryland's first licensed drone infrastructure operator, using CURN's Baltimore endpoint corridor to serve medical campuses, community resiliency hubs, pharmacies, campuses, and urban commercial customers.</w:t>
      </w:r>
    </w:p>
    <w:p w14:paraId="28076C93" w14:textId="77777777" w:rsidR="00A921E5" w:rsidRDefault="00000000">
      <w:pPr>
        <w:pStyle w:val="Heading2"/>
      </w:pPr>
      <w:r>
        <w:t>3.1 What Is CURN?</w:t>
      </w:r>
    </w:p>
    <w:p w14:paraId="3FDD1214" w14:textId="77777777" w:rsidR="00A921E5" w:rsidRDefault="00000000">
      <w:pPr>
        <w:spacing w:before="60" w:after="60"/>
      </w:pPr>
      <w:r>
        <w:t>The Chesapeake Unmanned Aerial Systems Route Network (CURN) is the University of Maryland UROC's initiative to build a statewide network of BVLOS drone flight corridors across Maryland. Routes are designed primarily over the Chesapeake Bay — minimizing crash risk to people and property on the ground. Funded with $1.3M from the Maryland Department of Commerce and backed by FAA, Navy ATR, DHS, NASA, and Army Research Laboratory (ARL) partnerships, CURN is the most credible drone infrastructure investment in Maryland's history.</w:t>
      </w:r>
    </w:p>
    <w:p w14:paraId="1F0B5878" w14:textId="77777777" w:rsidR="00A921E5" w:rsidRDefault="00000000">
      <w:pPr>
        <w:spacing w:before="60" w:after="60"/>
      </w:pPr>
      <w:r>
        <w:t>Note: FAA Part 108 BVLOS rulemaking is ongoing; KAI-Netics' mitigation is to operate commercially under Part 107 today while pursuing a BVLOS waiver pathway with legal counsel — generating revenue and POC data that strengthen any future Part 108 or waiver application.</w:t>
      </w:r>
    </w:p>
    <w:p w14:paraId="114DA6D9" w14:textId="77777777" w:rsidR="00A921E5" w:rsidRDefault="00000000">
      <w:pPr>
        <w:spacing w:before="60" w:after="60"/>
      </w:pPr>
      <w:r>
        <w:t>UROC's documentation describes CURN's commercial vision in three tiers: (1) short-range BVLOS for high-volume small package delivery and Drone First Responder (DFR) programs, (2) regionalized operations for Search and Rescue (SAR) and emergency supply delivery, and (3) long-range cargo UAS connecting distribution hubs statewide. KAI-Netics operates at Tier 1.</w:t>
      </w:r>
    </w:p>
    <w:p w14:paraId="6B068F99" w14:textId="77777777" w:rsidR="00A921E5" w:rsidRDefault="00000000">
      <w:pPr>
        <w:pStyle w:val="Heading2"/>
      </w:pPr>
      <w:r>
        <w:lastRenderedPageBreak/>
        <w:t>3.2 From Airspace to Doorstep: CURN → Pad → Last Mile</w:t>
      </w:r>
    </w:p>
    <w:p w14:paraId="75BFC655" w14:textId="77777777" w:rsidR="00A921E5" w:rsidRDefault="00000000">
      <w:pPr>
        <w:spacing w:before="60" w:after="60"/>
      </w:pPr>
      <w:r>
        <w:t>The KAI-Netics delivery chain is a four-step sequence that connects FAA-authorized airspace to the customer's door:</w:t>
      </w:r>
    </w:p>
    <w:p w14:paraId="59289E7E" w14:textId="77777777" w:rsidR="00A921E5" w:rsidRDefault="00000000">
      <w:pPr>
        <w:spacing w:before="60" w:after="60"/>
      </w:pPr>
      <w:r>
        <w:rPr>
          <w:b/>
          <w:bCs/>
          <w:color w:val="1E3A5F"/>
        </w:rPr>
        <w:t xml:space="preserve">Step 1 — CURN Corridor: </w:t>
      </w:r>
      <w:r>
        <w:t>FAA-authorized BVLOS drone highways over the Chesapeake Bay. UMD UROC owns and operates this $1.3M state-funded infrastructure. KAI-Netics is the first commercial third-party logistics (3PL) operator at the Baltimore endpoint. MONK signs the mission and validates corridor access before every flight.</w:t>
      </w:r>
    </w:p>
    <w:p w14:paraId="06552C1B" w14:textId="77777777" w:rsidR="00A921E5" w:rsidRDefault="00000000">
      <w:pPr>
        <w:spacing w:before="60" w:after="60"/>
      </w:pPr>
      <w:r>
        <w:rPr>
          <w:b/>
          <w:bCs/>
          <w:color w:val="1E3A5F"/>
        </w:rPr>
        <w:t xml:space="preserve">Step 2 — DFR Pad: </w:t>
      </w:r>
      <w:r>
        <w:t>Physical drone landing, launch, and charge station installed at the customer site. This is KAI-Netics' primary competitive moat: whoever installs the pad owns the logistics relationship. Competitors cannot operate without it. Initial pad targets are UMMS Sparrows Point LOC, UMMC downtown, and Baltimore resiliency hubs, funded by FEMA, MEIA, and MEA Resilient Maryland — built with Other People's Money (OPM).</w:t>
      </w:r>
    </w:p>
    <w:p w14:paraId="0C89C39B" w14:textId="77777777" w:rsidR="00A921E5" w:rsidRDefault="00000000">
      <w:pPr>
        <w:spacing w:before="60" w:after="60"/>
      </w:pPr>
      <w:r>
        <w:rPr>
          <w:b/>
          <w:bCs/>
          <w:color w:val="1E3A5F"/>
        </w:rPr>
        <w:t xml:space="preserve">Step 3 — CAKO Operator: </w:t>
      </w:r>
      <w:r>
        <w:t>FAA Part 107 certified Baltimore resident operating from the DFR pad. MONK authorizes the flight: LAANC clearance obtained and signed mission package created before wheels-up. EAF trains the operators; FP hires via Talent Pipeline Agreement.</w:t>
      </w:r>
    </w:p>
    <w:p w14:paraId="1C21C2D7" w14:textId="77777777" w:rsidR="00A921E5" w:rsidRDefault="00000000">
      <w:pPr>
        <w:spacing w:before="60" w:after="60"/>
      </w:pPr>
      <w:r>
        <w:rPr>
          <w:b/>
          <w:bCs/>
          <w:color w:val="1E3A5F"/>
        </w:rPr>
        <w:t xml:space="preserve">Step 4 — Last-Mile Delivery: </w:t>
      </w:r>
      <w:r>
        <w:t>Tier 1 destinations include UMMS hospitals (11 sites), Hopkins labs and pharmacy, Baltimore resiliency hubs (7), and Baltimore City government agencies. Payloads: surgical kits, specimens, Rx, emergency supply, small government supply. At scale: new trip categories emerge below the Jevons Threshold.</w:t>
      </w:r>
    </w:p>
    <w:p w14:paraId="563C680E" w14:textId="77777777" w:rsidR="00A921E5" w:rsidRDefault="00000000">
      <w:pPr>
        <w:spacing w:before="60" w:after="60"/>
      </w:pPr>
      <w:r>
        <w:t>Every mission signed by MONK at Step 3 generates telemetry that makes MONK smarter and the network cheaper to operate.</w:t>
      </w:r>
    </w:p>
    <w:p w14:paraId="6670B288" w14:textId="77777777" w:rsidR="00A921E5" w:rsidRDefault="00000000">
      <w:pPr>
        <w:pStyle w:val="Heading2"/>
      </w:pPr>
      <w:r>
        <w:t>3.3 Why Sub-5lb?</w:t>
      </w:r>
    </w:p>
    <w:p w14:paraId="0C7DF642" w14:textId="77777777" w:rsidR="00A921E5" w:rsidRDefault="00000000">
      <w:pPr>
        <w:spacing w:before="60" w:after="60"/>
      </w:pPr>
      <w:r>
        <w:t>Sub-5lb payloads represent the regulatory sweet spot for drone delivery: the smallest, lightest class of commercial UAS has the lowest risk profile, is easiest to permit under existing Part 107 rules, and covers the highest-frequency, highest-margin delivery categories in medical and community logistics.</w:t>
      </w:r>
    </w:p>
    <w:p w14:paraId="575CF633" w14:textId="77777777" w:rsidR="00A921E5" w:rsidRDefault="00000000">
      <w:pPr>
        <w:pStyle w:val="Heading2"/>
      </w:pPr>
      <w:r>
        <w:t>3.4 The Delivery Network</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000"/>
        <w:gridCol w:w="1800"/>
        <w:gridCol w:w="860"/>
      </w:tblGrid>
      <w:tr w:rsidR="00A921E5" w14:paraId="7F68C21D" w14:textId="77777777">
        <w:tblPrEx>
          <w:tblCellMar>
            <w:top w:w="0" w:type="dxa"/>
            <w:bottom w:w="0" w:type="dxa"/>
          </w:tblCellMar>
        </w:tblPrEx>
        <w:tc>
          <w:tcPr>
            <w:tcW w:w="900" w:type="dxa"/>
            <w:shd w:val="clear" w:color="auto" w:fill="1E3A5F"/>
            <w:vAlign w:val="center"/>
          </w:tcPr>
          <w:p w14:paraId="245DF385" w14:textId="77777777" w:rsidR="00A921E5" w:rsidRDefault="00000000">
            <w:r>
              <w:rPr>
                <w:b/>
                <w:bCs/>
                <w:color w:val="FFFFFF"/>
                <w:sz w:val="20"/>
                <w:szCs w:val="20"/>
              </w:rPr>
              <w:t>Tier</w:t>
            </w:r>
          </w:p>
        </w:tc>
        <w:tc>
          <w:tcPr>
            <w:tcW w:w="1800" w:type="dxa"/>
            <w:shd w:val="clear" w:color="auto" w:fill="1E3A5F"/>
            <w:vAlign w:val="center"/>
          </w:tcPr>
          <w:p w14:paraId="43540BDC" w14:textId="77777777" w:rsidR="00A921E5" w:rsidRDefault="00000000">
            <w:r>
              <w:rPr>
                <w:b/>
                <w:bCs/>
                <w:color w:val="FFFFFF"/>
                <w:sz w:val="20"/>
                <w:szCs w:val="20"/>
              </w:rPr>
              <w:t>Use Case</w:t>
            </w:r>
          </w:p>
        </w:tc>
        <w:tc>
          <w:tcPr>
            <w:tcW w:w="2000" w:type="dxa"/>
            <w:shd w:val="clear" w:color="auto" w:fill="1E3A5F"/>
            <w:vAlign w:val="center"/>
          </w:tcPr>
          <w:p w14:paraId="0A57C8E6" w14:textId="77777777" w:rsidR="00A921E5" w:rsidRDefault="00000000">
            <w:r>
              <w:rPr>
                <w:b/>
                <w:bCs/>
                <w:color w:val="FFFFFF"/>
                <w:sz w:val="20"/>
                <w:szCs w:val="20"/>
              </w:rPr>
              <w:t>Primary Customer</w:t>
            </w:r>
          </w:p>
        </w:tc>
        <w:tc>
          <w:tcPr>
            <w:tcW w:w="1800" w:type="dxa"/>
            <w:shd w:val="clear" w:color="auto" w:fill="1E3A5F"/>
            <w:vAlign w:val="center"/>
          </w:tcPr>
          <w:p w14:paraId="64C2C817" w14:textId="77777777" w:rsidR="00A921E5" w:rsidRDefault="00000000">
            <w:r>
              <w:rPr>
                <w:b/>
                <w:bCs/>
                <w:color w:val="FFFFFF"/>
                <w:sz w:val="20"/>
                <w:szCs w:val="20"/>
              </w:rPr>
              <w:t>Revenue Model</w:t>
            </w:r>
          </w:p>
        </w:tc>
        <w:tc>
          <w:tcPr>
            <w:tcW w:w="860" w:type="dxa"/>
            <w:shd w:val="clear" w:color="auto" w:fill="1E3A5F"/>
            <w:vAlign w:val="center"/>
          </w:tcPr>
          <w:p w14:paraId="1F82FE76" w14:textId="77777777" w:rsidR="00A921E5" w:rsidRDefault="00000000">
            <w:r>
              <w:rPr>
                <w:b/>
                <w:bCs/>
                <w:color w:val="FFFFFF"/>
                <w:sz w:val="20"/>
                <w:szCs w:val="20"/>
              </w:rPr>
              <w:t>Timeline</w:t>
            </w:r>
          </w:p>
        </w:tc>
      </w:tr>
      <w:tr w:rsidR="00A921E5" w14:paraId="2FFB2CFD" w14:textId="77777777">
        <w:tblPrEx>
          <w:tblCellMar>
            <w:top w:w="0" w:type="dxa"/>
            <w:bottom w:w="0" w:type="dxa"/>
          </w:tblCellMar>
        </w:tblPrEx>
        <w:tc>
          <w:tcPr>
            <w:tcW w:w="900" w:type="dxa"/>
            <w:shd w:val="clear" w:color="auto" w:fill="F2F6FA"/>
            <w:vAlign w:val="center"/>
          </w:tcPr>
          <w:p w14:paraId="70EBDD26" w14:textId="77777777" w:rsidR="00A921E5" w:rsidRDefault="00000000">
            <w:r>
              <w:rPr>
                <w:sz w:val="20"/>
                <w:szCs w:val="20"/>
              </w:rPr>
              <w:t>1 — Now</w:t>
            </w:r>
          </w:p>
        </w:tc>
        <w:tc>
          <w:tcPr>
            <w:tcW w:w="1800" w:type="dxa"/>
            <w:shd w:val="clear" w:color="auto" w:fill="F2F6FA"/>
            <w:vAlign w:val="center"/>
          </w:tcPr>
          <w:p w14:paraId="238FFC82" w14:textId="77777777" w:rsidR="00A921E5" w:rsidRDefault="00000000">
            <w:r>
              <w:rPr>
                <w:sz w:val="20"/>
                <w:szCs w:val="20"/>
              </w:rPr>
              <w:t>Medical supply / surgical kits</w:t>
            </w:r>
          </w:p>
        </w:tc>
        <w:tc>
          <w:tcPr>
            <w:tcW w:w="2000" w:type="dxa"/>
            <w:shd w:val="clear" w:color="auto" w:fill="F2F6FA"/>
            <w:vAlign w:val="center"/>
          </w:tcPr>
          <w:p w14:paraId="65D6CAE3" w14:textId="77777777" w:rsidR="00A921E5" w:rsidRDefault="00000000">
            <w:r>
              <w:rPr>
                <w:sz w:val="20"/>
                <w:szCs w:val="20"/>
              </w:rPr>
              <w:t>UMMS (Pat Vizzard)</w:t>
            </w:r>
          </w:p>
        </w:tc>
        <w:tc>
          <w:tcPr>
            <w:tcW w:w="1800" w:type="dxa"/>
            <w:shd w:val="clear" w:color="auto" w:fill="F2F6FA"/>
            <w:vAlign w:val="center"/>
          </w:tcPr>
          <w:p w14:paraId="7C324120" w14:textId="77777777" w:rsidR="00A921E5" w:rsidRDefault="00000000">
            <w:r>
              <w:rPr>
                <w:sz w:val="20"/>
                <w:szCs w:val="20"/>
              </w:rPr>
              <w:t>Per-delivery + managed SLA</w:t>
            </w:r>
          </w:p>
        </w:tc>
        <w:tc>
          <w:tcPr>
            <w:tcW w:w="860" w:type="dxa"/>
            <w:shd w:val="clear" w:color="auto" w:fill="F2F6FA"/>
            <w:vAlign w:val="center"/>
          </w:tcPr>
          <w:p w14:paraId="2EF96096" w14:textId="77777777" w:rsidR="00A921E5" w:rsidRDefault="00000000">
            <w:r>
              <w:rPr>
                <w:sz w:val="20"/>
                <w:szCs w:val="20"/>
              </w:rPr>
              <w:t>Month 1–3</w:t>
            </w:r>
          </w:p>
        </w:tc>
      </w:tr>
      <w:tr w:rsidR="00A921E5" w14:paraId="20A47932" w14:textId="77777777">
        <w:tblPrEx>
          <w:tblCellMar>
            <w:top w:w="0" w:type="dxa"/>
            <w:bottom w:w="0" w:type="dxa"/>
          </w:tblCellMar>
        </w:tblPrEx>
        <w:tc>
          <w:tcPr>
            <w:tcW w:w="900" w:type="dxa"/>
            <w:shd w:val="clear" w:color="auto" w:fill="FFFFFF"/>
            <w:vAlign w:val="center"/>
          </w:tcPr>
          <w:p w14:paraId="51F9BF39" w14:textId="77777777" w:rsidR="00A921E5" w:rsidRDefault="00000000">
            <w:r>
              <w:rPr>
                <w:sz w:val="20"/>
                <w:szCs w:val="20"/>
              </w:rPr>
              <w:t>1 — Now</w:t>
            </w:r>
          </w:p>
        </w:tc>
        <w:tc>
          <w:tcPr>
            <w:tcW w:w="1800" w:type="dxa"/>
            <w:shd w:val="clear" w:color="auto" w:fill="FFFFFF"/>
            <w:vAlign w:val="center"/>
          </w:tcPr>
          <w:p w14:paraId="7529DB53" w14:textId="77777777" w:rsidR="00A921E5" w:rsidRDefault="00000000">
            <w:r>
              <w:rPr>
                <w:sz w:val="20"/>
                <w:szCs w:val="20"/>
              </w:rPr>
              <w:t>Lab specimen / blood sample transport</w:t>
            </w:r>
          </w:p>
        </w:tc>
        <w:tc>
          <w:tcPr>
            <w:tcW w:w="2000" w:type="dxa"/>
            <w:shd w:val="clear" w:color="auto" w:fill="FFFFFF"/>
            <w:vAlign w:val="center"/>
          </w:tcPr>
          <w:p w14:paraId="61CFF563" w14:textId="77777777" w:rsidR="00A921E5" w:rsidRDefault="00000000">
            <w:r>
              <w:rPr>
                <w:sz w:val="20"/>
                <w:szCs w:val="20"/>
              </w:rPr>
              <w:t>Johns Hopkins (Dr. Amukele), UMMS labs</w:t>
            </w:r>
          </w:p>
        </w:tc>
        <w:tc>
          <w:tcPr>
            <w:tcW w:w="1800" w:type="dxa"/>
            <w:shd w:val="clear" w:color="auto" w:fill="FFFFFF"/>
            <w:vAlign w:val="center"/>
          </w:tcPr>
          <w:p w14:paraId="0205C916" w14:textId="77777777" w:rsidR="00A921E5" w:rsidRDefault="00000000">
            <w:r>
              <w:rPr>
                <w:sz w:val="20"/>
                <w:szCs w:val="20"/>
              </w:rPr>
              <w:t>Per-delivery clinical SLA</w:t>
            </w:r>
          </w:p>
        </w:tc>
        <w:tc>
          <w:tcPr>
            <w:tcW w:w="860" w:type="dxa"/>
            <w:shd w:val="clear" w:color="auto" w:fill="FFFFFF"/>
            <w:vAlign w:val="center"/>
          </w:tcPr>
          <w:p w14:paraId="32FFF69B" w14:textId="77777777" w:rsidR="00A921E5" w:rsidRDefault="00000000">
            <w:r>
              <w:rPr>
                <w:sz w:val="20"/>
                <w:szCs w:val="20"/>
              </w:rPr>
              <w:t>Month 2–4</w:t>
            </w:r>
          </w:p>
        </w:tc>
      </w:tr>
      <w:tr w:rsidR="00A921E5" w14:paraId="129FD8C2" w14:textId="77777777">
        <w:tblPrEx>
          <w:tblCellMar>
            <w:top w:w="0" w:type="dxa"/>
            <w:bottom w:w="0" w:type="dxa"/>
          </w:tblCellMar>
        </w:tblPrEx>
        <w:tc>
          <w:tcPr>
            <w:tcW w:w="900" w:type="dxa"/>
            <w:shd w:val="clear" w:color="auto" w:fill="F2F6FA"/>
            <w:vAlign w:val="center"/>
          </w:tcPr>
          <w:p w14:paraId="60CA3852" w14:textId="77777777" w:rsidR="00A921E5" w:rsidRDefault="00000000">
            <w:r>
              <w:rPr>
                <w:sz w:val="20"/>
                <w:szCs w:val="20"/>
              </w:rPr>
              <w:t>1 — Now</w:t>
            </w:r>
          </w:p>
        </w:tc>
        <w:tc>
          <w:tcPr>
            <w:tcW w:w="1800" w:type="dxa"/>
            <w:shd w:val="clear" w:color="auto" w:fill="F2F6FA"/>
            <w:vAlign w:val="center"/>
          </w:tcPr>
          <w:p w14:paraId="48DF94BB" w14:textId="77777777" w:rsidR="00A921E5" w:rsidRDefault="00000000">
            <w:r>
              <w:rPr>
                <w:sz w:val="20"/>
                <w:szCs w:val="20"/>
              </w:rPr>
              <w:t>Pharmacy / Rx delivery</w:t>
            </w:r>
          </w:p>
        </w:tc>
        <w:tc>
          <w:tcPr>
            <w:tcW w:w="2000" w:type="dxa"/>
            <w:shd w:val="clear" w:color="auto" w:fill="F2F6FA"/>
            <w:vAlign w:val="center"/>
          </w:tcPr>
          <w:p w14:paraId="445995D6" w14:textId="77777777" w:rsidR="00A921E5" w:rsidRDefault="00000000">
            <w:r>
              <w:rPr>
                <w:sz w:val="20"/>
                <w:szCs w:val="20"/>
              </w:rPr>
              <w:t>CVS, Walgreens, UMMS outpatient Rx</w:t>
            </w:r>
          </w:p>
        </w:tc>
        <w:tc>
          <w:tcPr>
            <w:tcW w:w="1800" w:type="dxa"/>
            <w:shd w:val="clear" w:color="auto" w:fill="F2F6FA"/>
            <w:vAlign w:val="center"/>
          </w:tcPr>
          <w:p w14:paraId="3BD60CA8" w14:textId="77777777" w:rsidR="00A921E5" w:rsidRDefault="00000000">
            <w:r>
              <w:rPr>
                <w:sz w:val="20"/>
                <w:szCs w:val="20"/>
              </w:rPr>
              <w:t>Per-delivery + subscription</w:t>
            </w:r>
          </w:p>
        </w:tc>
        <w:tc>
          <w:tcPr>
            <w:tcW w:w="860" w:type="dxa"/>
            <w:shd w:val="clear" w:color="auto" w:fill="F2F6FA"/>
            <w:vAlign w:val="center"/>
          </w:tcPr>
          <w:p w14:paraId="1DB061AD" w14:textId="77777777" w:rsidR="00A921E5" w:rsidRDefault="00000000">
            <w:r>
              <w:rPr>
                <w:sz w:val="20"/>
                <w:szCs w:val="20"/>
              </w:rPr>
              <w:t>Month 2–4</w:t>
            </w:r>
          </w:p>
        </w:tc>
      </w:tr>
      <w:tr w:rsidR="00A921E5" w14:paraId="1BB6B5D3" w14:textId="77777777">
        <w:tblPrEx>
          <w:tblCellMar>
            <w:top w:w="0" w:type="dxa"/>
            <w:bottom w:w="0" w:type="dxa"/>
          </w:tblCellMar>
        </w:tblPrEx>
        <w:tc>
          <w:tcPr>
            <w:tcW w:w="900" w:type="dxa"/>
            <w:shd w:val="clear" w:color="auto" w:fill="FFFFFF"/>
            <w:vAlign w:val="center"/>
          </w:tcPr>
          <w:p w14:paraId="194B32B7" w14:textId="77777777" w:rsidR="00A921E5" w:rsidRDefault="00000000">
            <w:r>
              <w:rPr>
                <w:sz w:val="20"/>
                <w:szCs w:val="20"/>
              </w:rPr>
              <w:t>1 — Now</w:t>
            </w:r>
          </w:p>
        </w:tc>
        <w:tc>
          <w:tcPr>
            <w:tcW w:w="1800" w:type="dxa"/>
            <w:shd w:val="clear" w:color="auto" w:fill="FFFFFF"/>
            <w:vAlign w:val="center"/>
          </w:tcPr>
          <w:p w14:paraId="74E55EB5" w14:textId="77777777" w:rsidR="00A921E5" w:rsidRDefault="00000000">
            <w:r>
              <w:rPr>
                <w:sz w:val="20"/>
                <w:szCs w:val="20"/>
              </w:rPr>
              <w:t>Emergency supply to resiliency hubs</w:t>
            </w:r>
          </w:p>
        </w:tc>
        <w:tc>
          <w:tcPr>
            <w:tcW w:w="2000" w:type="dxa"/>
            <w:shd w:val="clear" w:color="auto" w:fill="FFFFFF"/>
            <w:vAlign w:val="center"/>
          </w:tcPr>
          <w:p w14:paraId="1E6F49DB" w14:textId="77777777" w:rsidR="00A921E5" w:rsidRDefault="00000000">
            <w:r>
              <w:rPr>
                <w:sz w:val="20"/>
                <w:szCs w:val="20"/>
              </w:rPr>
              <w:t>Baltimore Office of Sustainability</w:t>
            </w:r>
          </w:p>
        </w:tc>
        <w:tc>
          <w:tcPr>
            <w:tcW w:w="1800" w:type="dxa"/>
            <w:shd w:val="clear" w:color="auto" w:fill="FFFFFF"/>
            <w:vAlign w:val="center"/>
          </w:tcPr>
          <w:p w14:paraId="2E711307" w14:textId="77777777" w:rsidR="00A921E5" w:rsidRDefault="00000000">
            <w:r>
              <w:rPr>
                <w:sz w:val="20"/>
                <w:szCs w:val="20"/>
              </w:rPr>
              <w:t>Grant-funded SLA + per-event</w:t>
            </w:r>
          </w:p>
        </w:tc>
        <w:tc>
          <w:tcPr>
            <w:tcW w:w="860" w:type="dxa"/>
            <w:shd w:val="clear" w:color="auto" w:fill="FFFFFF"/>
            <w:vAlign w:val="center"/>
          </w:tcPr>
          <w:p w14:paraId="42F3BD6C" w14:textId="77777777" w:rsidR="00A921E5" w:rsidRDefault="00000000">
            <w:r>
              <w:rPr>
                <w:sz w:val="20"/>
                <w:szCs w:val="20"/>
              </w:rPr>
              <w:t>Month 3–5</w:t>
            </w:r>
          </w:p>
        </w:tc>
      </w:tr>
      <w:tr w:rsidR="00A921E5" w14:paraId="034663D4" w14:textId="77777777">
        <w:tblPrEx>
          <w:tblCellMar>
            <w:top w:w="0" w:type="dxa"/>
            <w:bottom w:w="0" w:type="dxa"/>
          </w:tblCellMar>
        </w:tblPrEx>
        <w:tc>
          <w:tcPr>
            <w:tcW w:w="900" w:type="dxa"/>
            <w:shd w:val="clear" w:color="auto" w:fill="F2F6FA"/>
            <w:vAlign w:val="center"/>
          </w:tcPr>
          <w:p w14:paraId="4B6A0E1C" w14:textId="77777777" w:rsidR="00A921E5" w:rsidRDefault="00000000">
            <w:r>
              <w:rPr>
                <w:sz w:val="20"/>
                <w:szCs w:val="20"/>
              </w:rPr>
              <w:t>1 — Now</w:t>
            </w:r>
          </w:p>
        </w:tc>
        <w:tc>
          <w:tcPr>
            <w:tcW w:w="1800" w:type="dxa"/>
            <w:shd w:val="clear" w:color="auto" w:fill="F2F6FA"/>
            <w:vAlign w:val="center"/>
          </w:tcPr>
          <w:p w14:paraId="3EAC1353" w14:textId="77777777" w:rsidR="00A921E5" w:rsidRDefault="00000000">
            <w:r>
              <w:rPr>
                <w:sz w:val="20"/>
                <w:szCs w:val="20"/>
              </w:rPr>
              <w:t>Government / municipal small supply</w:t>
            </w:r>
          </w:p>
        </w:tc>
        <w:tc>
          <w:tcPr>
            <w:tcW w:w="2000" w:type="dxa"/>
            <w:shd w:val="clear" w:color="auto" w:fill="F2F6FA"/>
            <w:vAlign w:val="center"/>
          </w:tcPr>
          <w:p w14:paraId="6A6E381B" w14:textId="77777777" w:rsidR="00A921E5" w:rsidRDefault="00000000">
            <w:r>
              <w:rPr>
                <w:sz w:val="20"/>
                <w:szCs w:val="20"/>
              </w:rPr>
              <w:t>Baltimore City agencies (MBE eligible)</w:t>
            </w:r>
          </w:p>
        </w:tc>
        <w:tc>
          <w:tcPr>
            <w:tcW w:w="1800" w:type="dxa"/>
            <w:shd w:val="clear" w:color="auto" w:fill="F2F6FA"/>
            <w:vAlign w:val="center"/>
          </w:tcPr>
          <w:p w14:paraId="216B65A9" w14:textId="77777777" w:rsidR="00A921E5" w:rsidRDefault="00000000">
            <w:r>
              <w:rPr>
                <w:sz w:val="20"/>
                <w:szCs w:val="20"/>
              </w:rPr>
              <w:t>Government contract, recurring</w:t>
            </w:r>
          </w:p>
        </w:tc>
        <w:tc>
          <w:tcPr>
            <w:tcW w:w="860" w:type="dxa"/>
            <w:shd w:val="clear" w:color="auto" w:fill="F2F6FA"/>
            <w:vAlign w:val="center"/>
          </w:tcPr>
          <w:p w14:paraId="3027D5EB" w14:textId="77777777" w:rsidR="00A921E5" w:rsidRDefault="00000000">
            <w:r>
              <w:rPr>
                <w:sz w:val="20"/>
                <w:szCs w:val="20"/>
              </w:rPr>
              <w:t>Month 3–6</w:t>
            </w:r>
          </w:p>
        </w:tc>
      </w:tr>
      <w:tr w:rsidR="00A921E5" w14:paraId="2BC88A01" w14:textId="77777777">
        <w:tblPrEx>
          <w:tblCellMar>
            <w:top w:w="0" w:type="dxa"/>
            <w:bottom w:w="0" w:type="dxa"/>
          </w:tblCellMar>
        </w:tblPrEx>
        <w:tc>
          <w:tcPr>
            <w:tcW w:w="900" w:type="dxa"/>
            <w:shd w:val="clear" w:color="auto" w:fill="FFFFFF"/>
            <w:vAlign w:val="center"/>
          </w:tcPr>
          <w:p w14:paraId="3E706C1F" w14:textId="77777777" w:rsidR="00A921E5" w:rsidRDefault="00000000">
            <w:r>
              <w:rPr>
                <w:sz w:val="20"/>
                <w:szCs w:val="20"/>
              </w:rPr>
              <w:t>2 — 6–12 mo</w:t>
            </w:r>
          </w:p>
        </w:tc>
        <w:tc>
          <w:tcPr>
            <w:tcW w:w="1800" w:type="dxa"/>
            <w:shd w:val="clear" w:color="auto" w:fill="FFFFFF"/>
            <w:vAlign w:val="center"/>
          </w:tcPr>
          <w:p w14:paraId="79F0AC44" w14:textId="77777777" w:rsidR="00A921E5" w:rsidRDefault="00000000">
            <w:r>
              <w:rPr>
                <w:sz w:val="20"/>
                <w:szCs w:val="20"/>
              </w:rPr>
              <w:t>Campus delivery (UMGC / USM)</w:t>
            </w:r>
          </w:p>
        </w:tc>
        <w:tc>
          <w:tcPr>
            <w:tcW w:w="2000" w:type="dxa"/>
            <w:shd w:val="clear" w:color="auto" w:fill="FFFFFF"/>
            <w:vAlign w:val="center"/>
          </w:tcPr>
          <w:p w14:paraId="210D96BB" w14:textId="77777777" w:rsidR="00A921E5" w:rsidRDefault="00000000">
            <w:r>
              <w:rPr>
                <w:sz w:val="20"/>
                <w:szCs w:val="20"/>
              </w:rPr>
              <w:t>UMGC, UMD, UMBC, Towson</w:t>
            </w:r>
          </w:p>
        </w:tc>
        <w:tc>
          <w:tcPr>
            <w:tcW w:w="1800" w:type="dxa"/>
            <w:shd w:val="clear" w:color="auto" w:fill="FFFFFF"/>
            <w:vAlign w:val="center"/>
          </w:tcPr>
          <w:p w14:paraId="215C3850" w14:textId="77777777" w:rsidR="00A921E5" w:rsidRDefault="00000000">
            <w:r>
              <w:rPr>
                <w:sz w:val="20"/>
                <w:szCs w:val="20"/>
              </w:rPr>
              <w:t>University contract / pilot</w:t>
            </w:r>
          </w:p>
        </w:tc>
        <w:tc>
          <w:tcPr>
            <w:tcW w:w="860" w:type="dxa"/>
            <w:shd w:val="clear" w:color="auto" w:fill="FFFFFF"/>
            <w:vAlign w:val="center"/>
          </w:tcPr>
          <w:p w14:paraId="69E90743" w14:textId="77777777" w:rsidR="00A921E5" w:rsidRDefault="00000000">
            <w:r>
              <w:rPr>
                <w:sz w:val="20"/>
                <w:szCs w:val="20"/>
              </w:rPr>
              <w:t>Month 6–9</w:t>
            </w:r>
          </w:p>
        </w:tc>
      </w:tr>
      <w:tr w:rsidR="00A921E5" w14:paraId="56A5FB08" w14:textId="77777777">
        <w:tblPrEx>
          <w:tblCellMar>
            <w:top w:w="0" w:type="dxa"/>
            <w:bottom w:w="0" w:type="dxa"/>
          </w:tblCellMar>
        </w:tblPrEx>
        <w:tc>
          <w:tcPr>
            <w:tcW w:w="900" w:type="dxa"/>
            <w:shd w:val="clear" w:color="auto" w:fill="F2F6FA"/>
            <w:vAlign w:val="center"/>
          </w:tcPr>
          <w:p w14:paraId="47631B16" w14:textId="77777777" w:rsidR="00A921E5" w:rsidRDefault="00000000">
            <w:r>
              <w:rPr>
                <w:sz w:val="20"/>
                <w:szCs w:val="20"/>
              </w:rPr>
              <w:t>2 — 6–12 mo</w:t>
            </w:r>
          </w:p>
        </w:tc>
        <w:tc>
          <w:tcPr>
            <w:tcW w:w="1800" w:type="dxa"/>
            <w:shd w:val="clear" w:color="auto" w:fill="F2F6FA"/>
            <w:vAlign w:val="center"/>
          </w:tcPr>
          <w:p w14:paraId="4012E2D9" w14:textId="77777777" w:rsidR="00A921E5" w:rsidRDefault="00000000">
            <w:r>
              <w:rPr>
                <w:sz w:val="20"/>
                <w:szCs w:val="20"/>
              </w:rPr>
              <w:t>Food desert last-mile</w:t>
            </w:r>
          </w:p>
        </w:tc>
        <w:tc>
          <w:tcPr>
            <w:tcW w:w="2000" w:type="dxa"/>
            <w:shd w:val="clear" w:color="auto" w:fill="F2F6FA"/>
            <w:vAlign w:val="center"/>
          </w:tcPr>
          <w:p w14:paraId="2F958017" w14:textId="77777777" w:rsidR="00A921E5" w:rsidRDefault="00000000">
            <w:r>
              <w:rPr>
                <w:sz w:val="20"/>
                <w:szCs w:val="20"/>
              </w:rPr>
              <w:t>Baltimore food co-ops, WIC programs</w:t>
            </w:r>
          </w:p>
        </w:tc>
        <w:tc>
          <w:tcPr>
            <w:tcW w:w="1800" w:type="dxa"/>
            <w:shd w:val="clear" w:color="auto" w:fill="F2F6FA"/>
            <w:vAlign w:val="center"/>
          </w:tcPr>
          <w:p w14:paraId="155FC35B" w14:textId="77777777" w:rsidR="00A921E5" w:rsidRDefault="00000000">
            <w:r>
              <w:rPr>
                <w:sz w:val="20"/>
                <w:szCs w:val="20"/>
              </w:rPr>
              <w:t>Subscription + nonprofit subsidy</w:t>
            </w:r>
          </w:p>
        </w:tc>
        <w:tc>
          <w:tcPr>
            <w:tcW w:w="860" w:type="dxa"/>
            <w:shd w:val="clear" w:color="auto" w:fill="F2F6FA"/>
            <w:vAlign w:val="center"/>
          </w:tcPr>
          <w:p w14:paraId="15D63B19" w14:textId="77777777" w:rsidR="00A921E5" w:rsidRDefault="00000000">
            <w:r>
              <w:rPr>
                <w:sz w:val="20"/>
                <w:szCs w:val="20"/>
              </w:rPr>
              <w:t>Month 7–10</w:t>
            </w:r>
          </w:p>
        </w:tc>
      </w:tr>
      <w:tr w:rsidR="00A921E5" w14:paraId="042473BB" w14:textId="77777777">
        <w:tblPrEx>
          <w:tblCellMar>
            <w:top w:w="0" w:type="dxa"/>
            <w:bottom w:w="0" w:type="dxa"/>
          </w:tblCellMar>
        </w:tblPrEx>
        <w:tc>
          <w:tcPr>
            <w:tcW w:w="900" w:type="dxa"/>
            <w:shd w:val="clear" w:color="auto" w:fill="FFFFFF"/>
            <w:vAlign w:val="center"/>
          </w:tcPr>
          <w:p w14:paraId="389C50A7" w14:textId="77777777" w:rsidR="00A921E5" w:rsidRDefault="00000000">
            <w:r>
              <w:rPr>
                <w:sz w:val="20"/>
                <w:szCs w:val="20"/>
              </w:rPr>
              <w:t>2 — 6–12 mo</w:t>
            </w:r>
          </w:p>
        </w:tc>
        <w:tc>
          <w:tcPr>
            <w:tcW w:w="1800" w:type="dxa"/>
            <w:shd w:val="clear" w:color="auto" w:fill="FFFFFF"/>
            <w:vAlign w:val="center"/>
          </w:tcPr>
          <w:p w14:paraId="5FCEDBFA" w14:textId="77777777" w:rsidR="00A921E5" w:rsidRDefault="00000000">
            <w:r>
              <w:rPr>
                <w:sz w:val="20"/>
                <w:szCs w:val="20"/>
              </w:rPr>
              <w:t>Tradepoint Atlantic inter-facility</w:t>
            </w:r>
          </w:p>
        </w:tc>
        <w:tc>
          <w:tcPr>
            <w:tcW w:w="2000" w:type="dxa"/>
            <w:shd w:val="clear" w:color="auto" w:fill="FFFFFF"/>
            <w:vAlign w:val="center"/>
          </w:tcPr>
          <w:p w14:paraId="1DD9E056" w14:textId="77777777" w:rsidR="00A921E5" w:rsidRDefault="00000000">
            <w:r>
              <w:rPr>
                <w:sz w:val="20"/>
                <w:szCs w:val="20"/>
              </w:rPr>
              <w:t>Port of Baltimore industrial tenants</w:t>
            </w:r>
          </w:p>
        </w:tc>
        <w:tc>
          <w:tcPr>
            <w:tcW w:w="1800" w:type="dxa"/>
            <w:shd w:val="clear" w:color="auto" w:fill="FFFFFF"/>
            <w:vAlign w:val="center"/>
          </w:tcPr>
          <w:p w14:paraId="4A8006E7" w14:textId="77777777" w:rsidR="00A921E5" w:rsidRDefault="00000000">
            <w:r>
              <w:rPr>
                <w:sz w:val="20"/>
                <w:szCs w:val="20"/>
              </w:rPr>
              <w:t>B2B contract, recurring</w:t>
            </w:r>
          </w:p>
        </w:tc>
        <w:tc>
          <w:tcPr>
            <w:tcW w:w="860" w:type="dxa"/>
            <w:shd w:val="clear" w:color="auto" w:fill="FFFFFF"/>
            <w:vAlign w:val="center"/>
          </w:tcPr>
          <w:p w14:paraId="2C95A695" w14:textId="77777777" w:rsidR="00A921E5" w:rsidRDefault="00000000">
            <w:r>
              <w:rPr>
                <w:sz w:val="20"/>
                <w:szCs w:val="20"/>
              </w:rPr>
              <w:t>Month 6–9</w:t>
            </w:r>
          </w:p>
        </w:tc>
      </w:tr>
      <w:tr w:rsidR="00A921E5" w14:paraId="3996E642" w14:textId="77777777">
        <w:tblPrEx>
          <w:tblCellMar>
            <w:top w:w="0" w:type="dxa"/>
            <w:bottom w:w="0" w:type="dxa"/>
          </w:tblCellMar>
        </w:tblPrEx>
        <w:tc>
          <w:tcPr>
            <w:tcW w:w="900" w:type="dxa"/>
            <w:shd w:val="clear" w:color="auto" w:fill="F2F6FA"/>
            <w:vAlign w:val="center"/>
          </w:tcPr>
          <w:p w14:paraId="057878FF" w14:textId="77777777" w:rsidR="00A921E5" w:rsidRDefault="00000000">
            <w:r>
              <w:rPr>
                <w:sz w:val="20"/>
                <w:szCs w:val="20"/>
              </w:rPr>
              <w:t>3 — Post-108</w:t>
            </w:r>
          </w:p>
        </w:tc>
        <w:tc>
          <w:tcPr>
            <w:tcW w:w="1800" w:type="dxa"/>
            <w:shd w:val="clear" w:color="auto" w:fill="F2F6FA"/>
            <w:vAlign w:val="center"/>
          </w:tcPr>
          <w:p w14:paraId="79C67A9E" w14:textId="77777777" w:rsidR="00A921E5" w:rsidRDefault="00000000">
            <w:r>
              <w:rPr>
                <w:sz w:val="20"/>
                <w:szCs w:val="20"/>
              </w:rPr>
              <w:t>Rural Eastern Shore medical</w:t>
            </w:r>
          </w:p>
        </w:tc>
        <w:tc>
          <w:tcPr>
            <w:tcW w:w="2000" w:type="dxa"/>
            <w:shd w:val="clear" w:color="auto" w:fill="F2F6FA"/>
            <w:vAlign w:val="center"/>
          </w:tcPr>
          <w:p w14:paraId="4E5AF124" w14:textId="77777777" w:rsidR="00A921E5" w:rsidRDefault="00000000">
            <w:r>
              <w:rPr>
                <w:sz w:val="20"/>
                <w:szCs w:val="20"/>
              </w:rPr>
              <w:t>Rural health clinics, CHCs</w:t>
            </w:r>
          </w:p>
        </w:tc>
        <w:tc>
          <w:tcPr>
            <w:tcW w:w="1800" w:type="dxa"/>
            <w:shd w:val="clear" w:color="auto" w:fill="F2F6FA"/>
            <w:vAlign w:val="center"/>
          </w:tcPr>
          <w:p w14:paraId="11E1C1BB" w14:textId="77777777" w:rsidR="00A921E5" w:rsidRDefault="00000000">
            <w:r>
              <w:rPr>
                <w:sz w:val="20"/>
                <w:szCs w:val="20"/>
              </w:rPr>
              <w:t>Per-delivery + federal grant subsidy</w:t>
            </w:r>
          </w:p>
        </w:tc>
        <w:tc>
          <w:tcPr>
            <w:tcW w:w="860" w:type="dxa"/>
            <w:shd w:val="clear" w:color="auto" w:fill="F2F6FA"/>
            <w:vAlign w:val="center"/>
          </w:tcPr>
          <w:p w14:paraId="1CD1D9A2" w14:textId="77777777" w:rsidR="00A921E5" w:rsidRDefault="00000000">
            <w:r>
              <w:rPr>
                <w:sz w:val="20"/>
                <w:szCs w:val="20"/>
              </w:rPr>
              <w:t>Year 2+</w:t>
            </w:r>
          </w:p>
        </w:tc>
      </w:tr>
      <w:tr w:rsidR="00A921E5" w14:paraId="1CBF86EB" w14:textId="77777777">
        <w:tblPrEx>
          <w:tblCellMar>
            <w:top w:w="0" w:type="dxa"/>
            <w:bottom w:w="0" w:type="dxa"/>
          </w:tblCellMar>
        </w:tblPrEx>
        <w:tc>
          <w:tcPr>
            <w:tcW w:w="900" w:type="dxa"/>
            <w:shd w:val="clear" w:color="auto" w:fill="FFFFFF"/>
            <w:vAlign w:val="center"/>
          </w:tcPr>
          <w:p w14:paraId="6D0C339C" w14:textId="77777777" w:rsidR="00A921E5" w:rsidRDefault="00000000">
            <w:r>
              <w:rPr>
                <w:sz w:val="20"/>
                <w:szCs w:val="20"/>
              </w:rPr>
              <w:t>3 — Post-108</w:t>
            </w:r>
          </w:p>
        </w:tc>
        <w:tc>
          <w:tcPr>
            <w:tcW w:w="1800" w:type="dxa"/>
            <w:shd w:val="clear" w:color="auto" w:fill="FFFFFF"/>
            <w:vAlign w:val="center"/>
          </w:tcPr>
          <w:p w14:paraId="0824EC60" w14:textId="77777777" w:rsidR="00A921E5" w:rsidRDefault="00000000">
            <w:r>
              <w:rPr>
                <w:sz w:val="20"/>
                <w:szCs w:val="20"/>
              </w:rPr>
              <w:t>Organ / biological transport</w:t>
            </w:r>
          </w:p>
        </w:tc>
        <w:tc>
          <w:tcPr>
            <w:tcW w:w="2000" w:type="dxa"/>
            <w:shd w:val="clear" w:color="auto" w:fill="FFFFFF"/>
            <w:vAlign w:val="center"/>
          </w:tcPr>
          <w:p w14:paraId="0B8CC65E" w14:textId="77777777" w:rsidR="00A921E5" w:rsidRDefault="00000000">
            <w:r>
              <w:rPr>
                <w:sz w:val="20"/>
                <w:szCs w:val="20"/>
              </w:rPr>
              <w:t>UMMC, Hopkins transplant network</w:t>
            </w:r>
          </w:p>
        </w:tc>
        <w:tc>
          <w:tcPr>
            <w:tcW w:w="1800" w:type="dxa"/>
            <w:shd w:val="clear" w:color="auto" w:fill="FFFFFF"/>
            <w:vAlign w:val="center"/>
          </w:tcPr>
          <w:p w14:paraId="32A2AD0F" w14:textId="77777777" w:rsidR="00A921E5" w:rsidRDefault="00000000">
            <w:r>
              <w:rPr>
                <w:sz w:val="20"/>
                <w:szCs w:val="20"/>
              </w:rPr>
              <w:t>Ultra-premium SLA contract</w:t>
            </w:r>
          </w:p>
        </w:tc>
        <w:tc>
          <w:tcPr>
            <w:tcW w:w="860" w:type="dxa"/>
            <w:shd w:val="clear" w:color="auto" w:fill="FFFFFF"/>
            <w:vAlign w:val="center"/>
          </w:tcPr>
          <w:p w14:paraId="25D5F909" w14:textId="77777777" w:rsidR="00A921E5" w:rsidRDefault="00000000">
            <w:r>
              <w:rPr>
                <w:sz w:val="20"/>
                <w:szCs w:val="20"/>
              </w:rPr>
              <w:t>Year 2+</w:t>
            </w:r>
          </w:p>
        </w:tc>
      </w:tr>
    </w:tbl>
    <w:p w14:paraId="7AA7A522" w14:textId="77777777" w:rsidR="00A921E5" w:rsidRDefault="00000000">
      <w:pPr>
        <w:pStyle w:val="Heading2"/>
      </w:pPr>
      <w:r>
        <w:t>3.5 The Carbon Displacement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40"/>
        <w:gridCol w:w="3720"/>
      </w:tblGrid>
      <w:tr w:rsidR="00A921E5" w14:paraId="2CDE3328" w14:textId="77777777">
        <w:tblPrEx>
          <w:tblCellMar>
            <w:top w:w="0" w:type="dxa"/>
            <w:bottom w:w="0" w:type="dxa"/>
          </w:tblCellMar>
        </w:tblPrEx>
        <w:tc>
          <w:tcPr>
            <w:tcW w:w="2400" w:type="dxa"/>
            <w:shd w:val="clear" w:color="auto" w:fill="1E3A5F"/>
            <w:vAlign w:val="center"/>
          </w:tcPr>
          <w:p w14:paraId="0C76F94C" w14:textId="77777777" w:rsidR="00A921E5" w:rsidRDefault="00000000">
            <w:r>
              <w:rPr>
                <w:b/>
                <w:bCs/>
                <w:color w:val="FFFFFF"/>
                <w:sz w:val="20"/>
                <w:szCs w:val="20"/>
              </w:rPr>
              <w:lastRenderedPageBreak/>
              <w:t>Parameter</w:t>
            </w:r>
          </w:p>
        </w:tc>
        <w:tc>
          <w:tcPr>
            <w:tcW w:w="3240" w:type="dxa"/>
            <w:shd w:val="clear" w:color="auto" w:fill="1E3A5F"/>
            <w:vAlign w:val="center"/>
          </w:tcPr>
          <w:p w14:paraId="4B469A79" w14:textId="77777777" w:rsidR="00A921E5" w:rsidRDefault="00000000">
            <w:r>
              <w:rPr>
                <w:b/>
                <w:bCs/>
                <w:color w:val="FFFFFF"/>
                <w:sz w:val="20"/>
                <w:szCs w:val="20"/>
              </w:rPr>
              <w:t>Truck (Diesel)</w:t>
            </w:r>
          </w:p>
        </w:tc>
        <w:tc>
          <w:tcPr>
            <w:tcW w:w="3720" w:type="dxa"/>
            <w:shd w:val="clear" w:color="auto" w:fill="1E3A5F"/>
            <w:vAlign w:val="center"/>
          </w:tcPr>
          <w:p w14:paraId="6EA0E0D5" w14:textId="77777777" w:rsidR="00A921E5" w:rsidRDefault="00000000">
            <w:r>
              <w:rPr>
                <w:b/>
                <w:bCs/>
                <w:color w:val="FFFFFF"/>
                <w:sz w:val="20"/>
                <w:szCs w:val="20"/>
              </w:rPr>
              <w:t>Drone (Electric, CURN Corridor)</w:t>
            </w:r>
          </w:p>
        </w:tc>
      </w:tr>
      <w:tr w:rsidR="00A921E5" w14:paraId="79D30440" w14:textId="77777777">
        <w:tblPrEx>
          <w:tblCellMar>
            <w:top w:w="0" w:type="dxa"/>
            <w:bottom w:w="0" w:type="dxa"/>
          </w:tblCellMar>
        </w:tblPrEx>
        <w:tc>
          <w:tcPr>
            <w:tcW w:w="2400" w:type="dxa"/>
            <w:shd w:val="clear" w:color="auto" w:fill="F2F6FA"/>
            <w:vAlign w:val="center"/>
          </w:tcPr>
          <w:p w14:paraId="635D4F09" w14:textId="77777777" w:rsidR="00A921E5" w:rsidRDefault="00000000">
            <w:r>
              <w:rPr>
                <w:sz w:val="20"/>
                <w:szCs w:val="20"/>
              </w:rPr>
              <w:t>Route</w:t>
            </w:r>
          </w:p>
        </w:tc>
        <w:tc>
          <w:tcPr>
            <w:tcW w:w="3240" w:type="dxa"/>
            <w:shd w:val="clear" w:color="auto" w:fill="F2F6FA"/>
            <w:vAlign w:val="center"/>
          </w:tcPr>
          <w:p w14:paraId="0DADED61" w14:textId="77777777" w:rsidR="00A921E5" w:rsidRDefault="00000000">
            <w:r>
              <w:rPr>
                <w:sz w:val="20"/>
                <w:szCs w:val="20"/>
              </w:rPr>
              <w:t>Perryville DC → Sparrows Point (~50 mi)</w:t>
            </w:r>
          </w:p>
        </w:tc>
        <w:tc>
          <w:tcPr>
            <w:tcW w:w="3720" w:type="dxa"/>
            <w:shd w:val="clear" w:color="auto" w:fill="F2F6FA"/>
            <w:vAlign w:val="center"/>
          </w:tcPr>
          <w:p w14:paraId="6478654C" w14:textId="77777777" w:rsidR="00A921E5" w:rsidRDefault="00000000">
            <w:r>
              <w:rPr>
                <w:sz w:val="20"/>
                <w:szCs w:val="20"/>
              </w:rPr>
              <w:t>Baltimore endpoint → delivery node</w:t>
            </w:r>
          </w:p>
        </w:tc>
      </w:tr>
      <w:tr w:rsidR="00A921E5" w14:paraId="3A7479DB" w14:textId="77777777">
        <w:tblPrEx>
          <w:tblCellMar>
            <w:top w:w="0" w:type="dxa"/>
            <w:bottom w:w="0" w:type="dxa"/>
          </w:tblCellMar>
        </w:tblPrEx>
        <w:tc>
          <w:tcPr>
            <w:tcW w:w="2400" w:type="dxa"/>
            <w:shd w:val="clear" w:color="auto" w:fill="FFFFFF"/>
            <w:vAlign w:val="center"/>
          </w:tcPr>
          <w:p w14:paraId="2F56FDD1" w14:textId="77777777" w:rsidR="00A921E5" w:rsidRDefault="00000000">
            <w:r>
              <w:rPr>
                <w:sz w:val="20"/>
                <w:szCs w:val="20"/>
              </w:rPr>
              <w:t>Vehicle</w:t>
            </w:r>
          </w:p>
        </w:tc>
        <w:tc>
          <w:tcPr>
            <w:tcW w:w="3240" w:type="dxa"/>
            <w:shd w:val="clear" w:color="auto" w:fill="FFFFFF"/>
            <w:vAlign w:val="center"/>
          </w:tcPr>
          <w:p w14:paraId="37540A6D" w14:textId="77777777" w:rsidR="00A921E5" w:rsidRDefault="00000000">
            <w:r>
              <w:rPr>
                <w:sz w:val="20"/>
                <w:szCs w:val="20"/>
              </w:rPr>
              <w:t>Class 6–8 diesel delivery truck</w:t>
            </w:r>
          </w:p>
        </w:tc>
        <w:tc>
          <w:tcPr>
            <w:tcW w:w="3720" w:type="dxa"/>
            <w:shd w:val="clear" w:color="auto" w:fill="FFFFFF"/>
            <w:vAlign w:val="center"/>
          </w:tcPr>
          <w:p w14:paraId="2E20C6B9" w14:textId="77777777" w:rsidR="00A921E5" w:rsidRDefault="00000000">
            <w:r>
              <w:rPr>
                <w:sz w:val="20"/>
                <w:szCs w:val="20"/>
              </w:rPr>
              <w:t>Electric multirotor UAS, sub-5lb payload</w:t>
            </w:r>
          </w:p>
        </w:tc>
      </w:tr>
      <w:tr w:rsidR="00A921E5" w14:paraId="048CBA13" w14:textId="77777777">
        <w:tblPrEx>
          <w:tblCellMar>
            <w:top w:w="0" w:type="dxa"/>
            <w:bottom w:w="0" w:type="dxa"/>
          </w:tblCellMar>
        </w:tblPrEx>
        <w:tc>
          <w:tcPr>
            <w:tcW w:w="2400" w:type="dxa"/>
            <w:shd w:val="clear" w:color="auto" w:fill="F2F6FA"/>
            <w:vAlign w:val="center"/>
          </w:tcPr>
          <w:p w14:paraId="21738773" w14:textId="77777777" w:rsidR="00A921E5" w:rsidRDefault="00000000">
            <w:r>
              <w:rPr>
                <w:sz w:val="20"/>
                <w:szCs w:val="20"/>
              </w:rPr>
              <w:t>Energy / Emissions</w:t>
            </w:r>
          </w:p>
        </w:tc>
        <w:tc>
          <w:tcPr>
            <w:tcW w:w="3240" w:type="dxa"/>
            <w:shd w:val="clear" w:color="auto" w:fill="F2F6FA"/>
            <w:vAlign w:val="center"/>
          </w:tcPr>
          <w:p w14:paraId="682005CA" w14:textId="77777777" w:rsidR="00A921E5" w:rsidRDefault="00000000">
            <w:r>
              <w:rPr>
                <w:sz w:val="20"/>
                <w:szCs w:val="20"/>
              </w:rPr>
              <w:t>~1.6–2.0 lbs CO2e per mile</w:t>
            </w:r>
          </w:p>
        </w:tc>
        <w:tc>
          <w:tcPr>
            <w:tcW w:w="3720" w:type="dxa"/>
            <w:shd w:val="clear" w:color="auto" w:fill="F2F6FA"/>
            <w:vAlign w:val="center"/>
          </w:tcPr>
          <w:p w14:paraId="2F8B0D5F" w14:textId="77777777" w:rsidR="00A921E5" w:rsidRDefault="00000000">
            <w:r>
              <w:rPr>
                <w:sz w:val="20"/>
                <w:szCs w:val="20"/>
              </w:rPr>
              <w:t>~0.1–0.3 kWh per delivery</w:t>
            </w:r>
          </w:p>
        </w:tc>
      </w:tr>
      <w:tr w:rsidR="00A921E5" w14:paraId="2C87E062" w14:textId="77777777">
        <w:tblPrEx>
          <w:tblCellMar>
            <w:top w:w="0" w:type="dxa"/>
            <w:bottom w:w="0" w:type="dxa"/>
          </w:tblCellMar>
        </w:tblPrEx>
        <w:tc>
          <w:tcPr>
            <w:tcW w:w="2400" w:type="dxa"/>
            <w:shd w:val="clear" w:color="auto" w:fill="FFFFFF"/>
            <w:vAlign w:val="center"/>
          </w:tcPr>
          <w:p w14:paraId="25CB2619" w14:textId="77777777" w:rsidR="00A921E5" w:rsidRDefault="00000000">
            <w:r>
              <w:rPr>
                <w:sz w:val="20"/>
                <w:szCs w:val="20"/>
              </w:rPr>
              <w:t>CO2e per run</w:t>
            </w:r>
          </w:p>
        </w:tc>
        <w:tc>
          <w:tcPr>
            <w:tcW w:w="3240" w:type="dxa"/>
            <w:shd w:val="clear" w:color="auto" w:fill="FFFFFF"/>
            <w:vAlign w:val="center"/>
          </w:tcPr>
          <w:p w14:paraId="7D815396" w14:textId="77777777" w:rsidR="00A921E5" w:rsidRDefault="00000000">
            <w:r>
              <w:rPr>
                <w:sz w:val="20"/>
                <w:szCs w:val="20"/>
              </w:rPr>
              <w:t>~80–100 lbs CO2e</w:t>
            </w:r>
          </w:p>
        </w:tc>
        <w:tc>
          <w:tcPr>
            <w:tcW w:w="3720" w:type="dxa"/>
            <w:shd w:val="clear" w:color="auto" w:fill="FFFFFF"/>
            <w:vAlign w:val="center"/>
          </w:tcPr>
          <w:p w14:paraId="65709EC5" w14:textId="77777777" w:rsidR="00A921E5" w:rsidRDefault="00000000">
            <w:r>
              <w:rPr>
                <w:sz w:val="20"/>
                <w:szCs w:val="20"/>
              </w:rPr>
              <w:t>~0.035–0.105 lbs CO2e</w:t>
            </w:r>
          </w:p>
        </w:tc>
      </w:tr>
      <w:tr w:rsidR="00A921E5" w14:paraId="0ECB0D64" w14:textId="77777777">
        <w:tblPrEx>
          <w:tblCellMar>
            <w:top w:w="0" w:type="dxa"/>
            <w:bottom w:w="0" w:type="dxa"/>
          </w:tblCellMar>
        </w:tblPrEx>
        <w:tc>
          <w:tcPr>
            <w:tcW w:w="2400" w:type="dxa"/>
            <w:shd w:val="clear" w:color="auto" w:fill="F2F6FA"/>
            <w:vAlign w:val="center"/>
          </w:tcPr>
          <w:p w14:paraId="73B7C9E5" w14:textId="77777777" w:rsidR="00A921E5" w:rsidRDefault="00000000">
            <w:r>
              <w:rPr>
                <w:sz w:val="20"/>
                <w:szCs w:val="20"/>
              </w:rPr>
              <w:t>Annual CO2e (250 runs)</w:t>
            </w:r>
          </w:p>
        </w:tc>
        <w:tc>
          <w:tcPr>
            <w:tcW w:w="3240" w:type="dxa"/>
            <w:shd w:val="clear" w:color="auto" w:fill="F2F6FA"/>
            <w:vAlign w:val="center"/>
          </w:tcPr>
          <w:p w14:paraId="6CC93C2B" w14:textId="77777777" w:rsidR="00A921E5" w:rsidRDefault="00000000">
            <w:r>
              <w:rPr>
                <w:sz w:val="20"/>
                <w:szCs w:val="20"/>
              </w:rPr>
              <w:t>~20,000–25,000 lbs</w:t>
            </w:r>
          </w:p>
        </w:tc>
        <w:tc>
          <w:tcPr>
            <w:tcW w:w="3720" w:type="dxa"/>
            <w:shd w:val="clear" w:color="auto" w:fill="F2F6FA"/>
            <w:vAlign w:val="center"/>
          </w:tcPr>
          <w:p w14:paraId="7F161FB3" w14:textId="77777777" w:rsidR="00A921E5" w:rsidRDefault="00000000">
            <w:r>
              <w:rPr>
                <w:sz w:val="20"/>
                <w:szCs w:val="20"/>
              </w:rPr>
              <w:t>~9–26 lbs</w:t>
            </w:r>
          </w:p>
        </w:tc>
      </w:tr>
      <w:tr w:rsidR="00A921E5" w14:paraId="4C1C3C87" w14:textId="77777777">
        <w:tblPrEx>
          <w:tblCellMar>
            <w:top w:w="0" w:type="dxa"/>
            <w:bottom w:w="0" w:type="dxa"/>
          </w:tblCellMar>
        </w:tblPrEx>
        <w:tc>
          <w:tcPr>
            <w:tcW w:w="2400" w:type="dxa"/>
            <w:shd w:val="clear" w:color="auto" w:fill="FFFFFF"/>
            <w:vAlign w:val="center"/>
          </w:tcPr>
          <w:p w14:paraId="1ECD7671" w14:textId="77777777" w:rsidR="00A921E5" w:rsidRDefault="00000000">
            <w:r>
              <w:rPr>
                <w:sz w:val="20"/>
                <w:szCs w:val="20"/>
              </w:rPr>
              <w:t>Annual GHG Reduction</w:t>
            </w:r>
          </w:p>
        </w:tc>
        <w:tc>
          <w:tcPr>
            <w:tcW w:w="3240" w:type="dxa"/>
            <w:shd w:val="clear" w:color="auto" w:fill="FFFFFF"/>
            <w:vAlign w:val="center"/>
          </w:tcPr>
          <w:p w14:paraId="4B45A0F8" w14:textId="77777777" w:rsidR="00A921E5" w:rsidRDefault="00000000">
            <w:r>
              <w:rPr>
                <w:sz w:val="20"/>
                <w:szCs w:val="20"/>
              </w:rPr>
              <w:t>—</w:t>
            </w:r>
          </w:p>
        </w:tc>
        <w:tc>
          <w:tcPr>
            <w:tcW w:w="3720" w:type="dxa"/>
            <w:shd w:val="clear" w:color="auto" w:fill="FFFFFF"/>
            <w:vAlign w:val="center"/>
          </w:tcPr>
          <w:p w14:paraId="493D34B7" w14:textId="77777777" w:rsidR="00A921E5" w:rsidRDefault="00000000">
            <w:r>
              <w:rPr>
                <w:sz w:val="20"/>
                <w:szCs w:val="20"/>
              </w:rPr>
              <w:t>~19,974–24,991 lbs (~9–11 metric tons)</w:t>
            </w:r>
          </w:p>
        </w:tc>
      </w:tr>
    </w:tbl>
    <w:p w14:paraId="724ADE08" w14:textId="77777777" w:rsidR="00A921E5" w:rsidRDefault="00000000">
      <w:pPr>
        <w:pBdr>
          <w:left w:val="thick" w:sz="12" w:space="0" w:color="028090"/>
        </w:pBdr>
        <w:spacing w:before="120" w:after="120"/>
        <w:ind w:left="720"/>
      </w:pPr>
      <w:r>
        <w:rPr>
          <w:i/>
          <w:iCs/>
          <w:color w:val="1E3A5F"/>
        </w:rPr>
        <w:t>Scaled to the full UMMS 11-hospital network: estimated annual GHG reduction of ~99 metric tons CO2e/year. Conservative, verifiable claim based on EPA MOVES diesel emissions factors and EPA eGrid Maryland grid emissions intensity.</w:t>
      </w:r>
    </w:p>
    <w:p w14:paraId="3D34D4B0" w14:textId="77777777" w:rsidR="00A921E5" w:rsidRDefault="00A921E5">
      <w:pPr>
        <w:pBdr>
          <w:bottom w:val="single" w:sz="6" w:space="0" w:color="028090"/>
        </w:pBdr>
        <w:spacing w:before="200" w:after="200"/>
      </w:pPr>
    </w:p>
    <w:p w14:paraId="2ED0407A" w14:textId="77777777" w:rsidR="00A921E5" w:rsidRDefault="00000000">
      <w:pPr>
        <w:pStyle w:val="Heading1"/>
      </w:pPr>
      <w:r>
        <w:t>4. Market Opportunity</w:t>
      </w:r>
    </w:p>
    <w:p w14:paraId="06464850" w14:textId="77777777" w:rsidR="00A921E5" w:rsidRDefault="00000000">
      <w:pPr>
        <w:pStyle w:val="Heading2"/>
      </w:pPr>
      <w:r>
        <w:t>4.1 Total Addressable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3360"/>
      </w:tblGrid>
      <w:tr w:rsidR="00A921E5" w14:paraId="5426B2DE" w14:textId="77777777">
        <w:tblPrEx>
          <w:tblCellMar>
            <w:top w:w="0" w:type="dxa"/>
            <w:bottom w:w="0" w:type="dxa"/>
          </w:tblCellMar>
        </w:tblPrEx>
        <w:tc>
          <w:tcPr>
            <w:tcW w:w="1200" w:type="dxa"/>
            <w:shd w:val="clear" w:color="auto" w:fill="1E3A5F"/>
            <w:vAlign w:val="center"/>
          </w:tcPr>
          <w:p w14:paraId="5150DD2F" w14:textId="77777777" w:rsidR="00A921E5" w:rsidRDefault="00000000">
            <w:r>
              <w:rPr>
                <w:b/>
                <w:bCs/>
                <w:color w:val="FFFFFF"/>
                <w:sz w:val="20"/>
                <w:szCs w:val="20"/>
              </w:rPr>
              <w:t>Market Level</w:t>
            </w:r>
          </w:p>
        </w:tc>
        <w:tc>
          <w:tcPr>
            <w:tcW w:w="4800" w:type="dxa"/>
            <w:shd w:val="clear" w:color="auto" w:fill="1E3A5F"/>
            <w:vAlign w:val="center"/>
          </w:tcPr>
          <w:p w14:paraId="26422FCA" w14:textId="77777777" w:rsidR="00A921E5" w:rsidRDefault="00000000">
            <w:r>
              <w:rPr>
                <w:b/>
                <w:bCs/>
                <w:color w:val="FFFFFF"/>
                <w:sz w:val="20"/>
                <w:szCs w:val="20"/>
              </w:rPr>
              <w:t>Definition</w:t>
            </w:r>
          </w:p>
        </w:tc>
        <w:tc>
          <w:tcPr>
            <w:tcW w:w="3360" w:type="dxa"/>
            <w:shd w:val="clear" w:color="auto" w:fill="1E3A5F"/>
            <w:vAlign w:val="center"/>
          </w:tcPr>
          <w:p w14:paraId="54301872" w14:textId="77777777" w:rsidR="00A921E5" w:rsidRDefault="00000000">
            <w:r>
              <w:rPr>
                <w:b/>
                <w:bCs/>
                <w:color w:val="FFFFFF"/>
                <w:sz w:val="20"/>
                <w:szCs w:val="20"/>
              </w:rPr>
              <w:t>Size Estimate</w:t>
            </w:r>
          </w:p>
        </w:tc>
      </w:tr>
      <w:tr w:rsidR="00A921E5" w14:paraId="053067F6" w14:textId="77777777">
        <w:tblPrEx>
          <w:tblCellMar>
            <w:top w:w="0" w:type="dxa"/>
            <w:bottom w:w="0" w:type="dxa"/>
          </w:tblCellMar>
        </w:tblPrEx>
        <w:tc>
          <w:tcPr>
            <w:tcW w:w="1200" w:type="dxa"/>
            <w:shd w:val="clear" w:color="auto" w:fill="F2F6FA"/>
            <w:vAlign w:val="center"/>
          </w:tcPr>
          <w:p w14:paraId="6BA8C63D" w14:textId="77777777" w:rsidR="00A921E5" w:rsidRDefault="00000000">
            <w:r>
              <w:rPr>
                <w:sz w:val="20"/>
                <w:szCs w:val="20"/>
              </w:rPr>
              <w:t>TAM</w:t>
            </w:r>
          </w:p>
        </w:tc>
        <w:tc>
          <w:tcPr>
            <w:tcW w:w="4800" w:type="dxa"/>
            <w:shd w:val="clear" w:color="auto" w:fill="F2F6FA"/>
            <w:vAlign w:val="center"/>
          </w:tcPr>
          <w:p w14:paraId="44C9F8F6" w14:textId="77777777" w:rsidR="00A921E5" w:rsidRDefault="00000000">
            <w:r>
              <w:rPr>
                <w:sz w:val="20"/>
                <w:szCs w:val="20"/>
              </w:rPr>
              <w:t>US last-mile sub-5lb drone delivery (all sectors)</w:t>
            </w:r>
          </w:p>
        </w:tc>
        <w:tc>
          <w:tcPr>
            <w:tcW w:w="3360" w:type="dxa"/>
            <w:shd w:val="clear" w:color="auto" w:fill="F2F6FA"/>
            <w:vAlign w:val="center"/>
          </w:tcPr>
          <w:p w14:paraId="1360D74D" w14:textId="77777777" w:rsidR="00A921E5" w:rsidRDefault="00000000">
            <w:r>
              <w:rPr>
                <w:sz w:val="20"/>
                <w:szCs w:val="20"/>
              </w:rPr>
              <w:t>$30B+ by 2030 (industry projections)</w:t>
            </w:r>
          </w:p>
        </w:tc>
      </w:tr>
      <w:tr w:rsidR="00A921E5" w14:paraId="3C50EEF8" w14:textId="77777777">
        <w:tblPrEx>
          <w:tblCellMar>
            <w:top w:w="0" w:type="dxa"/>
            <w:bottom w:w="0" w:type="dxa"/>
          </w:tblCellMar>
        </w:tblPrEx>
        <w:tc>
          <w:tcPr>
            <w:tcW w:w="1200" w:type="dxa"/>
            <w:shd w:val="clear" w:color="auto" w:fill="FFFFFF"/>
            <w:vAlign w:val="center"/>
          </w:tcPr>
          <w:p w14:paraId="2D110AAE" w14:textId="77777777" w:rsidR="00A921E5" w:rsidRDefault="00000000">
            <w:r>
              <w:rPr>
                <w:sz w:val="20"/>
                <w:szCs w:val="20"/>
              </w:rPr>
              <w:t>SAM</w:t>
            </w:r>
          </w:p>
        </w:tc>
        <w:tc>
          <w:tcPr>
            <w:tcW w:w="4800" w:type="dxa"/>
            <w:shd w:val="clear" w:color="auto" w:fill="FFFFFF"/>
            <w:vAlign w:val="center"/>
          </w:tcPr>
          <w:p w14:paraId="01D3858A" w14:textId="77777777" w:rsidR="00A921E5" w:rsidRDefault="00000000">
            <w:r>
              <w:rPr>
                <w:sz w:val="20"/>
                <w:szCs w:val="20"/>
              </w:rPr>
              <w:t>Maryland + Baltimore metro commercial delivery addressable by CURN corridors</w:t>
            </w:r>
          </w:p>
        </w:tc>
        <w:tc>
          <w:tcPr>
            <w:tcW w:w="3360" w:type="dxa"/>
            <w:shd w:val="clear" w:color="auto" w:fill="FFFFFF"/>
            <w:vAlign w:val="center"/>
          </w:tcPr>
          <w:p w14:paraId="2AB6A7D2" w14:textId="77777777" w:rsidR="00A921E5" w:rsidRDefault="00000000">
            <w:r>
              <w:rPr>
                <w:sz w:val="20"/>
                <w:szCs w:val="20"/>
              </w:rPr>
              <w:t>Multi-hundred million annual</w:t>
            </w:r>
          </w:p>
        </w:tc>
      </w:tr>
      <w:tr w:rsidR="00A921E5" w14:paraId="50B06B26" w14:textId="77777777">
        <w:tblPrEx>
          <w:tblCellMar>
            <w:top w:w="0" w:type="dxa"/>
            <w:bottom w:w="0" w:type="dxa"/>
          </w:tblCellMar>
        </w:tblPrEx>
        <w:tc>
          <w:tcPr>
            <w:tcW w:w="1200" w:type="dxa"/>
            <w:shd w:val="clear" w:color="auto" w:fill="F2F6FA"/>
            <w:vAlign w:val="center"/>
          </w:tcPr>
          <w:p w14:paraId="07EC7C1C" w14:textId="77777777" w:rsidR="00A921E5" w:rsidRDefault="00000000">
            <w:r>
              <w:rPr>
                <w:sz w:val="20"/>
                <w:szCs w:val="20"/>
              </w:rPr>
              <w:t>SOM — Year 1</w:t>
            </w:r>
          </w:p>
        </w:tc>
        <w:tc>
          <w:tcPr>
            <w:tcW w:w="4800" w:type="dxa"/>
            <w:shd w:val="clear" w:color="auto" w:fill="F2F6FA"/>
            <w:vAlign w:val="center"/>
          </w:tcPr>
          <w:p w14:paraId="1661F3C0" w14:textId="77777777" w:rsidR="00A921E5" w:rsidRDefault="00000000">
            <w:r>
              <w:rPr>
                <w:sz w:val="20"/>
                <w:szCs w:val="20"/>
              </w:rPr>
              <w:t>UMMS network + 7 resiliency hubs + 2 commercial POCs</w:t>
            </w:r>
          </w:p>
        </w:tc>
        <w:tc>
          <w:tcPr>
            <w:tcW w:w="3360" w:type="dxa"/>
            <w:shd w:val="clear" w:color="auto" w:fill="F2F6FA"/>
            <w:vAlign w:val="center"/>
          </w:tcPr>
          <w:p w14:paraId="46D0BB5B" w14:textId="77777777" w:rsidR="00A921E5" w:rsidRDefault="00000000">
            <w:r>
              <w:rPr>
                <w:sz w:val="20"/>
                <w:szCs w:val="20"/>
              </w:rPr>
              <w:t>$100K–$248K direct revenue</w:t>
            </w:r>
          </w:p>
        </w:tc>
      </w:tr>
      <w:tr w:rsidR="00A921E5" w14:paraId="393D85C8" w14:textId="77777777">
        <w:tblPrEx>
          <w:tblCellMar>
            <w:top w:w="0" w:type="dxa"/>
            <w:bottom w:w="0" w:type="dxa"/>
          </w:tblCellMar>
        </w:tblPrEx>
        <w:tc>
          <w:tcPr>
            <w:tcW w:w="1200" w:type="dxa"/>
            <w:shd w:val="clear" w:color="auto" w:fill="FFFFFF"/>
            <w:vAlign w:val="center"/>
          </w:tcPr>
          <w:p w14:paraId="1B0B6986" w14:textId="77777777" w:rsidR="00A921E5" w:rsidRDefault="00000000">
            <w:r>
              <w:rPr>
                <w:sz w:val="20"/>
                <w:szCs w:val="20"/>
              </w:rPr>
              <w:t>SOM — Year 3</w:t>
            </w:r>
          </w:p>
        </w:tc>
        <w:tc>
          <w:tcPr>
            <w:tcW w:w="4800" w:type="dxa"/>
            <w:shd w:val="clear" w:color="auto" w:fill="FFFFFF"/>
            <w:vAlign w:val="center"/>
          </w:tcPr>
          <w:p w14:paraId="1FDBEF8E" w14:textId="77777777" w:rsidR="00A921E5" w:rsidRDefault="00000000">
            <w:r>
              <w:rPr>
                <w:sz w:val="20"/>
                <w:szCs w:val="20"/>
              </w:rPr>
              <w:t>Full CURN carrier license + statewide delivery network</w:t>
            </w:r>
          </w:p>
        </w:tc>
        <w:tc>
          <w:tcPr>
            <w:tcW w:w="3360" w:type="dxa"/>
            <w:shd w:val="clear" w:color="auto" w:fill="FFFFFF"/>
            <w:vAlign w:val="center"/>
          </w:tcPr>
          <w:p w14:paraId="5381E510" w14:textId="77777777" w:rsidR="00A921E5" w:rsidRDefault="00000000">
            <w:r>
              <w:rPr>
                <w:sz w:val="20"/>
                <w:szCs w:val="20"/>
              </w:rPr>
              <w:t>$1M+ ARR target</w:t>
            </w:r>
          </w:p>
        </w:tc>
      </w:tr>
    </w:tbl>
    <w:p w14:paraId="084223E0" w14:textId="77777777" w:rsidR="00A921E5" w:rsidRDefault="00000000">
      <w:pPr>
        <w:pStyle w:val="Heading2"/>
      </w:pPr>
      <w:r>
        <w:t>4.2 Anchor Customer: UMMS Logistics Operations Center</w:t>
      </w:r>
    </w:p>
    <w:p w14:paraId="6C66F029" w14:textId="77777777" w:rsidR="00A921E5" w:rsidRDefault="00000000">
      <w:pPr>
        <w:spacing w:before="60" w:after="60"/>
      </w:pPr>
      <w:r>
        <w:t>The University of Maryland Medical System is Maryland's largest health system, delivering 25% of all hospital care in the state. Its 415,000 sq ft Logistics Operations Center at Tradepoint Atlantic's Sparrows Point site — opened Q2 2025 — centralizes all supply chain, pharmacy operations, and equipment repair for 11 hospitals serving 100,000+ admitted patients and 1.2 million outpatients annually.</w:t>
      </w:r>
    </w:p>
    <w:p w14:paraId="4418400B" w14:textId="77777777" w:rsidR="00A921E5" w:rsidRDefault="00000000">
      <w:pPr>
        <w:spacing w:before="60" w:after="60"/>
      </w:pPr>
      <w:r>
        <w:t>UMMS built this LOC specifically to address COVID-era supply chain vulnerabilities. The mandate to innovate in supply chain resilience is explicit and ongoing. Pat Vizzard, Vice President of Supply Chain Management, has stated publicly that "having the right items, in the right place at the right time is key to providing a safe environment for patient care." Drone delivery directly serves this mission.</w:t>
      </w:r>
    </w:p>
    <w:p w14:paraId="715DB63E" w14:textId="77777777" w:rsidR="00A921E5" w:rsidRDefault="00000000">
      <w:pPr>
        <w:pStyle w:val="Heading2"/>
      </w:pPr>
      <w:r>
        <w:t>4.3 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400"/>
        <w:gridCol w:w="4360"/>
      </w:tblGrid>
      <w:tr w:rsidR="00A921E5" w14:paraId="1EE83F1D" w14:textId="77777777">
        <w:tblPrEx>
          <w:tblCellMar>
            <w:top w:w="0" w:type="dxa"/>
            <w:bottom w:w="0" w:type="dxa"/>
          </w:tblCellMar>
        </w:tblPrEx>
        <w:tc>
          <w:tcPr>
            <w:tcW w:w="1200" w:type="dxa"/>
            <w:shd w:val="clear" w:color="auto" w:fill="1E3A5F"/>
            <w:vAlign w:val="center"/>
          </w:tcPr>
          <w:p w14:paraId="332556F8" w14:textId="77777777" w:rsidR="00A921E5" w:rsidRDefault="00000000">
            <w:r>
              <w:rPr>
                <w:b/>
                <w:bCs/>
                <w:color w:val="FFFFFF"/>
                <w:sz w:val="20"/>
                <w:szCs w:val="20"/>
              </w:rPr>
              <w:t>Competitor</w:t>
            </w:r>
          </w:p>
        </w:tc>
        <w:tc>
          <w:tcPr>
            <w:tcW w:w="1200" w:type="dxa"/>
            <w:shd w:val="clear" w:color="auto" w:fill="1E3A5F"/>
            <w:vAlign w:val="center"/>
          </w:tcPr>
          <w:p w14:paraId="3A86380B" w14:textId="77777777" w:rsidR="00A921E5" w:rsidRDefault="00000000">
            <w:r>
              <w:rPr>
                <w:b/>
                <w:bCs/>
                <w:color w:val="FFFFFF"/>
                <w:sz w:val="20"/>
                <w:szCs w:val="20"/>
              </w:rPr>
              <w:t>Status</w:t>
            </w:r>
          </w:p>
        </w:tc>
        <w:tc>
          <w:tcPr>
            <w:tcW w:w="1200" w:type="dxa"/>
            <w:shd w:val="clear" w:color="auto" w:fill="1E3A5F"/>
            <w:vAlign w:val="center"/>
          </w:tcPr>
          <w:p w14:paraId="4A20D091" w14:textId="77777777" w:rsidR="00A921E5" w:rsidRDefault="00000000">
            <w:r>
              <w:rPr>
                <w:b/>
                <w:bCs/>
                <w:color w:val="FFFFFF"/>
                <w:sz w:val="20"/>
                <w:szCs w:val="20"/>
              </w:rPr>
              <w:t>Geography</w:t>
            </w:r>
          </w:p>
        </w:tc>
        <w:tc>
          <w:tcPr>
            <w:tcW w:w="1400" w:type="dxa"/>
            <w:shd w:val="clear" w:color="auto" w:fill="1E3A5F"/>
            <w:vAlign w:val="center"/>
          </w:tcPr>
          <w:p w14:paraId="67EE2AF5" w14:textId="77777777" w:rsidR="00A921E5" w:rsidRDefault="00000000">
            <w:r>
              <w:rPr>
                <w:b/>
                <w:bCs/>
                <w:color w:val="FFFFFF"/>
                <w:sz w:val="20"/>
                <w:szCs w:val="20"/>
              </w:rPr>
              <w:t>Threat Level</w:t>
            </w:r>
          </w:p>
        </w:tc>
        <w:tc>
          <w:tcPr>
            <w:tcW w:w="4360" w:type="dxa"/>
            <w:shd w:val="clear" w:color="auto" w:fill="1E3A5F"/>
            <w:vAlign w:val="center"/>
          </w:tcPr>
          <w:p w14:paraId="36F2E281" w14:textId="77777777" w:rsidR="00A921E5" w:rsidRDefault="00000000">
            <w:r>
              <w:rPr>
                <w:b/>
                <w:bCs/>
                <w:color w:val="FFFFFF"/>
                <w:sz w:val="20"/>
                <w:szCs w:val="20"/>
              </w:rPr>
              <w:t>KAI-Netics Advantage</w:t>
            </w:r>
          </w:p>
        </w:tc>
      </w:tr>
      <w:tr w:rsidR="00A921E5" w14:paraId="16B84E0E" w14:textId="77777777">
        <w:tblPrEx>
          <w:tblCellMar>
            <w:top w:w="0" w:type="dxa"/>
            <w:bottom w:w="0" w:type="dxa"/>
          </w:tblCellMar>
        </w:tblPrEx>
        <w:tc>
          <w:tcPr>
            <w:tcW w:w="1200" w:type="dxa"/>
            <w:shd w:val="clear" w:color="auto" w:fill="F2F6FA"/>
            <w:vAlign w:val="center"/>
          </w:tcPr>
          <w:p w14:paraId="4ECA039E" w14:textId="77777777" w:rsidR="00A921E5" w:rsidRDefault="00000000">
            <w:r>
              <w:rPr>
                <w:sz w:val="20"/>
                <w:szCs w:val="20"/>
              </w:rPr>
              <w:t>MissionGO</w:t>
            </w:r>
          </w:p>
        </w:tc>
        <w:tc>
          <w:tcPr>
            <w:tcW w:w="1200" w:type="dxa"/>
            <w:shd w:val="clear" w:color="auto" w:fill="F2F6FA"/>
            <w:vAlign w:val="center"/>
          </w:tcPr>
          <w:p w14:paraId="36F99433" w14:textId="77777777" w:rsidR="00A921E5" w:rsidRDefault="00000000">
            <w:r>
              <w:rPr>
                <w:sz w:val="20"/>
                <w:szCs w:val="20"/>
              </w:rPr>
              <w:t>Active</w:t>
            </w:r>
          </w:p>
        </w:tc>
        <w:tc>
          <w:tcPr>
            <w:tcW w:w="1200" w:type="dxa"/>
            <w:shd w:val="clear" w:color="auto" w:fill="F2F6FA"/>
            <w:vAlign w:val="center"/>
          </w:tcPr>
          <w:p w14:paraId="1FB72D2A" w14:textId="77777777" w:rsidR="00A921E5" w:rsidRDefault="00000000">
            <w:r>
              <w:rPr>
                <w:sz w:val="20"/>
                <w:szCs w:val="20"/>
              </w:rPr>
              <w:t>Baltimore</w:t>
            </w:r>
          </w:p>
        </w:tc>
        <w:tc>
          <w:tcPr>
            <w:tcW w:w="1400" w:type="dxa"/>
            <w:shd w:val="clear" w:color="auto" w:fill="F2F6FA"/>
            <w:vAlign w:val="center"/>
          </w:tcPr>
          <w:p w14:paraId="514C666B" w14:textId="77777777" w:rsidR="00A921E5" w:rsidRDefault="00000000">
            <w:r>
              <w:rPr>
                <w:sz w:val="20"/>
                <w:szCs w:val="20"/>
              </w:rPr>
              <w:t>Critical — monitor</w:t>
            </w:r>
          </w:p>
        </w:tc>
        <w:tc>
          <w:tcPr>
            <w:tcW w:w="4360" w:type="dxa"/>
            <w:shd w:val="clear" w:color="auto" w:fill="F2F6FA"/>
            <w:vAlign w:val="center"/>
          </w:tcPr>
          <w:p w14:paraId="7B01FF9E" w14:textId="77777777" w:rsidR="00A921E5" w:rsidRDefault="00000000">
            <w:r>
              <w:rPr>
                <w:sz w:val="20"/>
                <w:szCs w:val="20"/>
              </w:rPr>
              <w:t>MWVOB minority-owned + CAKO green collar workforce + MONK trust layer</w:t>
            </w:r>
          </w:p>
        </w:tc>
      </w:tr>
      <w:tr w:rsidR="00A921E5" w14:paraId="2CFC84AF" w14:textId="77777777">
        <w:tblPrEx>
          <w:tblCellMar>
            <w:top w:w="0" w:type="dxa"/>
            <w:bottom w:w="0" w:type="dxa"/>
          </w:tblCellMar>
        </w:tblPrEx>
        <w:tc>
          <w:tcPr>
            <w:tcW w:w="1200" w:type="dxa"/>
            <w:shd w:val="clear" w:color="auto" w:fill="FFFFFF"/>
            <w:vAlign w:val="center"/>
          </w:tcPr>
          <w:p w14:paraId="37973A17" w14:textId="77777777" w:rsidR="00A921E5" w:rsidRDefault="00000000">
            <w:r>
              <w:rPr>
                <w:sz w:val="20"/>
                <w:szCs w:val="20"/>
              </w:rPr>
              <w:t>Zipline</w:t>
            </w:r>
          </w:p>
        </w:tc>
        <w:tc>
          <w:tcPr>
            <w:tcW w:w="1200" w:type="dxa"/>
            <w:shd w:val="clear" w:color="auto" w:fill="FFFFFF"/>
            <w:vAlign w:val="center"/>
          </w:tcPr>
          <w:p w14:paraId="3F9C5760" w14:textId="77777777" w:rsidR="00A921E5" w:rsidRDefault="00000000">
            <w:r>
              <w:rPr>
                <w:sz w:val="20"/>
                <w:szCs w:val="20"/>
              </w:rPr>
              <w:t>Scaling US/global</w:t>
            </w:r>
          </w:p>
        </w:tc>
        <w:tc>
          <w:tcPr>
            <w:tcW w:w="1200" w:type="dxa"/>
            <w:shd w:val="clear" w:color="auto" w:fill="FFFFFF"/>
            <w:vAlign w:val="center"/>
          </w:tcPr>
          <w:p w14:paraId="6BD0E19A" w14:textId="77777777" w:rsidR="00A921E5" w:rsidRDefault="00000000">
            <w:r>
              <w:rPr>
                <w:sz w:val="20"/>
                <w:szCs w:val="20"/>
              </w:rPr>
              <w:t>National</w:t>
            </w:r>
          </w:p>
        </w:tc>
        <w:tc>
          <w:tcPr>
            <w:tcW w:w="1400" w:type="dxa"/>
            <w:shd w:val="clear" w:color="auto" w:fill="FFFFFF"/>
            <w:vAlign w:val="center"/>
          </w:tcPr>
          <w:p w14:paraId="476BC815" w14:textId="77777777" w:rsidR="00A921E5" w:rsidRDefault="00000000">
            <w:r>
              <w:rPr>
                <w:sz w:val="20"/>
                <w:szCs w:val="20"/>
              </w:rPr>
              <w:t>High — watch MD entry</w:t>
            </w:r>
          </w:p>
        </w:tc>
        <w:tc>
          <w:tcPr>
            <w:tcW w:w="4360" w:type="dxa"/>
            <w:shd w:val="clear" w:color="auto" w:fill="FFFFFF"/>
            <w:vAlign w:val="center"/>
          </w:tcPr>
          <w:p w14:paraId="0CE7A047" w14:textId="77777777" w:rsidR="00A921E5" w:rsidRDefault="00000000">
            <w:r>
              <w:rPr>
                <w:sz w:val="20"/>
                <w:szCs w:val="20"/>
              </w:rPr>
              <w:t>Local workforce + Maryland institutional roots + UMGC ecosystem</w:t>
            </w:r>
          </w:p>
        </w:tc>
      </w:tr>
      <w:tr w:rsidR="00A921E5" w14:paraId="22048386" w14:textId="77777777">
        <w:tblPrEx>
          <w:tblCellMar>
            <w:top w:w="0" w:type="dxa"/>
            <w:bottom w:w="0" w:type="dxa"/>
          </w:tblCellMar>
        </w:tblPrEx>
        <w:tc>
          <w:tcPr>
            <w:tcW w:w="1200" w:type="dxa"/>
            <w:shd w:val="clear" w:color="auto" w:fill="F2F6FA"/>
            <w:vAlign w:val="center"/>
          </w:tcPr>
          <w:p w14:paraId="6E7AEC96" w14:textId="77777777" w:rsidR="00A921E5" w:rsidRDefault="00000000">
            <w:r>
              <w:rPr>
                <w:sz w:val="20"/>
                <w:szCs w:val="20"/>
              </w:rPr>
              <w:t>Matternet</w:t>
            </w:r>
          </w:p>
        </w:tc>
        <w:tc>
          <w:tcPr>
            <w:tcW w:w="1200" w:type="dxa"/>
            <w:shd w:val="clear" w:color="auto" w:fill="F2F6FA"/>
            <w:vAlign w:val="center"/>
          </w:tcPr>
          <w:p w14:paraId="7CD32D7A" w14:textId="77777777" w:rsidR="00A921E5" w:rsidRDefault="00000000">
            <w:r>
              <w:rPr>
                <w:sz w:val="20"/>
                <w:szCs w:val="20"/>
              </w:rPr>
              <w:t>Growing</w:t>
            </w:r>
          </w:p>
        </w:tc>
        <w:tc>
          <w:tcPr>
            <w:tcW w:w="1200" w:type="dxa"/>
            <w:shd w:val="clear" w:color="auto" w:fill="F2F6FA"/>
            <w:vAlign w:val="center"/>
          </w:tcPr>
          <w:p w14:paraId="4C848C3E" w14:textId="77777777" w:rsidR="00A921E5" w:rsidRDefault="00000000">
            <w:r>
              <w:rPr>
                <w:sz w:val="20"/>
                <w:szCs w:val="20"/>
              </w:rPr>
              <w:t>Hospital campuses</w:t>
            </w:r>
          </w:p>
        </w:tc>
        <w:tc>
          <w:tcPr>
            <w:tcW w:w="1400" w:type="dxa"/>
            <w:shd w:val="clear" w:color="auto" w:fill="F2F6FA"/>
            <w:vAlign w:val="center"/>
          </w:tcPr>
          <w:p w14:paraId="14050828" w14:textId="77777777" w:rsidR="00A921E5" w:rsidRDefault="00000000">
            <w:r>
              <w:rPr>
                <w:sz w:val="20"/>
                <w:szCs w:val="20"/>
              </w:rPr>
              <w:t>High — direct competitor</w:t>
            </w:r>
          </w:p>
        </w:tc>
        <w:tc>
          <w:tcPr>
            <w:tcW w:w="4360" w:type="dxa"/>
            <w:shd w:val="clear" w:color="auto" w:fill="F2F6FA"/>
            <w:vAlign w:val="center"/>
          </w:tcPr>
          <w:p w14:paraId="2016B402" w14:textId="77777777" w:rsidR="00A921E5" w:rsidRDefault="00000000">
            <w:r>
              <w:rPr>
                <w:sz w:val="20"/>
                <w:szCs w:val="20"/>
              </w:rPr>
              <w:t>CURN infrastructure access + UROC academic credibility</w:t>
            </w:r>
          </w:p>
        </w:tc>
      </w:tr>
      <w:tr w:rsidR="00A921E5" w14:paraId="0690D1E4" w14:textId="77777777">
        <w:tblPrEx>
          <w:tblCellMar>
            <w:top w:w="0" w:type="dxa"/>
            <w:bottom w:w="0" w:type="dxa"/>
          </w:tblCellMar>
        </w:tblPrEx>
        <w:tc>
          <w:tcPr>
            <w:tcW w:w="1200" w:type="dxa"/>
            <w:shd w:val="clear" w:color="auto" w:fill="FFFFFF"/>
            <w:vAlign w:val="center"/>
          </w:tcPr>
          <w:p w14:paraId="22367A82" w14:textId="77777777" w:rsidR="00A921E5" w:rsidRDefault="00000000">
            <w:r>
              <w:rPr>
                <w:sz w:val="20"/>
                <w:szCs w:val="20"/>
              </w:rPr>
              <w:t>Wing (Google)</w:t>
            </w:r>
          </w:p>
        </w:tc>
        <w:tc>
          <w:tcPr>
            <w:tcW w:w="1200" w:type="dxa"/>
            <w:shd w:val="clear" w:color="auto" w:fill="FFFFFF"/>
            <w:vAlign w:val="center"/>
          </w:tcPr>
          <w:p w14:paraId="1F068400" w14:textId="77777777" w:rsidR="00A921E5" w:rsidRDefault="00000000">
            <w:r>
              <w:rPr>
                <w:sz w:val="20"/>
                <w:szCs w:val="20"/>
              </w:rPr>
              <w:t>Growing</w:t>
            </w:r>
          </w:p>
        </w:tc>
        <w:tc>
          <w:tcPr>
            <w:tcW w:w="1200" w:type="dxa"/>
            <w:shd w:val="clear" w:color="auto" w:fill="FFFFFF"/>
            <w:vAlign w:val="center"/>
          </w:tcPr>
          <w:p w14:paraId="5802C55F" w14:textId="77777777" w:rsidR="00A921E5" w:rsidRDefault="00000000">
            <w:r>
              <w:rPr>
                <w:sz w:val="20"/>
                <w:szCs w:val="20"/>
              </w:rPr>
              <w:t>Suburban</w:t>
            </w:r>
          </w:p>
        </w:tc>
        <w:tc>
          <w:tcPr>
            <w:tcW w:w="1400" w:type="dxa"/>
            <w:shd w:val="clear" w:color="auto" w:fill="FFFFFF"/>
            <w:vAlign w:val="center"/>
          </w:tcPr>
          <w:p w14:paraId="7D5AB163" w14:textId="77777777" w:rsidR="00A921E5" w:rsidRDefault="00000000">
            <w:r>
              <w:rPr>
                <w:sz w:val="20"/>
                <w:szCs w:val="20"/>
              </w:rPr>
              <w:t>Medium</w:t>
            </w:r>
          </w:p>
        </w:tc>
        <w:tc>
          <w:tcPr>
            <w:tcW w:w="4360" w:type="dxa"/>
            <w:shd w:val="clear" w:color="auto" w:fill="FFFFFF"/>
            <w:vAlign w:val="center"/>
          </w:tcPr>
          <w:p w14:paraId="1B54280A" w14:textId="77777777" w:rsidR="00A921E5" w:rsidRDefault="00000000">
            <w:r>
              <w:rPr>
                <w:sz w:val="20"/>
                <w:szCs w:val="20"/>
              </w:rPr>
              <w:t>Urban/clinical specialization</w:t>
            </w:r>
          </w:p>
        </w:tc>
      </w:tr>
      <w:tr w:rsidR="00A921E5" w14:paraId="07C1D6E7" w14:textId="77777777">
        <w:tblPrEx>
          <w:tblCellMar>
            <w:top w:w="0" w:type="dxa"/>
            <w:bottom w:w="0" w:type="dxa"/>
          </w:tblCellMar>
        </w:tblPrEx>
        <w:tc>
          <w:tcPr>
            <w:tcW w:w="1200" w:type="dxa"/>
            <w:shd w:val="clear" w:color="auto" w:fill="F2F6FA"/>
            <w:vAlign w:val="center"/>
          </w:tcPr>
          <w:p w14:paraId="7CD0CB86" w14:textId="77777777" w:rsidR="00A921E5" w:rsidRDefault="00000000">
            <w:r>
              <w:rPr>
                <w:sz w:val="20"/>
                <w:szCs w:val="20"/>
              </w:rPr>
              <w:t>Amazon Prime Air</w:t>
            </w:r>
          </w:p>
        </w:tc>
        <w:tc>
          <w:tcPr>
            <w:tcW w:w="1200" w:type="dxa"/>
            <w:shd w:val="clear" w:color="auto" w:fill="F2F6FA"/>
            <w:vAlign w:val="center"/>
          </w:tcPr>
          <w:p w14:paraId="711CE09E" w14:textId="77777777" w:rsidR="00A921E5" w:rsidRDefault="00000000">
            <w:r>
              <w:rPr>
                <w:sz w:val="20"/>
                <w:szCs w:val="20"/>
              </w:rPr>
              <w:t>Growing</w:t>
            </w:r>
          </w:p>
        </w:tc>
        <w:tc>
          <w:tcPr>
            <w:tcW w:w="1200" w:type="dxa"/>
            <w:shd w:val="clear" w:color="auto" w:fill="F2F6FA"/>
            <w:vAlign w:val="center"/>
          </w:tcPr>
          <w:p w14:paraId="7BE200DC" w14:textId="77777777" w:rsidR="00A921E5" w:rsidRDefault="00000000">
            <w:r>
              <w:rPr>
                <w:sz w:val="20"/>
                <w:szCs w:val="20"/>
              </w:rPr>
              <w:t>Pharmacy</w:t>
            </w:r>
          </w:p>
        </w:tc>
        <w:tc>
          <w:tcPr>
            <w:tcW w:w="1400" w:type="dxa"/>
            <w:shd w:val="clear" w:color="auto" w:fill="F2F6FA"/>
            <w:vAlign w:val="center"/>
          </w:tcPr>
          <w:p w14:paraId="2847F4AE" w14:textId="77777777" w:rsidR="00A921E5" w:rsidRDefault="00000000">
            <w:r>
              <w:rPr>
                <w:sz w:val="20"/>
                <w:szCs w:val="20"/>
              </w:rPr>
              <w:t>Medium</w:t>
            </w:r>
          </w:p>
        </w:tc>
        <w:tc>
          <w:tcPr>
            <w:tcW w:w="4360" w:type="dxa"/>
            <w:shd w:val="clear" w:color="auto" w:fill="F2F6FA"/>
            <w:vAlign w:val="center"/>
          </w:tcPr>
          <w:p w14:paraId="6B827B52" w14:textId="77777777" w:rsidR="00A921E5" w:rsidRDefault="00000000">
            <w:r>
              <w:rPr>
                <w:sz w:val="20"/>
                <w:szCs w:val="20"/>
              </w:rPr>
              <w:t>Agility + local relationships + medical supply breadth</w:t>
            </w:r>
          </w:p>
        </w:tc>
      </w:tr>
    </w:tbl>
    <w:p w14:paraId="325E14CA" w14:textId="77777777" w:rsidR="00A921E5" w:rsidRDefault="00000000">
      <w:pPr>
        <w:spacing w:before="60" w:after="60"/>
      </w:pPr>
      <w:r>
        <w:t>MissionGO, founded by UROC alumni from the historic 2019 kidney delivery mission, is the most important competitive signal. KAI-Netics' three structural differentiators — MWVOB minority ownership, EAF/CAKO green collar workforce, and the MONK mission governance layer — are advantages MissionGO cannot replicate.</w:t>
      </w:r>
    </w:p>
    <w:p w14:paraId="5E505E0D" w14:textId="77777777" w:rsidR="00A921E5" w:rsidRDefault="00A921E5">
      <w:pPr>
        <w:pBdr>
          <w:bottom w:val="single" w:sz="6" w:space="0" w:color="028090"/>
        </w:pBdr>
        <w:spacing w:before="200" w:after="200"/>
      </w:pPr>
    </w:p>
    <w:p w14:paraId="4C34FC4D" w14:textId="77777777" w:rsidR="00A921E5" w:rsidRDefault="00000000">
      <w:pPr>
        <w:pStyle w:val="Heading1"/>
      </w:pPr>
      <w:r>
        <w:t>5. Founder Profile &amp; Credentials</w:t>
      </w:r>
    </w:p>
    <w:p w14:paraId="27BFFF2C" w14:textId="77777777" w:rsidR="00A921E5" w:rsidRDefault="00000000">
      <w:pPr>
        <w:pBdr>
          <w:left w:val="thick" w:sz="12" w:space="0" w:color="028090"/>
        </w:pBdr>
        <w:spacing w:before="120" w:after="120"/>
        <w:ind w:left="720"/>
      </w:pPr>
      <w:r>
        <w:rPr>
          <w:i/>
          <w:iCs/>
          <w:color w:val="1E3A5F"/>
        </w:rPr>
        <w:t>Kevin Alexander Smith brings a rare combination of operational credentials, insider market knowledge, and Maryland institutional access — he can fly commercially today, open doors at UMMS through Medline experience, and access CURN's infrastructure through his UMGC enrollment. No competitor has this stack.</w:t>
      </w:r>
    </w:p>
    <w:p w14:paraId="0BAD15BA" w14:textId="77777777" w:rsidR="00A921E5" w:rsidRDefault="00000000">
      <w:pPr>
        <w:pStyle w:val="Heading2"/>
      </w:pPr>
      <w:r>
        <w:t>5.1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5260"/>
      </w:tblGrid>
      <w:tr w:rsidR="00A921E5" w14:paraId="676D4C63" w14:textId="77777777">
        <w:tblPrEx>
          <w:tblCellMar>
            <w:top w:w="0" w:type="dxa"/>
            <w:bottom w:w="0" w:type="dxa"/>
          </w:tblCellMar>
        </w:tblPrEx>
        <w:tc>
          <w:tcPr>
            <w:tcW w:w="2500" w:type="dxa"/>
            <w:shd w:val="clear" w:color="auto" w:fill="1E3A5F"/>
            <w:vAlign w:val="center"/>
          </w:tcPr>
          <w:p w14:paraId="0A2732C7" w14:textId="77777777" w:rsidR="00A921E5" w:rsidRDefault="00000000">
            <w:r>
              <w:rPr>
                <w:b/>
                <w:bCs/>
                <w:color w:val="FFFFFF"/>
                <w:sz w:val="20"/>
                <w:szCs w:val="20"/>
              </w:rPr>
              <w:t>Credential</w:t>
            </w:r>
          </w:p>
        </w:tc>
        <w:tc>
          <w:tcPr>
            <w:tcW w:w="1600" w:type="dxa"/>
            <w:shd w:val="clear" w:color="auto" w:fill="1E3A5F"/>
            <w:vAlign w:val="center"/>
          </w:tcPr>
          <w:p w14:paraId="1CD3A43B" w14:textId="77777777" w:rsidR="00A921E5" w:rsidRDefault="00000000">
            <w:r>
              <w:rPr>
                <w:b/>
                <w:bCs/>
                <w:color w:val="FFFFFF"/>
                <w:sz w:val="20"/>
                <w:szCs w:val="20"/>
              </w:rPr>
              <w:t>Status</w:t>
            </w:r>
          </w:p>
        </w:tc>
        <w:tc>
          <w:tcPr>
            <w:tcW w:w="5260" w:type="dxa"/>
            <w:shd w:val="clear" w:color="auto" w:fill="1E3A5F"/>
            <w:vAlign w:val="center"/>
          </w:tcPr>
          <w:p w14:paraId="7E503E27" w14:textId="77777777" w:rsidR="00A921E5" w:rsidRDefault="00000000">
            <w:r>
              <w:rPr>
                <w:b/>
                <w:bCs/>
                <w:color w:val="FFFFFF"/>
                <w:sz w:val="20"/>
                <w:szCs w:val="20"/>
              </w:rPr>
              <w:t>Strategic Application</w:t>
            </w:r>
          </w:p>
        </w:tc>
      </w:tr>
      <w:tr w:rsidR="00A921E5" w14:paraId="4178FAE7" w14:textId="77777777">
        <w:tblPrEx>
          <w:tblCellMar>
            <w:top w:w="0" w:type="dxa"/>
            <w:bottom w:w="0" w:type="dxa"/>
          </w:tblCellMar>
        </w:tblPrEx>
        <w:tc>
          <w:tcPr>
            <w:tcW w:w="2500" w:type="dxa"/>
            <w:shd w:val="clear" w:color="auto" w:fill="F2F6FA"/>
            <w:vAlign w:val="center"/>
          </w:tcPr>
          <w:p w14:paraId="6718534B" w14:textId="77777777" w:rsidR="00A921E5" w:rsidRDefault="00000000">
            <w:r>
              <w:rPr>
                <w:sz w:val="20"/>
                <w:szCs w:val="20"/>
              </w:rPr>
              <w:t>FAA Part 107 (Cert #5250157)</w:t>
            </w:r>
          </w:p>
        </w:tc>
        <w:tc>
          <w:tcPr>
            <w:tcW w:w="1600" w:type="dxa"/>
            <w:shd w:val="clear" w:color="auto" w:fill="F2F6FA"/>
            <w:vAlign w:val="center"/>
          </w:tcPr>
          <w:p w14:paraId="2B406294" w14:textId="77777777" w:rsidR="00A921E5" w:rsidRDefault="00000000">
            <w:r>
              <w:rPr>
                <w:sz w:val="20"/>
                <w:szCs w:val="20"/>
              </w:rPr>
              <w:t>Active — exp. 12/31/2027</w:t>
            </w:r>
          </w:p>
        </w:tc>
        <w:tc>
          <w:tcPr>
            <w:tcW w:w="5260" w:type="dxa"/>
            <w:shd w:val="clear" w:color="auto" w:fill="F2F6FA"/>
            <w:vAlign w:val="center"/>
          </w:tcPr>
          <w:p w14:paraId="601284AE" w14:textId="77777777" w:rsidR="00A921E5" w:rsidRDefault="00000000">
            <w:r>
              <w:rPr>
                <w:sz w:val="20"/>
                <w:szCs w:val="20"/>
              </w:rPr>
              <w:t>Revenue-generating drone operations TODAY. No regulatory wait.</w:t>
            </w:r>
          </w:p>
        </w:tc>
      </w:tr>
      <w:tr w:rsidR="00A921E5" w14:paraId="0572839E" w14:textId="77777777">
        <w:tblPrEx>
          <w:tblCellMar>
            <w:top w:w="0" w:type="dxa"/>
            <w:bottom w:w="0" w:type="dxa"/>
          </w:tblCellMar>
        </w:tblPrEx>
        <w:tc>
          <w:tcPr>
            <w:tcW w:w="2500" w:type="dxa"/>
            <w:shd w:val="clear" w:color="auto" w:fill="FFFFFF"/>
            <w:vAlign w:val="center"/>
          </w:tcPr>
          <w:p w14:paraId="593E34C7" w14:textId="77777777" w:rsidR="00A921E5" w:rsidRDefault="00000000">
            <w:r>
              <w:rPr>
                <w:sz w:val="20"/>
                <w:szCs w:val="20"/>
              </w:rPr>
              <w:t>CISSP</w:t>
            </w:r>
          </w:p>
        </w:tc>
        <w:tc>
          <w:tcPr>
            <w:tcW w:w="1600" w:type="dxa"/>
            <w:shd w:val="clear" w:color="auto" w:fill="FFFFFF"/>
            <w:vAlign w:val="center"/>
          </w:tcPr>
          <w:p w14:paraId="427B8D5C" w14:textId="77777777" w:rsidR="00A921E5" w:rsidRDefault="00000000">
            <w:r>
              <w:rPr>
                <w:sz w:val="20"/>
                <w:szCs w:val="20"/>
              </w:rPr>
              <w:t>Active</w:t>
            </w:r>
          </w:p>
        </w:tc>
        <w:tc>
          <w:tcPr>
            <w:tcW w:w="5260" w:type="dxa"/>
            <w:shd w:val="clear" w:color="auto" w:fill="FFFFFF"/>
            <w:vAlign w:val="center"/>
          </w:tcPr>
          <w:p w14:paraId="18EADED0" w14:textId="77777777" w:rsidR="00A921E5" w:rsidRDefault="00000000">
            <w:r>
              <w:rPr>
                <w:sz w:val="20"/>
                <w:szCs w:val="20"/>
              </w:rPr>
              <w:t>Trust architecture for MONK hardware; federal and healthcare compliance signal.</w:t>
            </w:r>
          </w:p>
        </w:tc>
      </w:tr>
      <w:tr w:rsidR="00A921E5" w14:paraId="3EA9F5ED" w14:textId="77777777">
        <w:tblPrEx>
          <w:tblCellMar>
            <w:top w:w="0" w:type="dxa"/>
            <w:bottom w:w="0" w:type="dxa"/>
          </w:tblCellMar>
        </w:tblPrEx>
        <w:tc>
          <w:tcPr>
            <w:tcW w:w="2500" w:type="dxa"/>
            <w:shd w:val="clear" w:color="auto" w:fill="F2F6FA"/>
            <w:vAlign w:val="center"/>
          </w:tcPr>
          <w:p w14:paraId="153004C4" w14:textId="77777777" w:rsidR="00A921E5" w:rsidRDefault="00000000">
            <w:r>
              <w:rPr>
                <w:sz w:val="20"/>
                <w:szCs w:val="20"/>
              </w:rPr>
              <w:t>PMP</w:t>
            </w:r>
          </w:p>
        </w:tc>
        <w:tc>
          <w:tcPr>
            <w:tcW w:w="1600" w:type="dxa"/>
            <w:shd w:val="clear" w:color="auto" w:fill="F2F6FA"/>
            <w:vAlign w:val="center"/>
          </w:tcPr>
          <w:p w14:paraId="6E3387CD" w14:textId="77777777" w:rsidR="00A921E5" w:rsidRDefault="00000000">
            <w:r>
              <w:rPr>
                <w:sz w:val="20"/>
                <w:szCs w:val="20"/>
              </w:rPr>
              <w:t>Active</w:t>
            </w:r>
          </w:p>
        </w:tc>
        <w:tc>
          <w:tcPr>
            <w:tcW w:w="5260" w:type="dxa"/>
            <w:shd w:val="clear" w:color="auto" w:fill="F2F6FA"/>
            <w:vAlign w:val="center"/>
          </w:tcPr>
          <w:p w14:paraId="49EDB0F1" w14:textId="77777777" w:rsidR="00A921E5" w:rsidRDefault="00000000">
            <w:r>
              <w:rPr>
                <w:sz w:val="20"/>
                <w:szCs w:val="20"/>
              </w:rPr>
              <w:t>Program delivery discipline; opens government and PMO procurement conversations.</w:t>
            </w:r>
          </w:p>
        </w:tc>
      </w:tr>
      <w:tr w:rsidR="00A921E5" w14:paraId="2986A8ED" w14:textId="77777777">
        <w:tblPrEx>
          <w:tblCellMar>
            <w:top w:w="0" w:type="dxa"/>
            <w:bottom w:w="0" w:type="dxa"/>
          </w:tblCellMar>
        </w:tblPrEx>
        <w:tc>
          <w:tcPr>
            <w:tcW w:w="2500" w:type="dxa"/>
            <w:shd w:val="clear" w:color="auto" w:fill="FFFFFF"/>
            <w:vAlign w:val="center"/>
          </w:tcPr>
          <w:p w14:paraId="194C5FEA" w14:textId="77777777" w:rsidR="00A921E5" w:rsidRDefault="00000000">
            <w:r>
              <w:rPr>
                <w:sz w:val="20"/>
                <w:szCs w:val="20"/>
              </w:rPr>
              <w:t>CCNA</w:t>
            </w:r>
          </w:p>
        </w:tc>
        <w:tc>
          <w:tcPr>
            <w:tcW w:w="1600" w:type="dxa"/>
            <w:shd w:val="clear" w:color="auto" w:fill="FFFFFF"/>
            <w:vAlign w:val="center"/>
          </w:tcPr>
          <w:p w14:paraId="22084D2E" w14:textId="77777777" w:rsidR="00A921E5" w:rsidRDefault="00000000">
            <w:r>
              <w:rPr>
                <w:sz w:val="20"/>
                <w:szCs w:val="20"/>
              </w:rPr>
              <w:t>Active</w:t>
            </w:r>
          </w:p>
        </w:tc>
        <w:tc>
          <w:tcPr>
            <w:tcW w:w="5260" w:type="dxa"/>
            <w:shd w:val="clear" w:color="auto" w:fill="FFFFFF"/>
            <w:vAlign w:val="center"/>
          </w:tcPr>
          <w:p w14:paraId="3385A7E4" w14:textId="77777777" w:rsidR="00A921E5" w:rsidRDefault="00000000">
            <w:r>
              <w:rPr>
                <w:sz w:val="20"/>
                <w:szCs w:val="20"/>
              </w:rPr>
              <w:t>Network infrastructure; MONK edge computing credibility.</w:t>
            </w:r>
          </w:p>
        </w:tc>
      </w:tr>
      <w:tr w:rsidR="00A921E5" w14:paraId="364BCF19" w14:textId="77777777">
        <w:tblPrEx>
          <w:tblCellMar>
            <w:top w:w="0" w:type="dxa"/>
            <w:bottom w:w="0" w:type="dxa"/>
          </w:tblCellMar>
        </w:tblPrEx>
        <w:tc>
          <w:tcPr>
            <w:tcW w:w="2500" w:type="dxa"/>
            <w:shd w:val="clear" w:color="auto" w:fill="F2F6FA"/>
            <w:vAlign w:val="center"/>
          </w:tcPr>
          <w:p w14:paraId="2E0B506F" w14:textId="77777777" w:rsidR="00A921E5" w:rsidRDefault="00000000">
            <w:r>
              <w:rPr>
                <w:sz w:val="20"/>
                <w:szCs w:val="20"/>
              </w:rPr>
              <w:t>Security+</w:t>
            </w:r>
          </w:p>
        </w:tc>
        <w:tc>
          <w:tcPr>
            <w:tcW w:w="1600" w:type="dxa"/>
            <w:shd w:val="clear" w:color="auto" w:fill="F2F6FA"/>
            <w:vAlign w:val="center"/>
          </w:tcPr>
          <w:p w14:paraId="03197EFB" w14:textId="77777777" w:rsidR="00A921E5" w:rsidRDefault="00000000">
            <w:r>
              <w:rPr>
                <w:sz w:val="20"/>
                <w:szCs w:val="20"/>
              </w:rPr>
              <w:t>Active</w:t>
            </w:r>
          </w:p>
        </w:tc>
        <w:tc>
          <w:tcPr>
            <w:tcW w:w="5260" w:type="dxa"/>
            <w:shd w:val="clear" w:color="auto" w:fill="F2F6FA"/>
            <w:vAlign w:val="center"/>
          </w:tcPr>
          <w:p w14:paraId="04290FB2" w14:textId="77777777" w:rsidR="00A921E5" w:rsidRDefault="00000000">
            <w:r>
              <w:rPr>
                <w:sz w:val="20"/>
                <w:szCs w:val="20"/>
              </w:rPr>
              <w:t>DoD 8570 baseline; federal procurement eligibility.</w:t>
            </w:r>
          </w:p>
        </w:tc>
      </w:tr>
      <w:tr w:rsidR="00A921E5" w14:paraId="6181F9C0" w14:textId="77777777">
        <w:tblPrEx>
          <w:tblCellMar>
            <w:top w:w="0" w:type="dxa"/>
            <w:bottom w:w="0" w:type="dxa"/>
          </w:tblCellMar>
        </w:tblPrEx>
        <w:tc>
          <w:tcPr>
            <w:tcW w:w="2500" w:type="dxa"/>
            <w:shd w:val="clear" w:color="auto" w:fill="FFFFFF"/>
            <w:vAlign w:val="center"/>
          </w:tcPr>
          <w:p w14:paraId="1554BBBB" w14:textId="77777777" w:rsidR="00A921E5" w:rsidRDefault="00000000">
            <w:r>
              <w:rPr>
                <w:sz w:val="20"/>
                <w:szCs w:val="20"/>
              </w:rPr>
              <w:t>UMGC — Current Student</w:t>
            </w:r>
          </w:p>
        </w:tc>
        <w:tc>
          <w:tcPr>
            <w:tcW w:w="1600" w:type="dxa"/>
            <w:shd w:val="clear" w:color="auto" w:fill="FFFFFF"/>
            <w:vAlign w:val="center"/>
          </w:tcPr>
          <w:p w14:paraId="6EB2AE53" w14:textId="77777777" w:rsidR="00A921E5" w:rsidRDefault="00000000">
            <w:r>
              <w:rPr>
                <w:sz w:val="20"/>
                <w:szCs w:val="20"/>
              </w:rPr>
              <w:t>Enrolled</w:t>
            </w:r>
          </w:p>
        </w:tc>
        <w:tc>
          <w:tcPr>
            <w:tcW w:w="5260" w:type="dxa"/>
            <w:shd w:val="clear" w:color="auto" w:fill="FFFFFF"/>
            <w:vAlign w:val="center"/>
          </w:tcPr>
          <w:p w14:paraId="57D6AB99" w14:textId="77777777" w:rsidR="00A921E5" w:rsidRDefault="00000000">
            <w:r>
              <w:rPr>
                <w:sz w:val="20"/>
                <w:szCs w:val="20"/>
              </w:rPr>
              <w:t>UROC/CURN internship eligibility; SBIR university affiliation; Maryland institutional access.</w:t>
            </w:r>
          </w:p>
        </w:tc>
      </w:tr>
    </w:tbl>
    <w:p w14:paraId="52572D8A" w14:textId="77777777" w:rsidR="00A921E5" w:rsidRDefault="00000000">
      <w:pPr>
        <w:pStyle w:val="Heading2"/>
      </w:pPr>
      <w:r>
        <w:t>5.2 Career Experience as Competitive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921E5" w14:paraId="50AFEE38" w14:textId="77777777">
        <w:tblPrEx>
          <w:tblCellMar>
            <w:top w:w="0" w:type="dxa"/>
            <w:bottom w:w="0" w:type="dxa"/>
          </w:tblCellMar>
        </w:tblPrEx>
        <w:tc>
          <w:tcPr>
            <w:tcW w:w="2400" w:type="dxa"/>
            <w:shd w:val="clear" w:color="auto" w:fill="1E3A5F"/>
            <w:vAlign w:val="center"/>
          </w:tcPr>
          <w:p w14:paraId="757AEB75" w14:textId="77777777" w:rsidR="00A921E5" w:rsidRDefault="00000000">
            <w:r>
              <w:rPr>
                <w:b/>
                <w:bCs/>
                <w:color w:val="FFFFFF"/>
                <w:sz w:val="20"/>
                <w:szCs w:val="20"/>
              </w:rPr>
              <w:t>Employer</w:t>
            </w:r>
          </w:p>
        </w:tc>
        <w:tc>
          <w:tcPr>
            <w:tcW w:w="6960" w:type="dxa"/>
            <w:shd w:val="clear" w:color="auto" w:fill="1E3A5F"/>
            <w:vAlign w:val="center"/>
          </w:tcPr>
          <w:p w14:paraId="07A7F007" w14:textId="77777777" w:rsidR="00A921E5" w:rsidRDefault="00000000">
            <w:r>
              <w:rPr>
                <w:b/>
                <w:bCs/>
                <w:color w:val="FFFFFF"/>
                <w:sz w:val="20"/>
                <w:szCs w:val="20"/>
              </w:rPr>
              <w:t>Relevant Insight</w:t>
            </w:r>
          </w:p>
        </w:tc>
      </w:tr>
      <w:tr w:rsidR="00A921E5" w14:paraId="1E184ED5" w14:textId="77777777">
        <w:tblPrEx>
          <w:tblCellMar>
            <w:top w:w="0" w:type="dxa"/>
            <w:bottom w:w="0" w:type="dxa"/>
          </w:tblCellMar>
        </w:tblPrEx>
        <w:tc>
          <w:tcPr>
            <w:tcW w:w="2400" w:type="dxa"/>
            <w:shd w:val="clear" w:color="auto" w:fill="F2F6FA"/>
            <w:vAlign w:val="center"/>
          </w:tcPr>
          <w:p w14:paraId="0852C499" w14:textId="77777777" w:rsidR="00A921E5" w:rsidRDefault="00000000">
            <w:r>
              <w:rPr>
                <w:sz w:val="20"/>
                <w:szCs w:val="20"/>
              </w:rPr>
              <w:t>Medline Industries</w:t>
            </w:r>
          </w:p>
        </w:tc>
        <w:tc>
          <w:tcPr>
            <w:tcW w:w="6960" w:type="dxa"/>
            <w:shd w:val="clear" w:color="auto" w:fill="F2F6FA"/>
            <w:vAlign w:val="center"/>
          </w:tcPr>
          <w:p w14:paraId="6A4CC46C" w14:textId="77777777" w:rsidR="00A921E5" w:rsidRDefault="00000000">
            <w:r>
              <w:rPr>
                <w:sz w:val="20"/>
                <w:szCs w:val="20"/>
              </w:rPr>
              <w:t>Direct insider knowledge of surgical kit delivery operations, fleet economics, last-mile pain points, and distributor competitive dynamics. Proprietary intelligence no outside competitor possesses.</w:t>
            </w:r>
          </w:p>
        </w:tc>
      </w:tr>
      <w:tr w:rsidR="00A921E5" w14:paraId="24AC8507" w14:textId="77777777">
        <w:tblPrEx>
          <w:tblCellMar>
            <w:top w:w="0" w:type="dxa"/>
            <w:bottom w:w="0" w:type="dxa"/>
          </w:tblCellMar>
        </w:tblPrEx>
        <w:tc>
          <w:tcPr>
            <w:tcW w:w="2400" w:type="dxa"/>
            <w:shd w:val="clear" w:color="auto" w:fill="FFFFFF"/>
            <w:vAlign w:val="center"/>
          </w:tcPr>
          <w:p w14:paraId="259514ED" w14:textId="77777777" w:rsidR="00A921E5" w:rsidRDefault="00000000">
            <w:r>
              <w:rPr>
                <w:sz w:val="20"/>
                <w:szCs w:val="20"/>
              </w:rPr>
              <w:t>MedImmune</w:t>
            </w:r>
          </w:p>
        </w:tc>
        <w:tc>
          <w:tcPr>
            <w:tcW w:w="6960" w:type="dxa"/>
            <w:shd w:val="clear" w:color="auto" w:fill="FFFFFF"/>
            <w:vAlign w:val="center"/>
          </w:tcPr>
          <w:p w14:paraId="63508FE1" w14:textId="77777777" w:rsidR="00A921E5" w:rsidRDefault="00000000">
            <w:r>
              <w:rPr>
                <w:sz w:val="20"/>
                <w:szCs w:val="20"/>
              </w:rPr>
              <w:t>Pharmaceutical supply chain experience in a regulated environment.</w:t>
            </w:r>
          </w:p>
        </w:tc>
      </w:tr>
      <w:tr w:rsidR="00A921E5" w14:paraId="1EE553B6" w14:textId="77777777">
        <w:tblPrEx>
          <w:tblCellMar>
            <w:top w:w="0" w:type="dxa"/>
            <w:bottom w:w="0" w:type="dxa"/>
          </w:tblCellMar>
        </w:tblPrEx>
        <w:tc>
          <w:tcPr>
            <w:tcW w:w="2400" w:type="dxa"/>
            <w:shd w:val="clear" w:color="auto" w:fill="F2F6FA"/>
            <w:vAlign w:val="center"/>
          </w:tcPr>
          <w:p w14:paraId="097832AA" w14:textId="77777777" w:rsidR="00A921E5" w:rsidRDefault="00000000">
            <w:r>
              <w:rPr>
                <w:sz w:val="20"/>
                <w:szCs w:val="20"/>
              </w:rPr>
              <w:t>MedStar Health</w:t>
            </w:r>
          </w:p>
        </w:tc>
        <w:tc>
          <w:tcPr>
            <w:tcW w:w="6960" w:type="dxa"/>
            <w:shd w:val="clear" w:color="auto" w:fill="F2F6FA"/>
            <w:vAlign w:val="center"/>
          </w:tcPr>
          <w:p w14:paraId="633C646B" w14:textId="77777777" w:rsidR="00A921E5" w:rsidRDefault="00000000">
            <w:r>
              <w:rPr>
                <w:sz w:val="20"/>
                <w:szCs w:val="20"/>
              </w:rPr>
              <w:t>Health system operational experience; relationship network in Maryland healthcare.</w:t>
            </w:r>
          </w:p>
        </w:tc>
      </w:tr>
      <w:tr w:rsidR="00A921E5" w14:paraId="1FC4BBA1" w14:textId="77777777">
        <w:tblPrEx>
          <w:tblCellMar>
            <w:top w:w="0" w:type="dxa"/>
            <w:bottom w:w="0" w:type="dxa"/>
          </w:tblCellMar>
        </w:tblPrEx>
        <w:tc>
          <w:tcPr>
            <w:tcW w:w="2400" w:type="dxa"/>
            <w:shd w:val="clear" w:color="auto" w:fill="FFFFFF"/>
            <w:vAlign w:val="center"/>
          </w:tcPr>
          <w:p w14:paraId="5EC923BD" w14:textId="77777777" w:rsidR="00A921E5" w:rsidRDefault="00000000">
            <w:r>
              <w:rPr>
                <w:sz w:val="20"/>
                <w:szCs w:val="20"/>
              </w:rPr>
              <w:t>Capital One</w:t>
            </w:r>
          </w:p>
        </w:tc>
        <w:tc>
          <w:tcPr>
            <w:tcW w:w="6960" w:type="dxa"/>
            <w:shd w:val="clear" w:color="auto" w:fill="FFFFFF"/>
            <w:vAlign w:val="center"/>
          </w:tcPr>
          <w:p w14:paraId="656CF375" w14:textId="77777777" w:rsidR="00A921E5" w:rsidRDefault="00000000">
            <w:r>
              <w:rPr>
                <w:sz w:val="20"/>
                <w:szCs w:val="20"/>
              </w:rPr>
              <w:t>Financial services enterprise discipline; regulated environment operations.</w:t>
            </w:r>
          </w:p>
        </w:tc>
      </w:tr>
      <w:tr w:rsidR="00A921E5" w14:paraId="7195BBCB" w14:textId="77777777">
        <w:tblPrEx>
          <w:tblCellMar>
            <w:top w:w="0" w:type="dxa"/>
            <w:bottom w:w="0" w:type="dxa"/>
          </w:tblCellMar>
        </w:tblPrEx>
        <w:tc>
          <w:tcPr>
            <w:tcW w:w="2400" w:type="dxa"/>
            <w:shd w:val="clear" w:color="auto" w:fill="F2F6FA"/>
            <w:vAlign w:val="center"/>
          </w:tcPr>
          <w:p w14:paraId="595EC715" w14:textId="77777777" w:rsidR="00A921E5" w:rsidRDefault="00000000">
            <w:r>
              <w:rPr>
                <w:sz w:val="20"/>
                <w:szCs w:val="20"/>
              </w:rPr>
              <w:t>Microsoft ($12M Security Recovery)</w:t>
            </w:r>
          </w:p>
        </w:tc>
        <w:tc>
          <w:tcPr>
            <w:tcW w:w="6960" w:type="dxa"/>
            <w:shd w:val="clear" w:color="auto" w:fill="F2F6FA"/>
            <w:vAlign w:val="center"/>
          </w:tcPr>
          <w:p w14:paraId="2408684B" w14:textId="77777777" w:rsidR="00A921E5" w:rsidRDefault="00000000">
            <w:r>
              <w:rPr>
                <w:sz w:val="20"/>
                <w:szCs w:val="20"/>
              </w:rPr>
              <w:t>Demonstrated performance under adversarial pressure; federal trust signal.</w:t>
            </w:r>
          </w:p>
        </w:tc>
      </w:tr>
    </w:tbl>
    <w:p w14:paraId="18523D94" w14:textId="77777777" w:rsidR="00A921E5" w:rsidRDefault="00000000">
      <w:pPr>
        <w:pStyle w:val="Heading2"/>
      </w:pPr>
      <w:r>
        <w:t>5.3 Advisory &amp;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A921E5" w14:paraId="1B0ADBB8" w14:textId="77777777">
        <w:tblPrEx>
          <w:tblCellMar>
            <w:top w:w="0" w:type="dxa"/>
            <w:bottom w:w="0" w:type="dxa"/>
          </w:tblCellMar>
        </w:tblPrEx>
        <w:tc>
          <w:tcPr>
            <w:tcW w:w="2000" w:type="dxa"/>
            <w:shd w:val="clear" w:color="auto" w:fill="1E3A5F"/>
            <w:vAlign w:val="center"/>
          </w:tcPr>
          <w:p w14:paraId="261120B9" w14:textId="77777777" w:rsidR="00A921E5" w:rsidRDefault="00000000">
            <w:r>
              <w:rPr>
                <w:b/>
                <w:bCs/>
                <w:color w:val="FFFFFF"/>
                <w:sz w:val="20"/>
                <w:szCs w:val="20"/>
              </w:rPr>
              <w:t>Name</w:t>
            </w:r>
          </w:p>
        </w:tc>
        <w:tc>
          <w:tcPr>
            <w:tcW w:w="2400" w:type="dxa"/>
            <w:shd w:val="clear" w:color="auto" w:fill="1E3A5F"/>
            <w:vAlign w:val="center"/>
          </w:tcPr>
          <w:p w14:paraId="7A211765" w14:textId="77777777" w:rsidR="00A921E5" w:rsidRDefault="00000000">
            <w:r>
              <w:rPr>
                <w:b/>
                <w:bCs/>
                <w:color w:val="FFFFFF"/>
                <w:sz w:val="20"/>
                <w:szCs w:val="20"/>
              </w:rPr>
              <w:t>Role</w:t>
            </w:r>
          </w:p>
        </w:tc>
        <w:tc>
          <w:tcPr>
            <w:tcW w:w="4960" w:type="dxa"/>
            <w:shd w:val="clear" w:color="auto" w:fill="1E3A5F"/>
            <w:vAlign w:val="center"/>
          </w:tcPr>
          <w:p w14:paraId="628B74C0" w14:textId="77777777" w:rsidR="00A921E5" w:rsidRDefault="00000000">
            <w:r>
              <w:rPr>
                <w:b/>
                <w:bCs/>
                <w:color w:val="FFFFFF"/>
                <w:sz w:val="20"/>
                <w:szCs w:val="20"/>
              </w:rPr>
              <w:t>Contribution</w:t>
            </w:r>
          </w:p>
        </w:tc>
      </w:tr>
      <w:tr w:rsidR="00A921E5" w14:paraId="457EA2CB" w14:textId="77777777">
        <w:tblPrEx>
          <w:tblCellMar>
            <w:top w:w="0" w:type="dxa"/>
            <w:bottom w:w="0" w:type="dxa"/>
          </w:tblCellMar>
        </w:tblPrEx>
        <w:tc>
          <w:tcPr>
            <w:tcW w:w="2000" w:type="dxa"/>
            <w:shd w:val="clear" w:color="auto" w:fill="F2F6FA"/>
            <w:vAlign w:val="center"/>
          </w:tcPr>
          <w:p w14:paraId="0A9BDFE3" w14:textId="77777777" w:rsidR="00A921E5" w:rsidRDefault="00000000">
            <w:r>
              <w:rPr>
                <w:sz w:val="20"/>
                <w:szCs w:val="20"/>
              </w:rPr>
              <w:t>Dr. Timothy Kien Amukele</w:t>
            </w:r>
          </w:p>
        </w:tc>
        <w:tc>
          <w:tcPr>
            <w:tcW w:w="2400" w:type="dxa"/>
            <w:shd w:val="clear" w:color="auto" w:fill="F2F6FA"/>
            <w:vAlign w:val="center"/>
          </w:tcPr>
          <w:p w14:paraId="18E8CA3B" w14:textId="77777777" w:rsidR="00A921E5" w:rsidRDefault="00000000">
            <w:r>
              <w:rPr>
                <w:sz w:val="20"/>
                <w:szCs w:val="20"/>
              </w:rPr>
              <w:t>Prospective Advisor — Johns Hopkins School of Medicine</w:t>
            </w:r>
          </w:p>
        </w:tc>
        <w:tc>
          <w:tcPr>
            <w:tcW w:w="4960" w:type="dxa"/>
            <w:shd w:val="clear" w:color="auto" w:fill="F2F6FA"/>
            <w:vAlign w:val="center"/>
          </w:tcPr>
          <w:p w14:paraId="35A2E6D7" w14:textId="77777777" w:rsidR="00A921E5" w:rsidRDefault="00000000">
            <w:r>
              <w:rPr>
                <w:sz w:val="20"/>
                <w:szCs w:val="20"/>
              </w:rPr>
              <w:t>KAI-Netics is engaging Dr. Amukele for research collaboration, POC validation, and UMMS/Hopkins network introductions.</w:t>
            </w:r>
          </w:p>
        </w:tc>
      </w:tr>
      <w:tr w:rsidR="00A921E5" w14:paraId="722F394A" w14:textId="77777777">
        <w:tblPrEx>
          <w:tblCellMar>
            <w:top w:w="0" w:type="dxa"/>
            <w:bottom w:w="0" w:type="dxa"/>
          </w:tblCellMar>
        </w:tblPrEx>
        <w:tc>
          <w:tcPr>
            <w:tcW w:w="2000" w:type="dxa"/>
            <w:shd w:val="clear" w:color="auto" w:fill="FFFFFF"/>
            <w:vAlign w:val="center"/>
          </w:tcPr>
          <w:p w14:paraId="263813AC" w14:textId="77777777" w:rsidR="00A921E5" w:rsidRDefault="00000000">
            <w:r>
              <w:rPr>
                <w:sz w:val="20"/>
                <w:szCs w:val="20"/>
              </w:rPr>
              <w:t>Dr. Alexander Kott</w:t>
            </w:r>
          </w:p>
        </w:tc>
        <w:tc>
          <w:tcPr>
            <w:tcW w:w="2400" w:type="dxa"/>
            <w:shd w:val="clear" w:color="auto" w:fill="FFFFFF"/>
            <w:vAlign w:val="center"/>
          </w:tcPr>
          <w:p w14:paraId="505783BA" w14:textId="77777777" w:rsidR="00A921E5" w:rsidRDefault="00000000">
            <w:r>
              <w:rPr>
                <w:sz w:val="20"/>
                <w:szCs w:val="20"/>
              </w:rPr>
              <w:t>Technical Advisor — Fmr. ARL Chief Scientist</w:t>
            </w:r>
          </w:p>
        </w:tc>
        <w:tc>
          <w:tcPr>
            <w:tcW w:w="4960" w:type="dxa"/>
            <w:shd w:val="clear" w:color="auto" w:fill="FFFFFF"/>
            <w:vAlign w:val="center"/>
          </w:tcPr>
          <w:p w14:paraId="48655308" w14:textId="77777777" w:rsidR="00A921E5" w:rsidRDefault="00000000">
            <w:r>
              <w:rPr>
                <w:sz w:val="20"/>
                <w:szCs w:val="20"/>
              </w:rPr>
              <w:t>MONK hardware architecture; SBIR/DoD credibility; autonomous systems trust research.</w:t>
            </w:r>
          </w:p>
        </w:tc>
      </w:tr>
      <w:tr w:rsidR="00A921E5" w14:paraId="008DA7F1" w14:textId="77777777">
        <w:tblPrEx>
          <w:tblCellMar>
            <w:top w:w="0" w:type="dxa"/>
            <w:bottom w:w="0" w:type="dxa"/>
          </w:tblCellMar>
        </w:tblPrEx>
        <w:tc>
          <w:tcPr>
            <w:tcW w:w="2000" w:type="dxa"/>
            <w:shd w:val="clear" w:color="auto" w:fill="F2F6FA"/>
            <w:vAlign w:val="center"/>
          </w:tcPr>
          <w:p w14:paraId="18B5AE7E" w14:textId="77777777" w:rsidR="00A921E5" w:rsidRDefault="00000000">
            <w:r>
              <w:rPr>
                <w:sz w:val="20"/>
                <w:szCs w:val="20"/>
              </w:rPr>
              <w:t>James L. Scott, Esq.</w:t>
            </w:r>
          </w:p>
        </w:tc>
        <w:tc>
          <w:tcPr>
            <w:tcW w:w="2400" w:type="dxa"/>
            <w:shd w:val="clear" w:color="auto" w:fill="F2F6FA"/>
            <w:vAlign w:val="center"/>
          </w:tcPr>
          <w:p w14:paraId="0CF3CCC0" w14:textId="77777777" w:rsidR="00A921E5" w:rsidRDefault="00000000">
            <w:r>
              <w:rPr>
                <w:sz w:val="20"/>
                <w:szCs w:val="20"/>
              </w:rPr>
              <w:t>Board Member — EAF / Legal</w:t>
            </w:r>
          </w:p>
        </w:tc>
        <w:tc>
          <w:tcPr>
            <w:tcW w:w="4960" w:type="dxa"/>
            <w:shd w:val="clear" w:color="auto" w:fill="F2F6FA"/>
            <w:vAlign w:val="center"/>
          </w:tcPr>
          <w:p w14:paraId="0002A557" w14:textId="77777777" w:rsidR="00A921E5" w:rsidRDefault="00000000">
            <w:r>
              <w:rPr>
                <w:sz w:val="20"/>
                <w:szCs w:val="20"/>
              </w:rPr>
              <w:t>Provisional patent filing for MONK; corporate governance.</w:t>
            </w:r>
          </w:p>
        </w:tc>
      </w:tr>
      <w:tr w:rsidR="00A921E5" w14:paraId="43E752C0" w14:textId="77777777">
        <w:tblPrEx>
          <w:tblCellMar>
            <w:top w:w="0" w:type="dxa"/>
            <w:bottom w:w="0" w:type="dxa"/>
          </w:tblCellMar>
        </w:tblPrEx>
        <w:tc>
          <w:tcPr>
            <w:tcW w:w="2000" w:type="dxa"/>
            <w:shd w:val="clear" w:color="auto" w:fill="FFFFFF"/>
            <w:vAlign w:val="center"/>
          </w:tcPr>
          <w:p w14:paraId="557077E8" w14:textId="77777777" w:rsidR="00A921E5" w:rsidRDefault="00000000">
            <w:r>
              <w:rPr>
                <w:sz w:val="20"/>
                <w:szCs w:val="20"/>
              </w:rPr>
              <w:t>Keith Millard</w:t>
            </w:r>
          </w:p>
        </w:tc>
        <w:tc>
          <w:tcPr>
            <w:tcW w:w="2400" w:type="dxa"/>
            <w:shd w:val="clear" w:color="auto" w:fill="FFFFFF"/>
            <w:vAlign w:val="center"/>
          </w:tcPr>
          <w:p w14:paraId="56B4DF29" w14:textId="77777777" w:rsidR="00A921E5" w:rsidRDefault="00000000">
            <w:r>
              <w:rPr>
                <w:sz w:val="20"/>
                <w:szCs w:val="20"/>
              </w:rPr>
              <w:t>Board Member — EAF</w:t>
            </w:r>
          </w:p>
        </w:tc>
        <w:tc>
          <w:tcPr>
            <w:tcW w:w="4960" w:type="dxa"/>
            <w:shd w:val="clear" w:color="auto" w:fill="FFFFFF"/>
            <w:vAlign w:val="center"/>
          </w:tcPr>
          <w:p w14:paraId="73E21909" w14:textId="77777777" w:rsidR="00A921E5" w:rsidRDefault="00000000">
            <w:r>
              <w:rPr>
                <w:sz w:val="20"/>
                <w:szCs w:val="20"/>
              </w:rPr>
              <w:t>Community governance and organizational oversight.</w:t>
            </w:r>
          </w:p>
        </w:tc>
      </w:tr>
      <w:tr w:rsidR="00A921E5" w14:paraId="002D3829" w14:textId="77777777">
        <w:tblPrEx>
          <w:tblCellMar>
            <w:top w:w="0" w:type="dxa"/>
            <w:bottom w:w="0" w:type="dxa"/>
          </w:tblCellMar>
        </w:tblPrEx>
        <w:tc>
          <w:tcPr>
            <w:tcW w:w="2000" w:type="dxa"/>
            <w:shd w:val="clear" w:color="auto" w:fill="F2F6FA"/>
            <w:vAlign w:val="center"/>
          </w:tcPr>
          <w:p w14:paraId="1C5E598F" w14:textId="77777777" w:rsidR="00A921E5" w:rsidRDefault="00000000">
            <w:r>
              <w:rPr>
                <w:sz w:val="20"/>
                <w:szCs w:val="20"/>
              </w:rPr>
              <w:t>Maurice Ellis</w:t>
            </w:r>
          </w:p>
        </w:tc>
        <w:tc>
          <w:tcPr>
            <w:tcW w:w="2400" w:type="dxa"/>
            <w:shd w:val="clear" w:color="auto" w:fill="F2F6FA"/>
            <w:vAlign w:val="center"/>
          </w:tcPr>
          <w:p w14:paraId="6A9E7333" w14:textId="77777777" w:rsidR="00A921E5" w:rsidRDefault="00000000">
            <w:r>
              <w:rPr>
                <w:sz w:val="20"/>
                <w:szCs w:val="20"/>
              </w:rPr>
              <w:t>Board Member — EAF</w:t>
            </w:r>
          </w:p>
        </w:tc>
        <w:tc>
          <w:tcPr>
            <w:tcW w:w="4960" w:type="dxa"/>
            <w:shd w:val="clear" w:color="auto" w:fill="F2F6FA"/>
            <w:vAlign w:val="center"/>
          </w:tcPr>
          <w:p w14:paraId="5BB66AD4" w14:textId="77777777" w:rsidR="00A921E5" w:rsidRDefault="00000000">
            <w:r>
              <w:rPr>
                <w:sz w:val="20"/>
                <w:szCs w:val="20"/>
              </w:rPr>
              <w:t>Community governance and organizational oversight.</w:t>
            </w:r>
          </w:p>
        </w:tc>
      </w:tr>
    </w:tbl>
    <w:p w14:paraId="61D03B02" w14:textId="77777777" w:rsidR="00A921E5" w:rsidRDefault="00A921E5">
      <w:pPr>
        <w:pBdr>
          <w:bottom w:val="single" w:sz="6" w:space="0" w:color="028090"/>
        </w:pBdr>
        <w:spacing w:before="200" w:after="200"/>
      </w:pPr>
    </w:p>
    <w:p w14:paraId="0C74ABD3" w14:textId="77777777" w:rsidR="00A921E5" w:rsidRDefault="00000000">
      <w:pPr>
        <w:pStyle w:val="Heading1"/>
      </w:pPr>
      <w:r>
        <w:t>6. Business Model</w:t>
      </w:r>
    </w:p>
    <w:p w14:paraId="72F07552" w14:textId="77777777" w:rsidR="00A921E5" w:rsidRDefault="00000000">
      <w:pPr>
        <w:pStyle w:val="Heading2"/>
      </w:pPr>
      <w:r>
        <w:lastRenderedPageBreak/>
        <w:t>6.1 Revenue Streams (FP — Kevin Alexander International LLC dba KAI-Netics)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1860"/>
        <w:gridCol w:w="1200"/>
      </w:tblGrid>
      <w:tr w:rsidR="00A921E5" w14:paraId="7B6E2FCB" w14:textId="77777777">
        <w:tblPrEx>
          <w:tblCellMar>
            <w:top w:w="0" w:type="dxa"/>
            <w:bottom w:w="0" w:type="dxa"/>
          </w:tblCellMar>
        </w:tblPrEx>
        <w:tc>
          <w:tcPr>
            <w:tcW w:w="1800" w:type="dxa"/>
            <w:shd w:val="clear" w:color="auto" w:fill="1E3A5F"/>
            <w:vAlign w:val="center"/>
          </w:tcPr>
          <w:p w14:paraId="0DD1C96C" w14:textId="77777777" w:rsidR="00A921E5" w:rsidRDefault="00000000">
            <w:r>
              <w:rPr>
                <w:b/>
                <w:bCs/>
                <w:color w:val="FFFFFF"/>
                <w:sz w:val="20"/>
                <w:szCs w:val="20"/>
              </w:rPr>
              <w:t>Stream</w:t>
            </w:r>
          </w:p>
        </w:tc>
        <w:tc>
          <w:tcPr>
            <w:tcW w:w="3500" w:type="dxa"/>
            <w:shd w:val="clear" w:color="auto" w:fill="1E3A5F"/>
            <w:vAlign w:val="center"/>
          </w:tcPr>
          <w:p w14:paraId="4428E6D0" w14:textId="77777777" w:rsidR="00A921E5" w:rsidRDefault="00000000">
            <w:r>
              <w:rPr>
                <w:b/>
                <w:bCs/>
                <w:color w:val="FFFFFF"/>
                <w:sz w:val="20"/>
                <w:szCs w:val="20"/>
              </w:rPr>
              <w:t>Description</w:t>
            </w:r>
          </w:p>
        </w:tc>
        <w:tc>
          <w:tcPr>
            <w:tcW w:w="1860" w:type="dxa"/>
            <w:shd w:val="clear" w:color="auto" w:fill="1E3A5F"/>
            <w:vAlign w:val="center"/>
          </w:tcPr>
          <w:p w14:paraId="702B8457" w14:textId="77777777" w:rsidR="00A921E5" w:rsidRDefault="00000000">
            <w:r>
              <w:rPr>
                <w:b/>
                <w:bCs/>
                <w:color w:val="FFFFFF"/>
                <w:sz w:val="20"/>
                <w:szCs w:val="20"/>
              </w:rPr>
              <w:t>Pricing Signal</w:t>
            </w:r>
          </w:p>
        </w:tc>
        <w:tc>
          <w:tcPr>
            <w:tcW w:w="1200" w:type="dxa"/>
            <w:shd w:val="clear" w:color="auto" w:fill="1E3A5F"/>
            <w:vAlign w:val="center"/>
          </w:tcPr>
          <w:p w14:paraId="5080E215" w14:textId="77777777" w:rsidR="00A921E5" w:rsidRDefault="00000000">
            <w:r>
              <w:rPr>
                <w:b/>
                <w:bCs/>
                <w:color w:val="FFFFFF"/>
                <w:sz w:val="20"/>
                <w:szCs w:val="20"/>
              </w:rPr>
              <w:t>Timeline</w:t>
            </w:r>
          </w:p>
        </w:tc>
      </w:tr>
      <w:tr w:rsidR="00A921E5" w14:paraId="0B978B39" w14:textId="77777777">
        <w:tblPrEx>
          <w:tblCellMar>
            <w:top w:w="0" w:type="dxa"/>
            <w:bottom w:w="0" w:type="dxa"/>
          </w:tblCellMar>
        </w:tblPrEx>
        <w:tc>
          <w:tcPr>
            <w:tcW w:w="1800" w:type="dxa"/>
            <w:shd w:val="clear" w:color="auto" w:fill="F2F6FA"/>
            <w:vAlign w:val="center"/>
          </w:tcPr>
          <w:p w14:paraId="4D2C7BBA" w14:textId="77777777" w:rsidR="00A921E5" w:rsidRDefault="00000000">
            <w:r>
              <w:rPr>
                <w:sz w:val="20"/>
                <w:szCs w:val="20"/>
              </w:rPr>
              <w:t>Per-delivery fee</w:t>
            </w:r>
          </w:p>
        </w:tc>
        <w:tc>
          <w:tcPr>
            <w:tcW w:w="3500" w:type="dxa"/>
            <w:shd w:val="clear" w:color="auto" w:fill="F2F6FA"/>
            <w:vAlign w:val="center"/>
          </w:tcPr>
          <w:p w14:paraId="3E936783" w14:textId="77777777" w:rsidR="00A921E5" w:rsidRDefault="00000000">
            <w:r>
              <w:rPr>
                <w:sz w:val="20"/>
                <w:szCs w:val="20"/>
              </w:rPr>
              <w:t>Individual drone delivery for medical, pharmacy, legal, or emergency use cases</w:t>
            </w:r>
          </w:p>
        </w:tc>
        <w:tc>
          <w:tcPr>
            <w:tcW w:w="1860" w:type="dxa"/>
            <w:shd w:val="clear" w:color="auto" w:fill="F2F6FA"/>
            <w:vAlign w:val="center"/>
          </w:tcPr>
          <w:p w14:paraId="37F6D75E" w14:textId="77777777" w:rsidR="00A921E5" w:rsidRDefault="00000000">
            <w:r>
              <w:rPr>
                <w:sz w:val="20"/>
                <w:szCs w:val="20"/>
              </w:rPr>
              <w:t>$15–$75/delivery (SLA-tiered)</w:t>
            </w:r>
          </w:p>
        </w:tc>
        <w:tc>
          <w:tcPr>
            <w:tcW w:w="1200" w:type="dxa"/>
            <w:shd w:val="clear" w:color="auto" w:fill="F2F6FA"/>
            <w:vAlign w:val="center"/>
          </w:tcPr>
          <w:p w14:paraId="13B115A1" w14:textId="77777777" w:rsidR="00A921E5" w:rsidRDefault="00000000">
            <w:r>
              <w:rPr>
                <w:sz w:val="20"/>
                <w:szCs w:val="20"/>
              </w:rPr>
              <w:t>Month 1+</w:t>
            </w:r>
          </w:p>
        </w:tc>
      </w:tr>
      <w:tr w:rsidR="00A921E5" w14:paraId="07FE40E4" w14:textId="77777777">
        <w:tblPrEx>
          <w:tblCellMar>
            <w:top w:w="0" w:type="dxa"/>
            <w:bottom w:w="0" w:type="dxa"/>
          </w:tblCellMar>
        </w:tblPrEx>
        <w:tc>
          <w:tcPr>
            <w:tcW w:w="1800" w:type="dxa"/>
            <w:shd w:val="clear" w:color="auto" w:fill="FFFFFF"/>
            <w:vAlign w:val="center"/>
          </w:tcPr>
          <w:p w14:paraId="4FC4B2FE" w14:textId="77777777" w:rsidR="00A921E5" w:rsidRDefault="00000000">
            <w:r>
              <w:rPr>
                <w:sz w:val="20"/>
                <w:szCs w:val="20"/>
              </w:rPr>
              <w:t>Managed service SLA</w:t>
            </w:r>
          </w:p>
        </w:tc>
        <w:tc>
          <w:tcPr>
            <w:tcW w:w="3500" w:type="dxa"/>
            <w:shd w:val="clear" w:color="auto" w:fill="FFFFFF"/>
            <w:vAlign w:val="center"/>
          </w:tcPr>
          <w:p w14:paraId="48139756" w14:textId="77777777" w:rsidR="00A921E5" w:rsidRDefault="00000000">
            <w:r>
              <w:rPr>
                <w:sz w:val="20"/>
                <w:szCs w:val="20"/>
              </w:rPr>
              <w:t>Monthly contract for recurring delivery lanes (e.g., UMMS hospital network)</w:t>
            </w:r>
          </w:p>
        </w:tc>
        <w:tc>
          <w:tcPr>
            <w:tcW w:w="1860" w:type="dxa"/>
            <w:shd w:val="clear" w:color="auto" w:fill="FFFFFF"/>
            <w:vAlign w:val="center"/>
          </w:tcPr>
          <w:p w14:paraId="32A188A6" w14:textId="77777777" w:rsidR="00A921E5" w:rsidRDefault="00000000">
            <w:r>
              <w:rPr>
                <w:sz w:val="20"/>
                <w:szCs w:val="20"/>
              </w:rPr>
              <w:t>$8K–$15K/month</w:t>
            </w:r>
          </w:p>
        </w:tc>
        <w:tc>
          <w:tcPr>
            <w:tcW w:w="1200" w:type="dxa"/>
            <w:shd w:val="clear" w:color="auto" w:fill="FFFFFF"/>
            <w:vAlign w:val="center"/>
          </w:tcPr>
          <w:p w14:paraId="7A0409F0" w14:textId="77777777" w:rsidR="00A921E5" w:rsidRDefault="00000000">
            <w:r>
              <w:rPr>
                <w:sz w:val="20"/>
                <w:szCs w:val="20"/>
              </w:rPr>
              <w:t>Month 3+</w:t>
            </w:r>
          </w:p>
        </w:tc>
      </w:tr>
      <w:tr w:rsidR="00A921E5" w14:paraId="66A3D356" w14:textId="77777777">
        <w:tblPrEx>
          <w:tblCellMar>
            <w:top w:w="0" w:type="dxa"/>
            <w:bottom w:w="0" w:type="dxa"/>
          </w:tblCellMar>
        </w:tblPrEx>
        <w:tc>
          <w:tcPr>
            <w:tcW w:w="1800" w:type="dxa"/>
            <w:shd w:val="clear" w:color="auto" w:fill="F2F6FA"/>
            <w:vAlign w:val="center"/>
          </w:tcPr>
          <w:p w14:paraId="400C1251" w14:textId="77777777" w:rsidR="00A921E5" w:rsidRDefault="00000000">
            <w:r>
              <w:rPr>
                <w:sz w:val="20"/>
                <w:szCs w:val="20"/>
              </w:rPr>
              <w:t>Government service contract</w:t>
            </w:r>
          </w:p>
        </w:tc>
        <w:tc>
          <w:tcPr>
            <w:tcW w:w="3500" w:type="dxa"/>
            <w:shd w:val="clear" w:color="auto" w:fill="F2F6FA"/>
            <w:vAlign w:val="center"/>
          </w:tcPr>
          <w:p w14:paraId="2A277CB4" w14:textId="77777777" w:rsidR="00A921E5" w:rsidRDefault="00000000">
            <w:r>
              <w:rPr>
                <w:sz w:val="20"/>
                <w:szCs w:val="20"/>
              </w:rPr>
              <w:t>MBE-eligible recurring delivery for Baltimore City + MD state agencies</w:t>
            </w:r>
          </w:p>
        </w:tc>
        <w:tc>
          <w:tcPr>
            <w:tcW w:w="1860" w:type="dxa"/>
            <w:shd w:val="clear" w:color="auto" w:fill="F2F6FA"/>
            <w:vAlign w:val="center"/>
          </w:tcPr>
          <w:p w14:paraId="47E7BF9C" w14:textId="77777777" w:rsidR="00A921E5" w:rsidRDefault="00000000">
            <w:r>
              <w:rPr>
                <w:sz w:val="20"/>
                <w:szCs w:val="20"/>
              </w:rPr>
              <w:t>GSA-equivalent pricing</w:t>
            </w:r>
          </w:p>
        </w:tc>
        <w:tc>
          <w:tcPr>
            <w:tcW w:w="1200" w:type="dxa"/>
            <w:shd w:val="clear" w:color="auto" w:fill="F2F6FA"/>
            <w:vAlign w:val="center"/>
          </w:tcPr>
          <w:p w14:paraId="20AEA2AF" w14:textId="77777777" w:rsidR="00A921E5" w:rsidRDefault="00000000">
            <w:r>
              <w:rPr>
                <w:sz w:val="20"/>
                <w:szCs w:val="20"/>
              </w:rPr>
              <w:t>Month 3–6</w:t>
            </w:r>
          </w:p>
        </w:tc>
      </w:tr>
      <w:tr w:rsidR="00A921E5" w14:paraId="2281A4B3" w14:textId="77777777">
        <w:tblPrEx>
          <w:tblCellMar>
            <w:top w:w="0" w:type="dxa"/>
            <w:bottom w:w="0" w:type="dxa"/>
          </w:tblCellMar>
        </w:tblPrEx>
        <w:tc>
          <w:tcPr>
            <w:tcW w:w="1800" w:type="dxa"/>
            <w:shd w:val="clear" w:color="auto" w:fill="FFFFFF"/>
            <w:vAlign w:val="center"/>
          </w:tcPr>
          <w:p w14:paraId="35EF7A30" w14:textId="77777777" w:rsidR="00A921E5" w:rsidRDefault="00000000">
            <w:r>
              <w:rPr>
                <w:sz w:val="20"/>
                <w:szCs w:val="20"/>
              </w:rPr>
              <w:t>DFR program package</w:t>
            </w:r>
          </w:p>
        </w:tc>
        <w:tc>
          <w:tcPr>
            <w:tcW w:w="3500" w:type="dxa"/>
            <w:shd w:val="clear" w:color="auto" w:fill="FFFFFF"/>
            <w:vAlign w:val="center"/>
          </w:tcPr>
          <w:p w14:paraId="3F2F4526" w14:textId="77777777" w:rsidR="00A921E5" w:rsidRDefault="00000000">
            <w:r>
              <w:rPr>
                <w:sz w:val="20"/>
                <w:szCs w:val="20"/>
              </w:rPr>
              <w:t>Full drone-as-first-responder program sale (CONOPS, SOPs, training)</w:t>
            </w:r>
          </w:p>
        </w:tc>
        <w:tc>
          <w:tcPr>
            <w:tcW w:w="1860" w:type="dxa"/>
            <w:shd w:val="clear" w:color="auto" w:fill="FFFFFF"/>
            <w:vAlign w:val="center"/>
          </w:tcPr>
          <w:p w14:paraId="137CA81C" w14:textId="77777777" w:rsidR="00A921E5" w:rsidRDefault="00000000">
            <w:r>
              <w:rPr>
                <w:sz w:val="20"/>
                <w:szCs w:val="20"/>
              </w:rPr>
              <w:t>$25K–$75K per program</w:t>
            </w:r>
          </w:p>
        </w:tc>
        <w:tc>
          <w:tcPr>
            <w:tcW w:w="1200" w:type="dxa"/>
            <w:shd w:val="clear" w:color="auto" w:fill="FFFFFF"/>
            <w:vAlign w:val="center"/>
          </w:tcPr>
          <w:p w14:paraId="304A03D4" w14:textId="77777777" w:rsidR="00A921E5" w:rsidRDefault="00000000">
            <w:r>
              <w:rPr>
                <w:sz w:val="20"/>
                <w:szCs w:val="20"/>
              </w:rPr>
              <w:t>Month 6+</w:t>
            </w:r>
          </w:p>
        </w:tc>
      </w:tr>
      <w:tr w:rsidR="00A921E5" w14:paraId="035E56AE" w14:textId="77777777">
        <w:tblPrEx>
          <w:tblCellMar>
            <w:top w:w="0" w:type="dxa"/>
            <w:bottom w:w="0" w:type="dxa"/>
          </w:tblCellMar>
        </w:tblPrEx>
        <w:tc>
          <w:tcPr>
            <w:tcW w:w="1800" w:type="dxa"/>
            <w:shd w:val="clear" w:color="auto" w:fill="F2F6FA"/>
            <w:vAlign w:val="center"/>
          </w:tcPr>
          <w:p w14:paraId="629821D8" w14:textId="77777777" w:rsidR="00A921E5" w:rsidRDefault="00000000">
            <w:r>
              <w:rPr>
                <w:sz w:val="20"/>
                <w:szCs w:val="20"/>
              </w:rPr>
              <w:t>MONK licensing (future)</w:t>
            </w:r>
          </w:p>
        </w:tc>
        <w:tc>
          <w:tcPr>
            <w:tcW w:w="3500" w:type="dxa"/>
            <w:shd w:val="clear" w:color="auto" w:fill="F2F6FA"/>
            <w:vAlign w:val="center"/>
          </w:tcPr>
          <w:p w14:paraId="01574BDE" w14:textId="77777777" w:rsidR="00A921E5" w:rsidRDefault="00000000">
            <w:r>
              <w:rPr>
                <w:sz w:val="20"/>
                <w:szCs w:val="20"/>
              </w:rPr>
              <w:t>Hardware trust layer licensing to other drone operators and fleet managers</w:t>
            </w:r>
          </w:p>
        </w:tc>
        <w:tc>
          <w:tcPr>
            <w:tcW w:w="1860" w:type="dxa"/>
            <w:shd w:val="clear" w:color="auto" w:fill="F2F6FA"/>
            <w:vAlign w:val="center"/>
          </w:tcPr>
          <w:p w14:paraId="0D062273" w14:textId="77777777" w:rsidR="00A921E5" w:rsidRDefault="00000000">
            <w:r>
              <w:rPr>
                <w:sz w:val="20"/>
                <w:szCs w:val="20"/>
              </w:rPr>
              <w:t>Per-unit license</w:t>
            </w:r>
          </w:p>
        </w:tc>
        <w:tc>
          <w:tcPr>
            <w:tcW w:w="1200" w:type="dxa"/>
            <w:shd w:val="clear" w:color="auto" w:fill="F2F6FA"/>
            <w:vAlign w:val="center"/>
          </w:tcPr>
          <w:p w14:paraId="3F643BFE" w14:textId="77777777" w:rsidR="00A921E5" w:rsidRDefault="00000000">
            <w:r>
              <w:rPr>
                <w:sz w:val="20"/>
                <w:szCs w:val="20"/>
              </w:rPr>
              <w:t>Year 2+</w:t>
            </w:r>
          </w:p>
        </w:tc>
      </w:tr>
    </w:tbl>
    <w:p w14:paraId="55301372" w14:textId="77777777" w:rsidR="00A921E5" w:rsidRDefault="00000000">
      <w:pPr>
        <w:pStyle w:val="Heading2"/>
      </w:pPr>
      <w:r>
        <w:t>6.2 Green Collar Workforce Revenue (EAF — Grant-Funded)</w:t>
      </w:r>
    </w:p>
    <w:p w14:paraId="3066EC22" w14:textId="77777777" w:rsidR="00A921E5" w:rsidRDefault="00000000">
      <w:pPr>
        <w:spacing w:before="60" w:after="60"/>
      </w:pPr>
      <w:r>
        <w:t>The KAI-Netics Equity &amp; Autonomy Foundry (EAF), a Maryland nonprofit (501c3 pending), will receive Maryland workforce development grants (EARN, CDBG) to operate the CAKO Drone Operator Certification Program. CAKO graduates are hired by FP at market-rate wages under a Talent Pipeline Agreement — creating a zero-cost talent acquisition model for FP while generating community impact and grant revenue for EAF.</w:t>
      </w:r>
    </w:p>
    <w:p w14:paraId="777DA785" w14:textId="77777777" w:rsidR="00A921E5" w:rsidRDefault="00000000">
      <w:pPr>
        <w:spacing w:before="60" w:after="60"/>
      </w:pPr>
      <w:r>
        <w:t>Critically, no funds flow from FP to EAF. The entities are financially independent and structurally interdependent, designed to comply with IRS private benefit prohibition rules from day one. EAF's Form 1023 application will be submitted by Month 2 (June 2026); EARN Maryland grant eligibility is being structured accordingly.</w:t>
      </w:r>
    </w:p>
    <w:p w14:paraId="2A908AFC" w14:textId="77777777" w:rsidR="00A921E5" w:rsidRDefault="00000000">
      <w:pPr>
        <w:pStyle w:val="Heading2"/>
      </w:pPr>
      <w:r>
        <w:t>6.3 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800"/>
        <w:gridCol w:w="3960"/>
      </w:tblGrid>
      <w:tr w:rsidR="00A921E5" w14:paraId="3C7FE4A7" w14:textId="77777777">
        <w:tblPrEx>
          <w:tblCellMar>
            <w:top w:w="0" w:type="dxa"/>
            <w:bottom w:w="0" w:type="dxa"/>
          </w:tblCellMar>
        </w:tblPrEx>
        <w:tc>
          <w:tcPr>
            <w:tcW w:w="2400" w:type="dxa"/>
            <w:shd w:val="clear" w:color="auto" w:fill="1E3A5F"/>
            <w:vAlign w:val="center"/>
          </w:tcPr>
          <w:p w14:paraId="0630AE28" w14:textId="77777777" w:rsidR="00A921E5" w:rsidRDefault="00000000">
            <w:r>
              <w:rPr>
                <w:b/>
                <w:bCs/>
                <w:color w:val="FFFFFF"/>
                <w:sz w:val="20"/>
                <w:szCs w:val="20"/>
              </w:rPr>
              <w:t>Milestone</w:t>
            </w:r>
          </w:p>
        </w:tc>
        <w:tc>
          <w:tcPr>
            <w:tcW w:w="1200" w:type="dxa"/>
            <w:shd w:val="clear" w:color="auto" w:fill="1E3A5F"/>
            <w:vAlign w:val="center"/>
          </w:tcPr>
          <w:p w14:paraId="1495E862" w14:textId="77777777" w:rsidR="00A921E5" w:rsidRDefault="00000000">
            <w:r>
              <w:rPr>
                <w:b/>
                <w:bCs/>
                <w:color w:val="FFFFFF"/>
                <w:sz w:val="20"/>
                <w:szCs w:val="20"/>
              </w:rPr>
              <w:t>Timeframe</w:t>
            </w:r>
          </w:p>
        </w:tc>
        <w:tc>
          <w:tcPr>
            <w:tcW w:w="1800" w:type="dxa"/>
            <w:shd w:val="clear" w:color="auto" w:fill="1E3A5F"/>
            <w:vAlign w:val="center"/>
          </w:tcPr>
          <w:p w14:paraId="5600C5C0" w14:textId="77777777" w:rsidR="00A921E5" w:rsidRDefault="00000000">
            <w:r>
              <w:rPr>
                <w:b/>
                <w:bCs/>
                <w:color w:val="FFFFFF"/>
                <w:sz w:val="20"/>
                <w:szCs w:val="20"/>
              </w:rPr>
              <w:t>Revenue Target</w:t>
            </w:r>
          </w:p>
        </w:tc>
        <w:tc>
          <w:tcPr>
            <w:tcW w:w="3960" w:type="dxa"/>
            <w:shd w:val="clear" w:color="auto" w:fill="1E3A5F"/>
            <w:vAlign w:val="center"/>
          </w:tcPr>
          <w:p w14:paraId="76AF41E5" w14:textId="77777777" w:rsidR="00A921E5" w:rsidRDefault="00000000">
            <w:r>
              <w:rPr>
                <w:b/>
                <w:bCs/>
                <w:color w:val="FFFFFF"/>
                <w:sz w:val="20"/>
                <w:szCs w:val="20"/>
              </w:rPr>
              <w:t>Driver</w:t>
            </w:r>
          </w:p>
        </w:tc>
      </w:tr>
      <w:tr w:rsidR="00A921E5" w14:paraId="4336B231" w14:textId="77777777">
        <w:tblPrEx>
          <w:tblCellMar>
            <w:top w:w="0" w:type="dxa"/>
            <w:bottom w:w="0" w:type="dxa"/>
          </w:tblCellMar>
        </w:tblPrEx>
        <w:tc>
          <w:tcPr>
            <w:tcW w:w="2400" w:type="dxa"/>
            <w:shd w:val="clear" w:color="auto" w:fill="F2F6FA"/>
            <w:vAlign w:val="center"/>
          </w:tcPr>
          <w:p w14:paraId="1173BB41" w14:textId="77777777" w:rsidR="00A921E5" w:rsidRDefault="00000000">
            <w:r>
              <w:rPr>
                <w:sz w:val="20"/>
                <w:szCs w:val="20"/>
              </w:rPr>
              <w:t>First paid delivery</w:t>
            </w:r>
          </w:p>
        </w:tc>
        <w:tc>
          <w:tcPr>
            <w:tcW w:w="1200" w:type="dxa"/>
            <w:shd w:val="clear" w:color="auto" w:fill="F2F6FA"/>
            <w:vAlign w:val="center"/>
          </w:tcPr>
          <w:p w14:paraId="1FE36543" w14:textId="77777777" w:rsidR="00A921E5" w:rsidRDefault="00000000">
            <w:r>
              <w:rPr>
                <w:sz w:val="20"/>
                <w:szCs w:val="20"/>
              </w:rPr>
              <w:t>Month 1–2</w:t>
            </w:r>
          </w:p>
        </w:tc>
        <w:tc>
          <w:tcPr>
            <w:tcW w:w="1800" w:type="dxa"/>
            <w:shd w:val="clear" w:color="auto" w:fill="F2F6FA"/>
            <w:vAlign w:val="center"/>
          </w:tcPr>
          <w:p w14:paraId="71B07B1A" w14:textId="77777777" w:rsidR="00A921E5" w:rsidRDefault="00000000">
            <w:r>
              <w:rPr>
                <w:sz w:val="20"/>
                <w:szCs w:val="20"/>
              </w:rPr>
              <w:t>First dollar</w:t>
            </w:r>
          </w:p>
        </w:tc>
        <w:tc>
          <w:tcPr>
            <w:tcW w:w="3960" w:type="dxa"/>
            <w:shd w:val="clear" w:color="auto" w:fill="F2F6FA"/>
            <w:vAlign w:val="center"/>
          </w:tcPr>
          <w:p w14:paraId="1A6F8464" w14:textId="77777777" w:rsidR="00A921E5" w:rsidRDefault="00000000">
            <w:r>
              <w:rPr>
                <w:sz w:val="20"/>
                <w:szCs w:val="20"/>
              </w:rPr>
              <w:t>Part 107 POC with UMMS or pharmacy partner</w:t>
            </w:r>
          </w:p>
        </w:tc>
      </w:tr>
      <w:tr w:rsidR="00A921E5" w14:paraId="27F310D4" w14:textId="77777777">
        <w:tblPrEx>
          <w:tblCellMar>
            <w:top w:w="0" w:type="dxa"/>
            <w:bottom w:w="0" w:type="dxa"/>
          </w:tblCellMar>
        </w:tblPrEx>
        <w:tc>
          <w:tcPr>
            <w:tcW w:w="2400" w:type="dxa"/>
            <w:shd w:val="clear" w:color="auto" w:fill="FFFFFF"/>
            <w:vAlign w:val="center"/>
          </w:tcPr>
          <w:p w14:paraId="245ECEAE" w14:textId="77777777" w:rsidR="00A921E5" w:rsidRDefault="00000000">
            <w:r>
              <w:rPr>
                <w:sz w:val="20"/>
                <w:szCs w:val="20"/>
              </w:rPr>
              <w:t>First managed service contract</w:t>
            </w:r>
          </w:p>
        </w:tc>
        <w:tc>
          <w:tcPr>
            <w:tcW w:w="1200" w:type="dxa"/>
            <w:shd w:val="clear" w:color="auto" w:fill="FFFFFF"/>
            <w:vAlign w:val="center"/>
          </w:tcPr>
          <w:p w14:paraId="642BAA9F" w14:textId="77777777" w:rsidR="00A921E5" w:rsidRDefault="00000000">
            <w:r>
              <w:rPr>
                <w:sz w:val="20"/>
                <w:szCs w:val="20"/>
              </w:rPr>
              <w:t>Month 3</w:t>
            </w:r>
          </w:p>
        </w:tc>
        <w:tc>
          <w:tcPr>
            <w:tcW w:w="1800" w:type="dxa"/>
            <w:shd w:val="clear" w:color="auto" w:fill="FFFFFF"/>
            <w:vAlign w:val="center"/>
          </w:tcPr>
          <w:p w14:paraId="7A3D858D" w14:textId="77777777" w:rsidR="00A921E5" w:rsidRDefault="00000000">
            <w:r>
              <w:rPr>
                <w:sz w:val="20"/>
                <w:szCs w:val="20"/>
              </w:rPr>
              <w:t>$8K–$15K MRR</w:t>
            </w:r>
          </w:p>
        </w:tc>
        <w:tc>
          <w:tcPr>
            <w:tcW w:w="3960" w:type="dxa"/>
            <w:shd w:val="clear" w:color="auto" w:fill="FFFFFF"/>
            <w:vAlign w:val="center"/>
          </w:tcPr>
          <w:p w14:paraId="253972BA" w14:textId="77777777" w:rsidR="00A921E5" w:rsidRDefault="00000000">
            <w:r>
              <w:rPr>
                <w:sz w:val="20"/>
                <w:szCs w:val="20"/>
              </w:rPr>
              <w:t>UMMS or resiliency hub SLA</w:t>
            </w:r>
          </w:p>
        </w:tc>
      </w:tr>
      <w:tr w:rsidR="00A921E5" w14:paraId="7EC2087C" w14:textId="77777777">
        <w:tblPrEx>
          <w:tblCellMar>
            <w:top w:w="0" w:type="dxa"/>
            <w:bottom w:w="0" w:type="dxa"/>
          </w:tblCellMar>
        </w:tblPrEx>
        <w:tc>
          <w:tcPr>
            <w:tcW w:w="2400" w:type="dxa"/>
            <w:shd w:val="clear" w:color="auto" w:fill="F2F6FA"/>
            <w:vAlign w:val="center"/>
          </w:tcPr>
          <w:p w14:paraId="32D964E4" w14:textId="77777777" w:rsidR="00A921E5" w:rsidRDefault="00000000">
            <w:r>
              <w:rPr>
                <w:sz w:val="20"/>
                <w:szCs w:val="20"/>
              </w:rPr>
              <w:t>5 active contracts</w:t>
            </w:r>
          </w:p>
        </w:tc>
        <w:tc>
          <w:tcPr>
            <w:tcW w:w="1200" w:type="dxa"/>
            <w:shd w:val="clear" w:color="auto" w:fill="F2F6FA"/>
            <w:vAlign w:val="center"/>
          </w:tcPr>
          <w:p w14:paraId="59004A6E" w14:textId="77777777" w:rsidR="00A921E5" w:rsidRDefault="00000000">
            <w:r>
              <w:rPr>
                <w:sz w:val="20"/>
                <w:szCs w:val="20"/>
              </w:rPr>
              <w:t>Month 2</w:t>
            </w:r>
          </w:p>
        </w:tc>
        <w:tc>
          <w:tcPr>
            <w:tcW w:w="1800" w:type="dxa"/>
            <w:shd w:val="clear" w:color="auto" w:fill="F2F6FA"/>
            <w:vAlign w:val="center"/>
          </w:tcPr>
          <w:p w14:paraId="7B34425D" w14:textId="77777777" w:rsidR="00A921E5" w:rsidRDefault="00000000">
            <w:r>
              <w:rPr>
                <w:sz w:val="20"/>
                <w:szCs w:val="20"/>
              </w:rPr>
              <w:t>$40K–$75K pipeline</w:t>
            </w:r>
          </w:p>
        </w:tc>
        <w:tc>
          <w:tcPr>
            <w:tcW w:w="3960" w:type="dxa"/>
            <w:shd w:val="clear" w:color="auto" w:fill="F2F6FA"/>
            <w:vAlign w:val="center"/>
          </w:tcPr>
          <w:p w14:paraId="1EE2D2E9" w14:textId="77777777" w:rsidR="00A921E5" w:rsidRDefault="00000000">
            <w:r>
              <w:rPr>
                <w:sz w:val="20"/>
                <w:szCs w:val="20"/>
              </w:rPr>
              <w:t>Medical + hub + government</w:t>
            </w:r>
          </w:p>
        </w:tc>
      </w:tr>
      <w:tr w:rsidR="00A921E5" w14:paraId="62D88F95" w14:textId="77777777">
        <w:tblPrEx>
          <w:tblCellMar>
            <w:top w:w="0" w:type="dxa"/>
            <w:bottom w:w="0" w:type="dxa"/>
          </w:tblCellMar>
        </w:tblPrEx>
        <w:tc>
          <w:tcPr>
            <w:tcW w:w="2400" w:type="dxa"/>
            <w:shd w:val="clear" w:color="auto" w:fill="FFFFFF"/>
            <w:vAlign w:val="center"/>
          </w:tcPr>
          <w:p w14:paraId="74CC8710" w14:textId="77777777" w:rsidR="00A921E5" w:rsidRDefault="00000000">
            <w:r>
              <w:rPr>
                <w:sz w:val="20"/>
                <w:szCs w:val="20"/>
              </w:rPr>
              <w:t>$100K cumulative</w:t>
            </w:r>
          </w:p>
        </w:tc>
        <w:tc>
          <w:tcPr>
            <w:tcW w:w="1200" w:type="dxa"/>
            <w:shd w:val="clear" w:color="auto" w:fill="FFFFFF"/>
            <w:vAlign w:val="center"/>
          </w:tcPr>
          <w:p w14:paraId="65666121" w14:textId="77777777" w:rsidR="00A921E5" w:rsidRDefault="00000000">
            <w:r>
              <w:rPr>
                <w:sz w:val="20"/>
                <w:szCs w:val="20"/>
              </w:rPr>
              <w:t>Month 6</w:t>
            </w:r>
          </w:p>
        </w:tc>
        <w:tc>
          <w:tcPr>
            <w:tcW w:w="1800" w:type="dxa"/>
            <w:shd w:val="clear" w:color="auto" w:fill="FFFFFF"/>
            <w:vAlign w:val="center"/>
          </w:tcPr>
          <w:p w14:paraId="23A9139E" w14:textId="77777777" w:rsidR="00A921E5" w:rsidRDefault="00000000">
            <w:r>
              <w:rPr>
                <w:sz w:val="20"/>
                <w:szCs w:val="20"/>
              </w:rPr>
              <w:t>$100K</w:t>
            </w:r>
          </w:p>
        </w:tc>
        <w:tc>
          <w:tcPr>
            <w:tcW w:w="3960" w:type="dxa"/>
            <w:shd w:val="clear" w:color="auto" w:fill="FFFFFF"/>
            <w:vAlign w:val="center"/>
          </w:tcPr>
          <w:p w14:paraId="28626C11" w14:textId="77777777" w:rsidR="00A921E5" w:rsidRDefault="00000000">
            <w:r>
              <w:rPr>
                <w:sz w:val="20"/>
                <w:szCs w:val="20"/>
              </w:rPr>
              <w:t>3 managed service contracts live</w:t>
            </w:r>
          </w:p>
        </w:tc>
      </w:tr>
      <w:tr w:rsidR="00A921E5" w14:paraId="075897BA" w14:textId="77777777">
        <w:tblPrEx>
          <w:tblCellMar>
            <w:top w:w="0" w:type="dxa"/>
            <w:bottom w:w="0" w:type="dxa"/>
          </w:tblCellMar>
        </w:tblPrEx>
        <w:tc>
          <w:tcPr>
            <w:tcW w:w="2400" w:type="dxa"/>
            <w:shd w:val="clear" w:color="auto" w:fill="F2F6FA"/>
            <w:vAlign w:val="center"/>
          </w:tcPr>
          <w:p w14:paraId="290924F1" w14:textId="77777777" w:rsidR="00A921E5" w:rsidRDefault="00000000">
            <w:r>
              <w:rPr>
                <w:sz w:val="20"/>
                <w:szCs w:val="20"/>
              </w:rPr>
              <w:t>$175K cumulative</w:t>
            </w:r>
          </w:p>
        </w:tc>
        <w:tc>
          <w:tcPr>
            <w:tcW w:w="1200" w:type="dxa"/>
            <w:shd w:val="clear" w:color="auto" w:fill="F2F6FA"/>
            <w:vAlign w:val="center"/>
          </w:tcPr>
          <w:p w14:paraId="5EDAF4E9" w14:textId="77777777" w:rsidR="00A921E5" w:rsidRDefault="00000000">
            <w:r>
              <w:rPr>
                <w:sz w:val="20"/>
                <w:szCs w:val="20"/>
              </w:rPr>
              <w:t>Month 9</w:t>
            </w:r>
          </w:p>
        </w:tc>
        <w:tc>
          <w:tcPr>
            <w:tcW w:w="1800" w:type="dxa"/>
            <w:shd w:val="clear" w:color="auto" w:fill="F2F6FA"/>
            <w:vAlign w:val="center"/>
          </w:tcPr>
          <w:p w14:paraId="10F273CD" w14:textId="77777777" w:rsidR="00A921E5" w:rsidRDefault="00000000">
            <w:r>
              <w:rPr>
                <w:sz w:val="20"/>
                <w:szCs w:val="20"/>
              </w:rPr>
              <w:t>$175K</w:t>
            </w:r>
          </w:p>
        </w:tc>
        <w:tc>
          <w:tcPr>
            <w:tcW w:w="3960" w:type="dxa"/>
            <w:shd w:val="clear" w:color="auto" w:fill="F2F6FA"/>
            <w:vAlign w:val="center"/>
          </w:tcPr>
          <w:p w14:paraId="40513B31" w14:textId="77777777" w:rsidR="00A921E5" w:rsidRDefault="00000000">
            <w:r>
              <w:rPr>
                <w:sz w:val="20"/>
                <w:szCs w:val="20"/>
              </w:rPr>
              <w:t>First warehouse scanning + medical delivery</w:t>
            </w:r>
          </w:p>
        </w:tc>
      </w:tr>
      <w:tr w:rsidR="00A921E5" w14:paraId="48DCD6BF" w14:textId="77777777">
        <w:tblPrEx>
          <w:tblCellMar>
            <w:top w:w="0" w:type="dxa"/>
            <w:bottom w:w="0" w:type="dxa"/>
          </w:tblCellMar>
        </w:tblPrEx>
        <w:tc>
          <w:tcPr>
            <w:tcW w:w="2400" w:type="dxa"/>
            <w:shd w:val="clear" w:color="auto" w:fill="FFFFFF"/>
            <w:vAlign w:val="center"/>
          </w:tcPr>
          <w:p w14:paraId="6CC174A3" w14:textId="77777777" w:rsidR="00A921E5" w:rsidRDefault="00000000">
            <w:r>
              <w:rPr>
                <w:sz w:val="20"/>
                <w:szCs w:val="20"/>
              </w:rPr>
              <w:t>$248K Year 1</w:t>
            </w:r>
          </w:p>
        </w:tc>
        <w:tc>
          <w:tcPr>
            <w:tcW w:w="1200" w:type="dxa"/>
            <w:shd w:val="clear" w:color="auto" w:fill="FFFFFF"/>
            <w:vAlign w:val="center"/>
          </w:tcPr>
          <w:p w14:paraId="54A488A6" w14:textId="77777777" w:rsidR="00A921E5" w:rsidRDefault="00000000">
            <w:r>
              <w:rPr>
                <w:sz w:val="20"/>
                <w:szCs w:val="20"/>
              </w:rPr>
              <w:t>Month 12</w:t>
            </w:r>
          </w:p>
        </w:tc>
        <w:tc>
          <w:tcPr>
            <w:tcW w:w="1800" w:type="dxa"/>
            <w:shd w:val="clear" w:color="auto" w:fill="FFFFFF"/>
            <w:vAlign w:val="center"/>
          </w:tcPr>
          <w:p w14:paraId="471B36D3" w14:textId="77777777" w:rsidR="00A921E5" w:rsidRDefault="00000000">
            <w:r>
              <w:rPr>
                <w:sz w:val="20"/>
                <w:szCs w:val="20"/>
              </w:rPr>
              <w:t>$248K</w:t>
            </w:r>
          </w:p>
        </w:tc>
        <w:tc>
          <w:tcPr>
            <w:tcW w:w="3960" w:type="dxa"/>
            <w:shd w:val="clear" w:color="auto" w:fill="FFFFFF"/>
            <w:vAlign w:val="center"/>
          </w:tcPr>
          <w:p w14:paraId="7A13136B" w14:textId="77777777" w:rsidR="00A921E5" w:rsidRDefault="00000000">
            <w:r>
              <w:rPr>
                <w:sz w:val="20"/>
                <w:szCs w:val="20"/>
              </w:rPr>
              <w:t>All three verticals operational</w:t>
            </w:r>
          </w:p>
        </w:tc>
      </w:tr>
    </w:tbl>
    <w:p w14:paraId="5B27465C" w14:textId="77777777" w:rsidR="00A921E5" w:rsidRDefault="00A921E5">
      <w:pPr>
        <w:pBdr>
          <w:bottom w:val="single" w:sz="6" w:space="0" w:color="028090"/>
        </w:pBdr>
        <w:spacing w:before="200" w:after="200"/>
      </w:pPr>
    </w:p>
    <w:p w14:paraId="0CC3239F" w14:textId="77777777" w:rsidR="00A921E5" w:rsidRDefault="00000000">
      <w:pPr>
        <w:pStyle w:val="Heading1"/>
      </w:pPr>
      <w:r>
        <w:t>7. Climate Impact &amp; MEIA Alignment</w:t>
      </w:r>
    </w:p>
    <w:p w14:paraId="353A4954" w14:textId="77777777" w:rsidR="00A921E5" w:rsidRDefault="00000000">
      <w:pPr>
        <w:pBdr>
          <w:left w:val="thick" w:sz="12" w:space="0" w:color="028090"/>
        </w:pBdr>
        <w:spacing w:before="120" w:after="120"/>
        <w:ind w:left="720"/>
      </w:pPr>
      <w:r>
        <w:rPr>
          <w:i/>
          <w:iCs/>
          <w:color w:val="1E3A5F"/>
        </w:rPr>
        <w:t>Every drone delivery replaces a truck trip. Every truck trip elimination reduces CO2 emissions. At scale, KAI-Netics' Baltimore delivery network could eliminate ~99 metric tons of CO2e annually from UMMS's supply chain alone — with a replicable model for Maryland's entire health system network.</w:t>
      </w:r>
    </w:p>
    <w:p w14:paraId="181BE8B2" w14:textId="77777777" w:rsidR="00A921E5" w:rsidRDefault="00000000">
      <w:pPr>
        <w:pStyle w:val="Heading2"/>
      </w:pPr>
      <w:r>
        <w:t>7.1 Direct Emissions Reduction</w:t>
      </w:r>
    </w:p>
    <w:p w14:paraId="01BAAB97" w14:textId="77777777" w:rsidR="00A921E5" w:rsidRDefault="00000000">
      <w:pPr>
        <w:spacing w:before="60" w:after="60"/>
      </w:pPr>
      <w:r>
        <w:t>KAI-Netics' drone deliveries are electrically powered, running on Maryland's grid (EPA eGrid emissions factor: ~0.35 lbs CO2e/kWh). Each delivery consumes approximately 0.1–0.3 kWh, generating 0.035–0.105 lbs CO2e — compared to 80–100 lbs CO2e for a Class 6–8 diesel truck run on the Medline Aberdeen-to-Sparrows Point route.</w:t>
      </w:r>
    </w:p>
    <w:p w14:paraId="715578CC" w14:textId="77777777" w:rsidR="00A921E5" w:rsidRDefault="00000000">
      <w:pPr>
        <w:pStyle w:val="Heading2"/>
      </w:pPr>
      <w:r>
        <w:t>7.2 Green Collar Workforce — Community Climate Resilience</w:t>
      </w:r>
    </w:p>
    <w:p w14:paraId="77082C1C" w14:textId="77777777" w:rsidR="00A921E5" w:rsidRDefault="00000000">
      <w:pPr>
        <w:spacing w:before="60" w:after="60"/>
      </w:pPr>
      <w:r>
        <w:lastRenderedPageBreak/>
        <w:t>The EAF/CAKO program trains Baltimore residents in Maryland's most climate-vulnerable neighborhoods as FAA-certified drone operators. CAKO graduates earn market-rate wages from FP under the Talent Pipeline Agreement, building generational wealth in communities historically excluded from technology sector employment. This is the green collar story MEIA was designed to fund: climate technology that simultaneously reduces emissions and creates economic opportunity in frontline communities.</w:t>
      </w:r>
    </w:p>
    <w:p w14:paraId="0F9124A3" w14:textId="77777777" w:rsidR="00A921E5" w:rsidRDefault="00000000">
      <w:pPr>
        <w:pStyle w:val="Heading2"/>
      </w:pPr>
      <w:r>
        <w:t>7.3 Community Resiliency Infrastructure</w:t>
      </w:r>
    </w:p>
    <w:p w14:paraId="4E373B6F" w14:textId="77777777" w:rsidR="00A921E5" w:rsidRDefault="00000000">
      <w:pPr>
        <w:spacing w:before="60" w:after="60"/>
      </w:pPr>
      <w:r>
        <w:t>Baltimore's Community Resiliency Hub network — seven solar-powered community centers in the city's most climate-vulnerable neighborhoods — serves as both delivery endpoint and embodiment of KAI-Netics' climate mission. Providing drone delivery service to these hubs during emergencies ensures that communities with the least access to traditional supply chains receive the fastest, most reliable service.</w:t>
      </w:r>
    </w:p>
    <w:p w14:paraId="37EFF056" w14:textId="77777777" w:rsidR="00A921E5" w:rsidRDefault="00000000">
      <w:pPr>
        <w:pStyle w:val="Heading2"/>
      </w:pPr>
      <w:r>
        <w:t>7.4 MEIA Program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921E5" w14:paraId="0CC5416A" w14:textId="77777777">
        <w:tblPrEx>
          <w:tblCellMar>
            <w:top w:w="0" w:type="dxa"/>
            <w:bottom w:w="0" w:type="dxa"/>
          </w:tblCellMar>
        </w:tblPrEx>
        <w:tc>
          <w:tcPr>
            <w:tcW w:w="3200" w:type="dxa"/>
            <w:shd w:val="clear" w:color="auto" w:fill="1E3A5F"/>
            <w:vAlign w:val="center"/>
          </w:tcPr>
          <w:p w14:paraId="0AE3D302" w14:textId="77777777" w:rsidR="00A921E5" w:rsidRDefault="00000000">
            <w:r>
              <w:rPr>
                <w:b/>
                <w:bCs/>
                <w:color w:val="FFFFFF"/>
                <w:sz w:val="20"/>
                <w:szCs w:val="20"/>
              </w:rPr>
              <w:t>MEIA Priority</w:t>
            </w:r>
          </w:p>
        </w:tc>
        <w:tc>
          <w:tcPr>
            <w:tcW w:w="6160" w:type="dxa"/>
            <w:shd w:val="clear" w:color="auto" w:fill="1E3A5F"/>
            <w:vAlign w:val="center"/>
          </w:tcPr>
          <w:p w14:paraId="6122BD4E" w14:textId="77777777" w:rsidR="00A921E5" w:rsidRDefault="00000000">
            <w:r>
              <w:rPr>
                <w:b/>
                <w:bCs/>
                <w:color w:val="FFFFFF"/>
                <w:sz w:val="20"/>
                <w:szCs w:val="20"/>
              </w:rPr>
              <w:t>KAI-Netics Response</w:t>
            </w:r>
          </w:p>
        </w:tc>
      </w:tr>
      <w:tr w:rsidR="00A921E5" w14:paraId="62BCEA01" w14:textId="77777777">
        <w:tblPrEx>
          <w:tblCellMar>
            <w:top w:w="0" w:type="dxa"/>
            <w:bottom w:w="0" w:type="dxa"/>
          </w:tblCellMar>
        </w:tblPrEx>
        <w:tc>
          <w:tcPr>
            <w:tcW w:w="3200" w:type="dxa"/>
            <w:shd w:val="clear" w:color="auto" w:fill="F2F6FA"/>
            <w:vAlign w:val="center"/>
          </w:tcPr>
          <w:p w14:paraId="066B3E74" w14:textId="77777777" w:rsidR="00A921E5" w:rsidRDefault="00000000">
            <w:r>
              <w:rPr>
                <w:sz w:val="20"/>
                <w:szCs w:val="20"/>
              </w:rPr>
              <w:t>Clean energy technology</w:t>
            </w:r>
          </w:p>
        </w:tc>
        <w:tc>
          <w:tcPr>
            <w:tcW w:w="6160" w:type="dxa"/>
            <w:shd w:val="clear" w:color="auto" w:fill="F2F6FA"/>
            <w:vAlign w:val="center"/>
          </w:tcPr>
          <w:p w14:paraId="5B478B6E" w14:textId="77777777" w:rsidR="00A921E5" w:rsidRDefault="00000000">
            <w:r>
              <w:rPr>
                <w:sz w:val="20"/>
                <w:szCs w:val="20"/>
              </w:rPr>
              <w:t>Electric drone delivery eliminates diesel truck trips; CURN routing over water maximizes efficiency</w:t>
            </w:r>
          </w:p>
        </w:tc>
      </w:tr>
      <w:tr w:rsidR="00A921E5" w14:paraId="707134FC" w14:textId="77777777">
        <w:tblPrEx>
          <w:tblCellMar>
            <w:top w:w="0" w:type="dxa"/>
            <w:bottom w:w="0" w:type="dxa"/>
          </w:tblCellMar>
        </w:tblPrEx>
        <w:tc>
          <w:tcPr>
            <w:tcW w:w="3200" w:type="dxa"/>
            <w:shd w:val="clear" w:color="auto" w:fill="FFFFFF"/>
            <w:vAlign w:val="center"/>
          </w:tcPr>
          <w:p w14:paraId="046A098D" w14:textId="77777777" w:rsidR="00A921E5" w:rsidRDefault="00000000">
            <w:r>
              <w:rPr>
                <w:sz w:val="20"/>
                <w:szCs w:val="20"/>
              </w:rPr>
              <w:t>GHG emissions reduction</w:t>
            </w:r>
          </w:p>
        </w:tc>
        <w:tc>
          <w:tcPr>
            <w:tcW w:w="6160" w:type="dxa"/>
            <w:shd w:val="clear" w:color="auto" w:fill="FFFFFF"/>
            <w:vAlign w:val="center"/>
          </w:tcPr>
          <w:p w14:paraId="72FD09E3" w14:textId="77777777" w:rsidR="00A921E5" w:rsidRDefault="00000000">
            <w:r>
              <w:rPr>
                <w:sz w:val="20"/>
                <w:szCs w:val="20"/>
              </w:rPr>
              <w:t>Quantifiable: ~9 metric tons CO2e per delivery lane/year; ~99 tons at UMMS network scale</w:t>
            </w:r>
          </w:p>
        </w:tc>
      </w:tr>
      <w:tr w:rsidR="00A921E5" w14:paraId="25E515BD" w14:textId="77777777">
        <w:tblPrEx>
          <w:tblCellMar>
            <w:top w:w="0" w:type="dxa"/>
            <w:bottom w:w="0" w:type="dxa"/>
          </w:tblCellMar>
        </w:tblPrEx>
        <w:tc>
          <w:tcPr>
            <w:tcW w:w="3200" w:type="dxa"/>
            <w:shd w:val="clear" w:color="auto" w:fill="F2F6FA"/>
            <w:vAlign w:val="center"/>
          </w:tcPr>
          <w:p w14:paraId="420A9A90" w14:textId="77777777" w:rsidR="00A921E5" w:rsidRDefault="00000000">
            <w:r>
              <w:rPr>
                <w:sz w:val="20"/>
                <w:szCs w:val="20"/>
              </w:rPr>
              <w:t>Minority, Women, Veteran-Owned (MWVOB)</w:t>
            </w:r>
          </w:p>
        </w:tc>
        <w:tc>
          <w:tcPr>
            <w:tcW w:w="6160" w:type="dxa"/>
            <w:shd w:val="clear" w:color="auto" w:fill="F2F6FA"/>
            <w:vAlign w:val="center"/>
          </w:tcPr>
          <w:p w14:paraId="2BD85942" w14:textId="77777777" w:rsidR="00A921E5" w:rsidRDefault="00000000">
            <w:r>
              <w:rPr>
                <w:sz w:val="20"/>
                <w:szCs w:val="20"/>
              </w:rPr>
              <w:t>KAI-Netics is a minority-owned Maryland LLC; MBE certification in progress</w:t>
            </w:r>
          </w:p>
        </w:tc>
      </w:tr>
      <w:tr w:rsidR="00A921E5" w14:paraId="593D1997" w14:textId="77777777">
        <w:tblPrEx>
          <w:tblCellMar>
            <w:top w:w="0" w:type="dxa"/>
            <w:bottom w:w="0" w:type="dxa"/>
          </w:tblCellMar>
        </w:tblPrEx>
        <w:tc>
          <w:tcPr>
            <w:tcW w:w="3200" w:type="dxa"/>
            <w:shd w:val="clear" w:color="auto" w:fill="FFFFFF"/>
            <w:vAlign w:val="center"/>
          </w:tcPr>
          <w:p w14:paraId="607FC88D" w14:textId="77777777" w:rsidR="00A921E5" w:rsidRDefault="00000000">
            <w:r>
              <w:rPr>
                <w:sz w:val="20"/>
                <w:szCs w:val="20"/>
              </w:rPr>
              <w:t>Maryland university ecosystem</w:t>
            </w:r>
          </w:p>
        </w:tc>
        <w:tc>
          <w:tcPr>
            <w:tcW w:w="6160" w:type="dxa"/>
            <w:shd w:val="clear" w:color="auto" w:fill="FFFFFF"/>
            <w:vAlign w:val="center"/>
          </w:tcPr>
          <w:p w14:paraId="213DC1B6" w14:textId="77777777" w:rsidR="00A921E5" w:rsidRDefault="00000000">
            <w:r>
              <w:rPr>
                <w:sz w:val="20"/>
                <w:szCs w:val="20"/>
              </w:rPr>
              <w:t>Kevin is a current UMGC student and UROC internship applicant; CURN is UMD infrastructure</w:t>
            </w:r>
          </w:p>
        </w:tc>
      </w:tr>
      <w:tr w:rsidR="00A921E5" w14:paraId="1139F4AF" w14:textId="77777777">
        <w:tblPrEx>
          <w:tblCellMar>
            <w:top w:w="0" w:type="dxa"/>
            <w:bottom w:w="0" w:type="dxa"/>
          </w:tblCellMar>
        </w:tblPrEx>
        <w:tc>
          <w:tcPr>
            <w:tcW w:w="3200" w:type="dxa"/>
            <w:shd w:val="clear" w:color="auto" w:fill="F2F6FA"/>
            <w:vAlign w:val="center"/>
          </w:tcPr>
          <w:p w14:paraId="180B91B8" w14:textId="77777777" w:rsidR="00A921E5" w:rsidRDefault="00000000">
            <w:r>
              <w:rPr>
                <w:sz w:val="20"/>
                <w:szCs w:val="20"/>
              </w:rPr>
              <w:t>Green collar workforce</w:t>
            </w:r>
          </w:p>
        </w:tc>
        <w:tc>
          <w:tcPr>
            <w:tcW w:w="6160" w:type="dxa"/>
            <w:shd w:val="clear" w:color="auto" w:fill="F2F6FA"/>
            <w:vAlign w:val="center"/>
          </w:tcPr>
          <w:p w14:paraId="0EE20DD9" w14:textId="77777777" w:rsidR="00A921E5" w:rsidRDefault="00000000">
            <w:r>
              <w:rPr>
                <w:sz w:val="20"/>
                <w:szCs w:val="20"/>
              </w:rPr>
              <w:t>EAF/CAKO trains Baltimore residents as drone operators; funded by EARN/workforce grants</w:t>
            </w:r>
          </w:p>
        </w:tc>
      </w:tr>
      <w:tr w:rsidR="00A921E5" w14:paraId="1D5BC36B" w14:textId="77777777">
        <w:tblPrEx>
          <w:tblCellMar>
            <w:top w:w="0" w:type="dxa"/>
            <w:bottom w:w="0" w:type="dxa"/>
          </w:tblCellMar>
        </w:tblPrEx>
        <w:tc>
          <w:tcPr>
            <w:tcW w:w="3200" w:type="dxa"/>
            <w:shd w:val="clear" w:color="auto" w:fill="FFFFFF"/>
            <w:vAlign w:val="center"/>
          </w:tcPr>
          <w:p w14:paraId="776C8F8C" w14:textId="77777777" w:rsidR="00A921E5" w:rsidRDefault="00000000">
            <w:r>
              <w:rPr>
                <w:sz w:val="20"/>
                <w:szCs w:val="20"/>
              </w:rPr>
              <w:t>Early-stage technology commercialization</w:t>
            </w:r>
          </w:p>
        </w:tc>
        <w:tc>
          <w:tcPr>
            <w:tcW w:w="6160" w:type="dxa"/>
            <w:shd w:val="clear" w:color="auto" w:fill="FFFFFF"/>
            <w:vAlign w:val="center"/>
          </w:tcPr>
          <w:p w14:paraId="1ACBF3FC" w14:textId="77777777" w:rsidR="00A921E5" w:rsidRDefault="00000000">
            <w:r>
              <w:rPr>
                <w:sz w:val="20"/>
                <w:szCs w:val="20"/>
              </w:rPr>
              <w:t>Part 107 operational today; CURN infrastructure built; POC customer identified</w:t>
            </w:r>
          </w:p>
        </w:tc>
      </w:tr>
    </w:tbl>
    <w:p w14:paraId="6464B48A" w14:textId="77777777" w:rsidR="00A921E5" w:rsidRDefault="00A921E5">
      <w:pPr>
        <w:pBdr>
          <w:bottom w:val="single" w:sz="6" w:space="0" w:color="028090"/>
        </w:pBdr>
        <w:spacing w:before="200" w:after="200"/>
      </w:pPr>
    </w:p>
    <w:p w14:paraId="066EF5B7" w14:textId="77777777" w:rsidR="00A921E5" w:rsidRDefault="00000000">
      <w:pPr>
        <w:pStyle w:val="Heading1"/>
      </w:pPr>
      <w:r>
        <w:t>8. The Ask</w:t>
      </w:r>
    </w:p>
    <w:p w14:paraId="69D53050" w14:textId="77777777" w:rsidR="00A921E5" w:rsidRDefault="00000000">
      <w:pPr>
        <w:pStyle w:val="Heading2"/>
      </w:pPr>
      <w:r>
        <w:t>8.1 MEIA Phase 2 Support Requested</w:t>
      </w:r>
    </w:p>
    <w:p w14:paraId="32AB6E2A" w14:textId="77777777" w:rsidR="00A921E5" w:rsidRDefault="00000000">
      <w:pPr>
        <w:spacing w:before="60" w:after="60"/>
      </w:pPr>
      <w:r>
        <w:t>KAI-Netics requests MEIA Phase 2 Accelerator program support in the following areas:</w:t>
      </w:r>
    </w:p>
    <w:p w14:paraId="75AE19D2" w14:textId="77777777" w:rsidR="00A921E5" w:rsidRDefault="00000000">
      <w:pPr>
        <w:pStyle w:val="ListParagraph"/>
        <w:numPr>
          <w:ilvl w:val="0"/>
          <w:numId w:val="1"/>
        </w:numPr>
        <w:spacing w:before="40" w:after="40"/>
      </w:pPr>
      <w:r>
        <w:t>Customer Validation Support: Facilitation of introductions to UMMS supply chain leadership and Maryland health system procurement networks, leveraging MEIA's industry connections.</w:t>
      </w:r>
    </w:p>
    <w:p w14:paraId="332181F4" w14:textId="77777777" w:rsidR="00A921E5" w:rsidRDefault="00000000">
      <w:pPr>
        <w:pStyle w:val="ListParagraph"/>
        <w:numPr>
          <w:ilvl w:val="0"/>
          <w:numId w:val="1"/>
        </w:numPr>
        <w:spacing w:before="40" w:after="40"/>
      </w:pPr>
      <w:r>
        <w:t>Technical Assistance: Support developing the FAA Part 108 commercial carrier pathway and BVLOS corridor authorization process for the CURN Baltimore endpoint.</w:t>
      </w:r>
    </w:p>
    <w:p w14:paraId="27834070" w14:textId="77777777" w:rsidR="00A921E5" w:rsidRDefault="00000000">
      <w:pPr>
        <w:pStyle w:val="ListParagraph"/>
        <w:numPr>
          <w:ilvl w:val="0"/>
          <w:numId w:val="1"/>
        </w:numPr>
        <w:spacing w:before="40" w:after="40"/>
      </w:pPr>
      <w:r>
        <w:t>Business Development Resources: Access to MEIA's Executive and Entrepreneur in Residence (EEIR) program for supply chain and logistics expertise.</w:t>
      </w:r>
    </w:p>
    <w:p w14:paraId="714BD782" w14:textId="77777777" w:rsidR="00A921E5" w:rsidRDefault="00000000">
      <w:pPr>
        <w:pStyle w:val="ListParagraph"/>
        <w:numPr>
          <w:ilvl w:val="0"/>
          <w:numId w:val="1"/>
        </w:numPr>
        <w:spacing w:before="40" w:after="40"/>
      </w:pPr>
      <w:r>
        <w:t>Network Access: Connections to Maryland clean energy investors and the Climate Technology Founders Fund (CTFF) for Phase 3 capital preparation.</w:t>
      </w:r>
    </w:p>
    <w:p w14:paraId="059799BB" w14:textId="77777777" w:rsidR="00A921E5" w:rsidRDefault="00000000">
      <w:pPr>
        <w:pStyle w:val="ListParagraph"/>
        <w:numPr>
          <w:ilvl w:val="0"/>
          <w:numId w:val="1"/>
        </w:numPr>
        <w:spacing w:before="40" w:after="40"/>
      </w:pPr>
      <w:r>
        <w:t>Grant Navigation: Guidance on EARN Maryland, CDBG, and climate grant applications for the EAF/CAKO workforce program.</w:t>
      </w:r>
    </w:p>
    <w:p w14:paraId="23F14605" w14:textId="77777777" w:rsidR="00A921E5" w:rsidRDefault="00000000">
      <w:pPr>
        <w:pStyle w:val="ListParagraph"/>
        <w:numPr>
          <w:ilvl w:val="0"/>
          <w:numId w:val="1"/>
        </w:numPr>
        <w:spacing w:before="40" w:after="40"/>
      </w:pPr>
      <w:r>
        <w:t>Prototyping Support: $25K–$30K MEIA vendor budget to build the MONK Mission Authorization Engine working MVP — patent-pending architecture.</w:t>
      </w:r>
    </w:p>
    <w:p w14:paraId="7A17F24C" w14:textId="77777777" w:rsidR="00A921E5" w:rsidRDefault="00000000">
      <w:pPr>
        <w:pStyle w:val="Heading2"/>
      </w:pPr>
      <w:r>
        <w:t>8.1a Capitalization &amp; Funding Sources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1741"/>
        <w:gridCol w:w="825"/>
        <w:gridCol w:w="1164"/>
        <w:gridCol w:w="978"/>
        <w:gridCol w:w="957"/>
      </w:tblGrid>
      <w:tr w:rsidR="00A921E5" w14:paraId="3FAADE4E" w14:textId="77777777">
        <w:tblPrEx>
          <w:tblCellMar>
            <w:top w:w="0" w:type="dxa"/>
            <w:bottom w:w="0" w:type="dxa"/>
          </w:tblCellMar>
        </w:tblPrEx>
        <w:tc>
          <w:tcPr>
            <w:tcW w:w="2200" w:type="dxa"/>
            <w:shd w:val="clear" w:color="auto" w:fill="1E3A5F"/>
            <w:vAlign w:val="center"/>
          </w:tcPr>
          <w:p w14:paraId="03B74E91" w14:textId="77777777" w:rsidR="00A921E5" w:rsidRDefault="00000000">
            <w:r>
              <w:rPr>
                <w:b/>
                <w:bCs/>
                <w:color w:val="FFFFFF"/>
                <w:sz w:val="20"/>
                <w:szCs w:val="20"/>
              </w:rPr>
              <w:lastRenderedPageBreak/>
              <w:t>Funding Source</w:t>
            </w:r>
          </w:p>
        </w:tc>
        <w:tc>
          <w:tcPr>
            <w:tcW w:w="1800" w:type="dxa"/>
            <w:shd w:val="clear" w:color="auto" w:fill="1E3A5F"/>
            <w:vAlign w:val="center"/>
          </w:tcPr>
          <w:p w14:paraId="2A4DB505" w14:textId="77777777" w:rsidR="00A921E5" w:rsidRDefault="00000000">
            <w:r>
              <w:rPr>
                <w:b/>
                <w:bCs/>
                <w:color w:val="FFFFFF"/>
                <w:sz w:val="20"/>
                <w:szCs w:val="20"/>
              </w:rPr>
              <w:t>Type</w:t>
            </w:r>
          </w:p>
        </w:tc>
        <w:tc>
          <w:tcPr>
            <w:tcW w:w="600" w:type="dxa"/>
            <w:shd w:val="clear" w:color="auto" w:fill="1E3A5F"/>
            <w:vAlign w:val="center"/>
          </w:tcPr>
          <w:p w14:paraId="022637F8" w14:textId="77777777" w:rsidR="00A921E5" w:rsidRDefault="00000000">
            <w:r>
              <w:rPr>
                <w:b/>
                <w:bCs/>
                <w:color w:val="FFFFFF"/>
                <w:sz w:val="20"/>
                <w:szCs w:val="20"/>
              </w:rPr>
              <w:t>Entity</w:t>
            </w:r>
          </w:p>
        </w:tc>
        <w:tc>
          <w:tcPr>
            <w:tcW w:w="1200" w:type="dxa"/>
            <w:shd w:val="clear" w:color="auto" w:fill="1E3A5F"/>
            <w:vAlign w:val="center"/>
          </w:tcPr>
          <w:p w14:paraId="0F3DCC96" w14:textId="77777777" w:rsidR="00A921E5" w:rsidRDefault="00000000">
            <w:r>
              <w:rPr>
                <w:b/>
                <w:bCs/>
                <w:color w:val="FFFFFF"/>
                <w:sz w:val="20"/>
                <w:szCs w:val="20"/>
              </w:rPr>
              <w:t>Amount</w:t>
            </w:r>
          </w:p>
        </w:tc>
        <w:tc>
          <w:tcPr>
            <w:tcW w:w="1000" w:type="dxa"/>
            <w:shd w:val="clear" w:color="auto" w:fill="1E3A5F"/>
            <w:vAlign w:val="center"/>
          </w:tcPr>
          <w:p w14:paraId="50DE3F68" w14:textId="77777777" w:rsidR="00A921E5" w:rsidRDefault="00000000">
            <w:r>
              <w:rPr>
                <w:b/>
                <w:bCs/>
                <w:color w:val="FFFFFF"/>
                <w:sz w:val="20"/>
                <w:szCs w:val="20"/>
              </w:rPr>
              <w:t>Timeline</w:t>
            </w:r>
          </w:p>
        </w:tc>
        <w:tc>
          <w:tcPr>
            <w:tcW w:w="960" w:type="dxa"/>
            <w:shd w:val="clear" w:color="auto" w:fill="1E3A5F"/>
            <w:vAlign w:val="center"/>
          </w:tcPr>
          <w:p w14:paraId="79334A00" w14:textId="77777777" w:rsidR="00A921E5" w:rsidRDefault="00000000">
            <w:r>
              <w:rPr>
                <w:b/>
                <w:bCs/>
                <w:color w:val="FFFFFF"/>
                <w:sz w:val="20"/>
                <w:szCs w:val="20"/>
              </w:rPr>
              <w:t>Status</w:t>
            </w:r>
          </w:p>
        </w:tc>
      </w:tr>
      <w:tr w:rsidR="00A921E5" w14:paraId="78A867D2" w14:textId="77777777">
        <w:tblPrEx>
          <w:tblCellMar>
            <w:top w:w="0" w:type="dxa"/>
            <w:bottom w:w="0" w:type="dxa"/>
          </w:tblCellMar>
        </w:tblPrEx>
        <w:tc>
          <w:tcPr>
            <w:tcW w:w="2200" w:type="dxa"/>
            <w:shd w:val="clear" w:color="auto" w:fill="F2F6FA"/>
            <w:vAlign w:val="center"/>
          </w:tcPr>
          <w:p w14:paraId="191F3D5D" w14:textId="77777777" w:rsidR="00A921E5" w:rsidRDefault="00000000">
            <w:r>
              <w:rPr>
                <w:sz w:val="20"/>
                <w:szCs w:val="20"/>
              </w:rPr>
              <w:t>Phase 1: UMMS POC Contract</w:t>
            </w:r>
          </w:p>
        </w:tc>
        <w:tc>
          <w:tcPr>
            <w:tcW w:w="1800" w:type="dxa"/>
            <w:shd w:val="clear" w:color="auto" w:fill="F2F6FA"/>
            <w:vAlign w:val="center"/>
          </w:tcPr>
          <w:p w14:paraId="5E81E942" w14:textId="77777777" w:rsidR="00A921E5" w:rsidRDefault="00000000">
            <w:r>
              <w:rPr>
                <w:sz w:val="20"/>
                <w:szCs w:val="20"/>
              </w:rPr>
              <w:t>At-cost POC revenue</w:t>
            </w:r>
          </w:p>
        </w:tc>
        <w:tc>
          <w:tcPr>
            <w:tcW w:w="600" w:type="dxa"/>
            <w:shd w:val="clear" w:color="auto" w:fill="F2F6FA"/>
            <w:vAlign w:val="center"/>
          </w:tcPr>
          <w:p w14:paraId="38DE65F7" w14:textId="77777777" w:rsidR="00A921E5" w:rsidRDefault="00000000">
            <w:r>
              <w:rPr>
                <w:sz w:val="20"/>
                <w:szCs w:val="20"/>
              </w:rPr>
              <w:t>FP</w:t>
            </w:r>
          </w:p>
        </w:tc>
        <w:tc>
          <w:tcPr>
            <w:tcW w:w="1200" w:type="dxa"/>
            <w:shd w:val="clear" w:color="auto" w:fill="F2F6FA"/>
            <w:vAlign w:val="center"/>
          </w:tcPr>
          <w:p w14:paraId="46FA782A" w14:textId="77777777" w:rsidR="00A921E5" w:rsidRDefault="00000000">
            <w:r>
              <w:rPr>
                <w:sz w:val="20"/>
                <w:szCs w:val="20"/>
              </w:rPr>
              <w:t>$2,500–$5,000</w:t>
            </w:r>
          </w:p>
        </w:tc>
        <w:tc>
          <w:tcPr>
            <w:tcW w:w="1000" w:type="dxa"/>
            <w:shd w:val="clear" w:color="auto" w:fill="F2F6FA"/>
            <w:vAlign w:val="center"/>
          </w:tcPr>
          <w:p w14:paraId="11E0CF62" w14:textId="77777777" w:rsidR="00A921E5" w:rsidRDefault="00000000">
            <w:r>
              <w:rPr>
                <w:sz w:val="20"/>
                <w:szCs w:val="20"/>
              </w:rPr>
              <w:t>Month 1–2</w:t>
            </w:r>
          </w:p>
        </w:tc>
        <w:tc>
          <w:tcPr>
            <w:tcW w:w="960" w:type="dxa"/>
            <w:shd w:val="clear" w:color="auto" w:fill="F2F6FA"/>
            <w:vAlign w:val="center"/>
          </w:tcPr>
          <w:p w14:paraId="78809A32" w14:textId="77777777" w:rsidR="00A921E5" w:rsidRDefault="00000000">
            <w:r>
              <w:rPr>
                <w:sz w:val="20"/>
                <w:szCs w:val="20"/>
              </w:rPr>
              <w:t>Proposed</w:t>
            </w:r>
          </w:p>
        </w:tc>
      </w:tr>
      <w:tr w:rsidR="00A921E5" w14:paraId="57DB9084" w14:textId="77777777">
        <w:tblPrEx>
          <w:tblCellMar>
            <w:top w:w="0" w:type="dxa"/>
            <w:bottom w:w="0" w:type="dxa"/>
          </w:tblCellMar>
        </w:tblPrEx>
        <w:tc>
          <w:tcPr>
            <w:tcW w:w="2200" w:type="dxa"/>
            <w:shd w:val="clear" w:color="auto" w:fill="FFFFFF"/>
            <w:vAlign w:val="center"/>
          </w:tcPr>
          <w:p w14:paraId="6FA3E6A3" w14:textId="77777777" w:rsidR="00A921E5" w:rsidRDefault="00000000">
            <w:r>
              <w:rPr>
                <w:sz w:val="20"/>
                <w:szCs w:val="20"/>
              </w:rPr>
              <w:t>Managed Service SLA</w:t>
            </w:r>
          </w:p>
        </w:tc>
        <w:tc>
          <w:tcPr>
            <w:tcW w:w="1800" w:type="dxa"/>
            <w:shd w:val="clear" w:color="auto" w:fill="FFFFFF"/>
            <w:vAlign w:val="center"/>
          </w:tcPr>
          <w:p w14:paraId="7DD3E516" w14:textId="77777777" w:rsidR="00A921E5" w:rsidRDefault="00000000">
            <w:r>
              <w:rPr>
                <w:sz w:val="20"/>
                <w:szCs w:val="20"/>
              </w:rPr>
              <w:t>Recurring contract revenue</w:t>
            </w:r>
          </w:p>
        </w:tc>
        <w:tc>
          <w:tcPr>
            <w:tcW w:w="600" w:type="dxa"/>
            <w:shd w:val="clear" w:color="auto" w:fill="FFFFFF"/>
            <w:vAlign w:val="center"/>
          </w:tcPr>
          <w:p w14:paraId="45087028" w14:textId="77777777" w:rsidR="00A921E5" w:rsidRDefault="00000000">
            <w:r>
              <w:rPr>
                <w:sz w:val="20"/>
                <w:szCs w:val="20"/>
              </w:rPr>
              <w:t>FP</w:t>
            </w:r>
          </w:p>
        </w:tc>
        <w:tc>
          <w:tcPr>
            <w:tcW w:w="1200" w:type="dxa"/>
            <w:shd w:val="clear" w:color="auto" w:fill="FFFFFF"/>
            <w:vAlign w:val="center"/>
          </w:tcPr>
          <w:p w14:paraId="6FC38F69" w14:textId="77777777" w:rsidR="00A921E5" w:rsidRDefault="00000000">
            <w:r>
              <w:rPr>
                <w:sz w:val="20"/>
                <w:szCs w:val="20"/>
              </w:rPr>
              <w:t>$8K–$15K/mo</w:t>
            </w:r>
          </w:p>
        </w:tc>
        <w:tc>
          <w:tcPr>
            <w:tcW w:w="1000" w:type="dxa"/>
            <w:shd w:val="clear" w:color="auto" w:fill="FFFFFF"/>
            <w:vAlign w:val="center"/>
          </w:tcPr>
          <w:p w14:paraId="3C61AA07" w14:textId="77777777" w:rsidR="00A921E5" w:rsidRDefault="00000000">
            <w:r>
              <w:rPr>
                <w:sz w:val="20"/>
                <w:szCs w:val="20"/>
              </w:rPr>
              <w:t>Month 3+</w:t>
            </w:r>
          </w:p>
        </w:tc>
        <w:tc>
          <w:tcPr>
            <w:tcW w:w="960" w:type="dxa"/>
            <w:shd w:val="clear" w:color="auto" w:fill="FFFFFF"/>
            <w:vAlign w:val="center"/>
          </w:tcPr>
          <w:p w14:paraId="09C4A431" w14:textId="77777777" w:rsidR="00A921E5" w:rsidRDefault="00000000">
            <w:r>
              <w:rPr>
                <w:sz w:val="20"/>
                <w:szCs w:val="20"/>
              </w:rPr>
              <w:t>Pipeline</w:t>
            </w:r>
          </w:p>
        </w:tc>
      </w:tr>
      <w:tr w:rsidR="00A921E5" w14:paraId="148B1562" w14:textId="77777777">
        <w:tblPrEx>
          <w:tblCellMar>
            <w:top w:w="0" w:type="dxa"/>
            <w:bottom w:w="0" w:type="dxa"/>
          </w:tblCellMar>
        </w:tblPrEx>
        <w:tc>
          <w:tcPr>
            <w:tcW w:w="2200" w:type="dxa"/>
            <w:shd w:val="clear" w:color="auto" w:fill="F2F6FA"/>
            <w:vAlign w:val="center"/>
          </w:tcPr>
          <w:p w14:paraId="1D43F1F2" w14:textId="77777777" w:rsidR="00A921E5" w:rsidRDefault="00000000">
            <w:r>
              <w:rPr>
                <w:sz w:val="20"/>
                <w:szCs w:val="20"/>
              </w:rPr>
              <w:t>Sweat Equity (founder labor)</w:t>
            </w:r>
          </w:p>
        </w:tc>
        <w:tc>
          <w:tcPr>
            <w:tcW w:w="1800" w:type="dxa"/>
            <w:shd w:val="clear" w:color="auto" w:fill="F2F6FA"/>
            <w:vAlign w:val="center"/>
          </w:tcPr>
          <w:p w14:paraId="52A58A29" w14:textId="77777777" w:rsidR="00A921E5" w:rsidRDefault="00000000">
            <w:r>
              <w:rPr>
                <w:sz w:val="20"/>
                <w:szCs w:val="20"/>
              </w:rPr>
              <w:t>Non-cash contribution</w:t>
            </w:r>
          </w:p>
        </w:tc>
        <w:tc>
          <w:tcPr>
            <w:tcW w:w="600" w:type="dxa"/>
            <w:shd w:val="clear" w:color="auto" w:fill="F2F6FA"/>
            <w:vAlign w:val="center"/>
          </w:tcPr>
          <w:p w14:paraId="33B2180B" w14:textId="77777777" w:rsidR="00A921E5" w:rsidRDefault="00000000">
            <w:r>
              <w:rPr>
                <w:sz w:val="20"/>
                <w:szCs w:val="20"/>
              </w:rPr>
              <w:t>FP/EAF</w:t>
            </w:r>
          </w:p>
        </w:tc>
        <w:tc>
          <w:tcPr>
            <w:tcW w:w="1200" w:type="dxa"/>
            <w:shd w:val="clear" w:color="auto" w:fill="F2F6FA"/>
            <w:vAlign w:val="center"/>
          </w:tcPr>
          <w:p w14:paraId="52512CF8" w14:textId="77777777" w:rsidR="00A921E5" w:rsidRDefault="00000000">
            <w:r>
              <w:rPr>
                <w:sz w:val="20"/>
                <w:szCs w:val="20"/>
              </w:rPr>
              <w:t>—</w:t>
            </w:r>
          </w:p>
        </w:tc>
        <w:tc>
          <w:tcPr>
            <w:tcW w:w="1000" w:type="dxa"/>
            <w:shd w:val="clear" w:color="auto" w:fill="F2F6FA"/>
            <w:vAlign w:val="center"/>
          </w:tcPr>
          <w:p w14:paraId="0F37112B" w14:textId="77777777" w:rsidR="00A921E5" w:rsidRDefault="00000000">
            <w:r>
              <w:rPr>
                <w:sz w:val="20"/>
                <w:szCs w:val="20"/>
              </w:rPr>
              <w:t>Ongoing</w:t>
            </w:r>
          </w:p>
        </w:tc>
        <w:tc>
          <w:tcPr>
            <w:tcW w:w="960" w:type="dxa"/>
            <w:shd w:val="clear" w:color="auto" w:fill="F2F6FA"/>
            <w:vAlign w:val="center"/>
          </w:tcPr>
          <w:p w14:paraId="4E9A67C0" w14:textId="77777777" w:rsidR="00A921E5" w:rsidRDefault="00000000">
            <w:r>
              <w:rPr>
                <w:sz w:val="20"/>
                <w:szCs w:val="20"/>
              </w:rPr>
              <w:t>Active</w:t>
            </w:r>
          </w:p>
        </w:tc>
      </w:tr>
      <w:tr w:rsidR="00A921E5" w14:paraId="24EDE9B9" w14:textId="77777777">
        <w:tblPrEx>
          <w:tblCellMar>
            <w:top w:w="0" w:type="dxa"/>
            <w:bottom w:w="0" w:type="dxa"/>
          </w:tblCellMar>
        </w:tblPrEx>
        <w:tc>
          <w:tcPr>
            <w:tcW w:w="2200" w:type="dxa"/>
            <w:shd w:val="clear" w:color="auto" w:fill="FFFFFF"/>
            <w:vAlign w:val="center"/>
          </w:tcPr>
          <w:p w14:paraId="36C001E8" w14:textId="77777777" w:rsidR="00A921E5" w:rsidRDefault="00000000">
            <w:r>
              <w:rPr>
                <w:sz w:val="20"/>
                <w:szCs w:val="20"/>
              </w:rPr>
              <w:t>MEA Resilient Maryland Program</w:t>
            </w:r>
          </w:p>
        </w:tc>
        <w:tc>
          <w:tcPr>
            <w:tcW w:w="1800" w:type="dxa"/>
            <w:shd w:val="clear" w:color="auto" w:fill="FFFFFF"/>
            <w:vAlign w:val="center"/>
          </w:tcPr>
          <w:p w14:paraId="7F15E8AF" w14:textId="77777777" w:rsidR="00A921E5" w:rsidRDefault="00000000">
            <w:r>
              <w:rPr>
                <w:sz w:val="20"/>
                <w:szCs w:val="20"/>
              </w:rPr>
              <w:t>State grant (non-dilutive)</w:t>
            </w:r>
          </w:p>
        </w:tc>
        <w:tc>
          <w:tcPr>
            <w:tcW w:w="600" w:type="dxa"/>
            <w:shd w:val="clear" w:color="auto" w:fill="FFFFFF"/>
            <w:vAlign w:val="center"/>
          </w:tcPr>
          <w:p w14:paraId="068C85C0" w14:textId="77777777" w:rsidR="00A921E5" w:rsidRDefault="00000000">
            <w:r>
              <w:rPr>
                <w:sz w:val="20"/>
                <w:szCs w:val="20"/>
              </w:rPr>
              <w:t>EAF/FP</w:t>
            </w:r>
          </w:p>
        </w:tc>
        <w:tc>
          <w:tcPr>
            <w:tcW w:w="1200" w:type="dxa"/>
            <w:shd w:val="clear" w:color="auto" w:fill="FFFFFF"/>
            <w:vAlign w:val="center"/>
          </w:tcPr>
          <w:p w14:paraId="57F3DA1C" w14:textId="77777777" w:rsidR="00A921E5" w:rsidRDefault="00000000">
            <w:r>
              <w:rPr>
                <w:sz w:val="20"/>
                <w:szCs w:val="20"/>
              </w:rPr>
              <w:t>~$50K–$200K</w:t>
            </w:r>
          </w:p>
        </w:tc>
        <w:tc>
          <w:tcPr>
            <w:tcW w:w="1000" w:type="dxa"/>
            <w:shd w:val="clear" w:color="auto" w:fill="FFFFFF"/>
            <w:vAlign w:val="center"/>
          </w:tcPr>
          <w:p w14:paraId="41034953" w14:textId="77777777" w:rsidR="00A921E5" w:rsidRDefault="00000000">
            <w:r>
              <w:rPr>
                <w:sz w:val="20"/>
                <w:szCs w:val="20"/>
              </w:rPr>
              <w:t>Rolling</w:t>
            </w:r>
          </w:p>
        </w:tc>
        <w:tc>
          <w:tcPr>
            <w:tcW w:w="960" w:type="dxa"/>
            <w:shd w:val="clear" w:color="auto" w:fill="FFFFFF"/>
            <w:vAlign w:val="center"/>
          </w:tcPr>
          <w:p w14:paraId="3620D73C" w14:textId="77777777" w:rsidR="00A921E5" w:rsidRDefault="00000000">
            <w:r>
              <w:rPr>
                <w:sz w:val="20"/>
                <w:szCs w:val="20"/>
              </w:rPr>
              <w:t>Target</w:t>
            </w:r>
          </w:p>
        </w:tc>
      </w:tr>
      <w:tr w:rsidR="00A921E5" w14:paraId="5AD85034" w14:textId="77777777">
        <w:tblPrEx>
          <w:tblCellMar>
            <w:top w:w="0" w:type="dxa"/>
            <w:bottom w:w="0" w:type="dxa"/>
          </w:tblCellMar>
        </w:tblPrEx>
        <w:tc>
          <w:tcPr>
            <w:tcW w:w="2200" w:type="dxa"/>
            <w:shd w:val="clear" w:color="auto" w:fill="F2F6FA"/>
            <w:vAlign w:val="center"/>
          </w:tcPr>
          <w:p w14:paraId="562C1847" w14:textId="77777777" w:rsidR="00A921E5" w:rsidRDefault="00000000">
            <w:r>
              <w:rPr>
                <w:sz w:val="20"/>
                <w:szCs w:val="20"/>
              </w:rPr>
              <w:t>EARN Maryland</w:t>
            </w:r>
          </w:p>
        </w:tc>
        <w:tc>
          <w:tcPr>
            <w:tcW w:w="1800" w:type="dxa"/>
            <w:shd w:val="clear" w:color="auto" w:fill="F2F6FA"/>
            <w:vAlign w:val="center"/>
          </w:tcPr>
          <w:p w14:paraId="74AC2CDD" w14:textId="77777777" w:rsidR="00A921E5" w:rsidRDefault="00000000">
            <w:r>
              <w:rPr>
                <w:sz w:val="20"/>
                <w:szCs w:val="20"/>
              </w:rPr>
              <w:t>Workforce development grant</w:t>
            </w:r>
          </w:p>
        </w:tc>
        <w:tc>
          <w:tcPr>
            <w:tcW w:w="600" w:type="dxa"/>
            <w:shd w:val="clear" w:color="auto" w:fill="F2F6FA"/>
            <w:vAlign w:val="center"/>
          </w:tcPr>
          <w:p w14:paraId="0C4208A8" w14:textId="77777777" w:rsidR="00A921E5" w:rsidRDefault="00000000">
            <w:r>
              <w:rPr>
                <w:sz w:val="20"/>
                <w:szCs w:val="20"/>
              </w:rPr>
              <w:t>EAF</w:t>
            </w:r>
          </w:p>
        </w:tc>
        <w:tc>
          <w:tcPr>
            <w:tcW w:w="1200" w:type="dxa"/>
            <w:shd w:val="clear" w:color="auto" w:fill="F2F6FA"/>
            <w:vAlign w:val="center"/>
          </w:tcPr>
          <w:p w14:paraId="5C52DDEF" w14:textId="77777777" w:rsidR="00A921E5" w:rsidRDefault="00000000">
            <w:r>
              <w:rPr>
                <w:sz w:val="20"/>
                <w:szCs w:val="20"/>
              </w:rPr>
              <w:t>~$125K–$300K</w:t>
            </w:r>
          </w:p>
        </w:tc>
        <w:tc>
          <w:tcPr>
            <w:tcW w:w="1000" w:type="dxa"/>
            <w:shd w:val="clear" w:color="auto" w:fill="F2F6FA"/>
            <w:vAlign w:val="center"/>
          </w:tcPr>
          <w:p w14:paraId="72190FE9" w14:textId="77777777" w:rsidR="00A921E5" w:rsidRDefault="00000000">
            <w:r>
              <w:rPr>
                <w:sz w:val="20"/>
                <w:szCs w:val="20"/>
              </w:rPr>
              <w:t>Month 2</w:t>
            </w:r>
          </w:p>
        </w:tc>
        <w:tc>
          <w:tcPr>
            <w:tcW w:w="960" w:type="dxa"/>
            <w:shd w:val="clear" w:color="auto" w:fill="F2F6FA"/>
            <w:vAlign w:val="center"/>
          </w:tcPr>
          <w:p w14:paraId="468441AC" w14:textId="77777777" w:rsidR="00A921E5" w:rsidRDefault="00000000">
            <w:r>
              <w:rPr>
                <w:sz w:val="20"/>
                <w:szCs w:val="20"/>
              </w:rPr>
              <w:t>Target</w:t>
            </w:r>
          </w:p>
        </w:tc>
      </w:tr>
      <w:tr w:rsidR="00A921E5" w14:paraId="608DCA93" w14:textId="77777777">
        <w:tblPrEx>
          <w:tblCellMar>
            <w:top w:w="0" w:type="dxa"/>
            <w:bottom w:w="0" w:type="dxa"/>
          </w:tblCellMar>
        </w:tblPrEx>
        <w:tc>
          <w:tcPr>
            <w:tcW w:w="2200" w:type="dxa"/>
            <w:shd w:val="clear" w:color="auto" w:fill="FFFFFF"/>
            <w:vAlign w:val="center"/>
          </w:tcPr>
          <w:p w14:paraId="3789CA3C" w14:textId="77777777" w:rsidR="00A921E5" w:rsidRDefault="00000000">
            <w:r>
              <w:rPr>
                <w:sz w:val="20"/>
                <w:szCs w:val="20"/>
              </w:rPr>
              <w:t>CDBG (Baltimore City)</w:t>
            </w:r>
          </w:p>
        </w:tc>
        <w:tc>
          <w:tcPr>
            <w:tcW w:w="1800" w:type="dxa"/>
            <w:shd w:val="clear" w:color="auto" w:fill="FFFFFF"/>
            <w:vAlign w:val="center"/>
          </w:tcPr>
          <w:p w14:paraId="3C20367D" w14:textId="77777777" w:rsidR="00A921E5" w:rsidRDefault="00000000">
            <w:r>
              <w:rPr>
                <w:sz w:val="20"/>
                <w:szCs w:val="20"/>
              </w:rPr>
              <w:t>Community development grant</w:t>
            </w:r>
          </w:p>
        </w:tc>
        <w:tc>
          <w:tcPr>
            <w:tcW w:w="600" w:type="dxa"/>
            <w:shd w:val="clear" w:color="auto" w:fill="FFFFFF"/>
            <w:vAlign w:val="center"/>
          </w:tcPr>
          <w:p w14:paraId="3AD73952" w14:textId="77777777" w:rsidR="00A921E5" w:rsidRDefault="00000000">
            <w:r>
              <w:rPr>
                <w:sz w:val="20"/>
                <w:szCs w:val="20"/>
              </w:rPr>
              <w:t>EAF</w:t>
            </w:r>
          </w:p>
        </w:tc>
        <w:tc>
          <w:tcPr>
            <w:tcW w:w="1200" w:type="dxa"/>
            <w:shd w:val="clear" w:color="auto" w:fill="FFFFFF"/>
            <w:vAlign w:val="center"/>
          </w:tcPr>
          <w:p w14:paraId="6DBEC572" w14:textId="77777777" w:rsidR="00A921E5" w:rsidRDefault="00000000">
            <w:r>
              <w:rPr>
                <w:sz w:val="20"/>
                <w:szCs w:val="20"/>
              </w:rPr>
              <w:t>Varies</w:t>
            </w:r>
          </w:p>
        </w:tc>
        <w:tc>
          <w:tcPr>
            <w:tcW w:w="1000" w:type="dxa"/>
            <w:shd w:val="clear" w:color="auto" w:fill="FFFFFF"/>
            <w:vAlign w:val="center"/>
          </w:tcPr>
          <w:p w14:paraId="4AA98B44" w14:textId="77777777" w:rsidR="00A921E5" w:rsidRDefault="00000000">
            <w:r>
              <w:rPr>
                <w:sz w:val="20"/>
                <w:szCs w:val="20"/>
              </w:rPr>
              <w:t>Annual cycle</w:t>
            </w:r>
          </w:p>
        </w:tc>
        <w:tc>
          <w:tcPr>
            <w:tcW w:w="960" w:type="dxa"/>
            <w:shd w:val="clear" w:color="auto" w:fill="FFFFFF"/>
            <w:vAlign w:val="center"/>
          </w:tcPr>
          <w:p w14:paraId="65509C6C" w14:textId="77777777" w:rsidR="00A921E5" w:rsidRDefault="00000000">
            <w:r>
              <w:rPr>
                <w:sz w:val="20"/>
                <w:szCs w:val="20"/>
              </w:rPr>
              <w:t>Pipeline</w:t>
            </w:r>
          </w:p>
        </w:tc>
      </w:tr>
      <w:tr w:rsidR="00A921E5" w14:paraId="3B83C1E5" w14:textId="77777777">
        <w:tblPrEx>
          <w:tblCellMar>
            <w:top w:w="0" w:type="dxa"/>
            <w:bottom w:w="0" w:type="dxa"/>
          </w:tblCellMar>
        </w:tblPrEx>
        <w:tc>
          <w:tcPr>
            <w:tcW w:w="2200" w:type="dxa"/>
            <w:shd w:val="clear" w:color="auto" w:fill="F2F6FA"/>
            <w:vAlign w:val="center"/>
          </w:tcPr>
          <w:p w14:paraId="3AA16675" w14:textId="77777777" w:rsidR="00A921E5" w:rsidRDefault="00000000">
            <w:r>
              <w:rPr>
                <w:sz w:val="20"/>
                <w:szCs w:val="20"/>
              </w:rPr>
              <w:t>MEIA Phase 2 Engineering Support</w:t>
            </w:r>
          </w:p>
        </w:tc>
        <w:tc>
          <w:tcPr>
            <w:tcW w:w="1800" w:type="dxa"/>
            <w:shd w:val="clear" w:color="auto" w:fill="F2F6FA"/>
            <w:vAlign w:val="center"/>
          </w:tcPr>
          <w:p w14:paraId="5CE47669" w14:textId="77777777" w:rsidR="00A921E5" w:rsidRDefault="00000000">
            <w:r>
              <w:rPr>
                <w:sz w:val="20"/>
                <w:szCs w:val="20"/>
              </w:rPr>
              <w:t>Non-cash prototyping ($30K to vendors)</w:t>
            </w:r>
          </w:p>
        </w:tc>
        <w:tc>
          <w:tcPr>
            <w:tcW w:w="600" w:type="dxa"/>
            <w:shd w:val="clear" w:color="auto" w:fill="F2F6FA"/>
            <w:vAlign w:val="center"/>
          </w:tcPr>
          <w:p w14:paraId="439F872A" w14:textId="77777777" w:rsidR="00A921E5" w:rsidRDefault="00000000">
            <w:r>
              <w:rPr>
                <w:sz w:val="20"/>
                <w:szCs w:val="20"/>
              </w:rPr>
              <w:t>FP</w:t>
            </w:r>
          </w:p>
        </w:tc>
        <w:tc>
          <w:tcPr>
            <w:tcW w:w="1200" w:type="dxa"/>
            <w:shd w:val="clear" w:color="auto" w:fill="F2F6FA"/>
            <w:vAlign w:val="center"/>
          </w:tcPr>
          <w:p w14:paraId="5A113B1C" w14:textId="77777777" w:rsidR="00A921E5" w:rsidRDefault="00000000">
            <w:r>
              <w:rPr>
                <w:sz w:val="20"/>
                <w:szCs w:val="20"/>
              </w:rPr>
              <w:t>Up to $30K</w:t>
            </w:r>
          </w:p>
        </w:tc>
        <w:tc>
          <w:tcPr>
            <w:tcW w:w="1000" w:type="dxa"/>
            <w:shd w:val="clear" w:color="auto" w:fill="F2F6FA"/>
            <w:vAlign w:val="center"/>
          </w:tcPr>
          <w:p w14:paraId="62158DBE" w14:textId="77777777" w:rsidR="00A921E5" w:rsidRDefault="00000000">
            <w:r>
              <w:rPr>
                <w:sz w:val="20"/>
                <w:szCs w:val="20"/>
              </w:rPr>
              <w:t>Current cohort</w:t>
            </w:r>
          </w:p>
        </w:tc>
        <w:tc>
          <w:tcPr>
            <w:tcW w:w="960" w:type="dxa"/>
            <w:shd w:val="clear" w:color="auto" w:fill="F2F6FA"/>
            <w:vAlign w:val="center"/>
          </w:tcPr>
          <w:p w14:paraId="6FEB936D" w14:textId="77777777" w:rsidR="00A921E5" w:rsidRDefault="00000000">
            <w:r>
              <w:rPr>
                <w:sz w:val="20"/>
                <w:szCs w:val="20"/>
              </w:rPr>
              <w:t>Active</w:t>
            </w:r>
          </w:p>
        </w:tc>
      </w:tr>
      <w:tr w:rsidR="00A921E5" w14:paraId="7B53563D" w14:textId="77777777">
        <w:tblPrEx>
          <w:tblCellMar>
            <w:top w:w="0" w:type="dxa"/>
            <w:bottom w:w="0" w:type="dxa"/>
          </w:tblCellMar>
        </w:tblPrEx>
        <w:tc>
          <w:tcPr>
            <w:tcW w:w="2200" w:type="dxa"/>
            <w:shd w:val="clear" w:color="auto" w:fill="FFFFFF"/>
            <w:vAlign w:val="center"/>
          </w:tcPr>
          <w:p w14:paraId="48B24D6D" w14:textId="77777777" w:rsidR="00A921E5" w:rsidRDefault="00000000">
            <w:r>
              <w:rPr>
                <w:sz w:val="20"/>
                <w:szCs w:val="20"/>
              </w:rPr>
              <w:t>NSF SBIR Phase I (UMGC affiliation)</w:t>
            </w:r>
          </w:p>
        </w:tc>
        <w:tc>
          <w:tcPr>
            <w:tcW w:w="1800" w:type="dxa"/>
            <w:shd w:val="clear" w:color="auto" w:fill="FFFFFF"/>
            <w:vAlign w:val="center"/>
          </w:tcPr>
          <w:p w14:paraId="7B512343" w14:textId="77777777" w:rsidR="00A921E5" w:rsidRDefault="00000000">
            <w:r>
              <w:rPr>
                <w:sz w:val="20"/>
                <w:szCs w:val="20"/>
              </w:rPr>
              <w:t>Federal R&amp;D — non-dilutive</w:t>
            </w:r>
          </w:p>
        </w:tc>
        <w:tc>
          <w:tcPr>
            <w:tcW w:w="600" w:type="dxa"/>
            <w:shd w:val="clear" w:color="auto" w:fill="FFFFFF"/>
            <w:vAlign w:val="center"/>
          </w:tcPr>
          <w:p w14:paraId="72C2CB48" w14:textId="77777777" w:rsidR="00A921E5" w:rsidRDefault="00000000">
            <w:r>
              <w:rPr>
                <w:sz w:val="20"/>
                <w:szCs w:val="20"/>
              </w:rPr>
              <w:t>FP/UMGC</w:t>
            </w:r>
          </w:p>
        </w:tc>
        <w:tc>
          <w:tcPr>
            <w:tcW w:w="1200" w:type="dxa"/>
            <w:shd w:val="clear" w:color="auto" w:fill="FFFFFF"/>
            <w:vAlign w:val="center"/>
          </w:tcPr>
          <w:p w14:paraId="35FD726E" w14:textId="77777777" w:rsidR="00A921E5" w:rsidRDefault="00000000">
            <w:r>
              <w:rPr>
                <w:sz w:val="20"/>
                <w:szCs w:val="20"/>
              </w:rPr>
              <w:t>~$275K</w:t>
            </w:r>
          </w:p>
        </w:tc>
        <w:tc>
          <w:tcPr>
            <w:tcW w:w="1000" w:type="dxa"/>
            <w:shd w:val="clear" w:color="auto" w:fill="FFFFFF"/>
            <w:vAlign w:val="center"/>
          </w:tcPr>
          <w:p w14:paraId="571BC7BE" w14:textId="77777777" w:rsidR="00A921E5" w:rsidRDefault="00000000">
            <w:r>
              <w:rPr>
                <w:sz w:val="20"/>
                <w:szCs w:val="20"/>
              </w:rPr>
              <w:t>Month 6</w:t>
            </w:r>
          </w:p>
        </w:tc>
        <w:tc>
          <w:tcPr>
            <w:tcW w:w="960" w:type="dxa"/>
            <w:shd w:val="clear" w:color="auto" w:fill="FFFFFF"/>
            <w:vAlign w:val="center"/>
          </w:tcPr>
          <w:p w14:paraId="5FCA9F6F" w14:textId="77777777" w:rsidR="00A921E5" w:rsidRDefault="00000000">
            <w:r>
              <w:rPr>
                <w:sz w:val="20"/>
                <w:szCs w:val="20"/>
              </w:rPr>
              <w:t>Pipeline</w:t>
            </w:r>
          </w:p>
        </w:tc>
      </w:tr>
      <w:tr w:rsidR="00A921E5" w14:paraId="56EAE3FB" w14:textId="77777777">
        <w:tblPrEx>
          <w:tblCellMar>
            <w:top w:w="0" w:type="dxa"/>
            <w:bottom w:w="0" w:type="dxa"/>
          </w:tblCellMar>
        </w:tblPrEx>
        <w:tc>
          <w:tcPr>
            <w:tcW w:w="2200" w:type="dxa"/>
            <w:shd w:val="clear" w:color="auto" w:fill="F2F6FA"/>
            <w:vAlign w:val="center"/>
          </w:tcPr>
          <w:p w14:paraId="47205819" w14:textId="77777777" w:rsidR="00A921E5" w:rsidRDefault="00000000">
            <w:r>
              <w:rPr>
                <w:sz w:val="20"/>
                <w:szCs w:val="20"/>
              </w:rPr>
              <w:t>SBIR Phase I (SBA — pending reauth)</w:t>
            </w:r>
          </w:p>
        </w:tc>
        <w:tc>
          <w:tcPr>
            <w:tcW w:w="1800" w:type="dxa"/>
            <w:shd w:val="clear" w:color="auto" w:fill="F2F6FA"/>
            <w:vAlign w:val="center"/>
          </w:tcPr>
          <w:p w14:paraId="3EE08D53" w14:textId="77777777" w:rsidR="00A921E5" w:rsidRDefault="00000000">
            <w:r>
              <w:rPr>
                <w:sz w:val="20"/>
                <w:szCs w:val="20"/>
              </w:rPr>
              <w:t>Federal R&amp;D — non-dilutive</w:t>
            </w:r>
          </w:p>
        </w:tc>
        <w:tc>
          <w:tcPr>
            <w:tcW w:w="600" w:type="dxa"/>
            <w:shd w:val="clear" w:color="auto" w:fill="F2F6FA"/>
            <w:vAlign w:val="center"/>
          </w:tcPr>
          <w:p w14:paraId="479A859D" w14:textId="77777777" w:rsidR="00A921E5" w:rsidRDefault="00000000">
            <w:r>
              <w:rPr>
                <w:sz w:val="20"/>
                <w:szCs w:val="20"/>
              </w:rPr>
              <w:t>FP/UMGC</w:t>
            </w:r>
          </w:p>
        </w:tc>
        <w:tc>
          <w:tcPr>
            <w:tcW w:w="1200" w:type="dxa"/>
            <w:shd w:val="clear" w:color="auto" w:fill="F2F6FA"/>
            <w:vAlign w:val="center"/>
          </w:tcPr>
          <w:p w14:paraId="0E04B76C" w14:textId="77777777" w:rsidR="00A921E5" w:rsidRDefault="00000000">
            <w:r>
              <w:rPr>
                <w:sz w:val="20"/>
                <w:szCs w:val="20"/>
              </w:rPr>
              <w:t>~$175K</w:t>
            </w:r>
          </w:p>
        </w:tc>
        <w:tc>
          <w:tcPr>
            <w:tcW w:w="1000" w:type="dxa"/>
            <w:shd w:val="clear" w:color="auto" w:fill="F2F6FA"/>
            <w:vAlign w:val="center"/>
          </w:tcPr>
          <w:p w14:paraId="65FD667A" w14:textId="77777777" w:rsidR="00A921E5" w:rsidRDefault="00000000">
            <w:r>
              <w:rPr>
                <w:sz w:val="20"/>
                <w:szCs w:val="20"/>
              </w:rPr>
              <w:t>Month 6</w:t>
            </w:r>
          </w:p>
        </w:tc>
        <w:tc>
          <w:tcPr>
            <w:tcW w:w="960" w:type="dxa"/>
            <w:shd w:val="clear" w:color="auto" w:fill="F2F6FA"/>
            <w:vAlign w:val="center"/>
          </w:tcPr>
          <w:p w14:paraId="455131A8" w14:textId="77777777" w:rsidR="00A921E5" w:rsidRDefault="00000000">
            <w:r>
              <w:rPr>
                <w:sz w:val="20"/>
                <w:szCs w:val="20"/>
              </w:rPr>
              <w:t>Contingent</w:t>
            </w:r>
          </w:p>
        </w:tc>
      </w:tr>
      <w:tr w:rsidR="00A921E5" w14:paraId="2691AA1D" w14:textId="77777777">
        <w:tblPrEx>
          <w:tblCellMar>
            <w:top w:w="0" w:type="dxa"/>
            <w:bottom w:w="0" w:type="dxa"/>
          </w:tblCellMar>
        </w:tblPrEx>
        <w:tc>
          <w:tcPr>
            <w:tcW w:w="2200" w:type="dxa"/>
            <w:shd w:val="clear" w:color="auto" w:fill="FFFFFF"/>
            <w:vAlign w:val="center"/>
          </w:tcPr>
          <w:p w14:paraId="0C38E7E2" w14:textId="77777777" w:rsidR="00A921E5" w:rsidRDefault="00000000">
            <w:r>
              <w:rPr>
                <w:sz w:val="20"/>
                <w:szCs w:val="20"/>
              </w:rPr>
              <w:t>Angel / Pre-Seed Equity</w:t>
            </w:r>
          </w:p>
        </w:tc>
        <w:tc>
          <w:tcPr>
            <w:tcW w:w="1800" w:type="dxa"/>
            <w:shd w:val="clear" w:color="auto" w:fill="FFFFFF"/>
            <w:vAlign w:val="center"/>
          </w:tcPr>
          <w:p w14:paraId="7E247874" w14:textId="77777777" w:rsidR="00A921E5" w:rsidRDefault="00000000">
            <w:r>
              <w:rPr>
                <w:sz w:val="20"/>
                <w:szCs w:val="20"/>
              </w:rPr>
              <w:t>Equity capital raise</w:t>
            </w:r>
          </w:p>
        </w:tc>
        <w:tc>
          <w:tcPr>
            <w:tcW w:w="600" w:type="dxa"/>
            <w:shd w:val="clear" w:color="auto" w:fill="FFFFFF"/>
            <w:vAlign w:val="center"/>
          </w:tcPr>
          <w:p w14:paraId="582DF28D" w14:textId="77777777" w:rsidR="00A921E5" w:rsidRDefault="00000000">
            <w:r>
              <w:rPr>
                <w:sz w:val="20"/>
                <w:szCs w:val="20"/>
              </w:rPr>
              <w:t>FP</w:t>
            </w:r>
          </w:p>
        </w:tc>
        <w:tc>
          <w:tcPr>
            <w:tcW w:w="1200" w:type="dxa"/>
            <w:shd w:val="clear" w:color="auto" w:fill="FFFFFF"/>
            <w:vAlign w:val="center"/>
          </w:tcPr>
          <w:p w14:paraId="75BEE12A" w14:textId="77777777" w:rsidR="00A921E5" w:rsidRDefault="00000000">
            <w:r>
              <w:rPr>
                <w:sz w:val="20"/>
                <w:szCs w:val="20"/>
              </w:rPr>
              <w:t>TBD</w:t>
            </w:r>
          </w:p>
        </w:tc>
        <w:tc>
          <w:tcPr>
            <w:tcW w:w="1000" w:type="dxa"/>
            <w:shd w:val="clear" w:color="auto" w:fill="FFFFFF"/>
            <w:vAlign w:val="center"/>
          </w:tcPr>
          <w:p w14:paraId="36D0EF36" w14:textId="77777777" w:rsidR="00A921E5" w:rsidRDefault="00000000">
            <w:r>
              <w:rPr>
                <w:sz w:val="20"/>
                <w:szCs w:val="20"/>
              </w:rPr>
              <w:t>Month 6–9 post-POC</w:t>
            </w:r>
          </w:p>
        </w:tc>
        <w:tc>
          <w:tcPr>
            <w:tcW w:w="960" w:type="dxa"/>
            <w:shd w:val="clear" w:color="auto" w:fill="FFFFFF"/>
            <w:vAlign w:val="center"/>
          </w:tcPr>
          <w:p w14:paraId="0875B447" w14:textId="77777777" w:rsidR="00A921E5" w:rsidRDefault="00000000">
            <w:r>
              <w:rPr>
                <w:sz w:val="20"/>
                <w:szCs w:val="20"/>
              </w:rPr>
              <w:t>Future</w:t>
            </w:r>
          </w:p>
        </w:tc>
      </w:tr>
      <w:tr w:rsidR="00A921E5" w14:paraId="072925AE" w14:textId="77777777">
        <w:tblPrEx>
          <w:tblCellMar>
            <w:top w:w="0" w:type="dxa"/>
            <w:bottom w:w="0" w:type="dxa"/>
          </w:tblCellMar>
        </w:tblPrEx>
        <w:tc>
          <w:tcPr>
            <w:tcW w:w="2200" w:type="dxa"/>
            <w:shd w:val="clear" w:color="auto" w:fill="F2F6FA"/>
            <w:vAlign w:val="center"/>
          </w:tcPr>
          <w:p w14:paraId="3D37D55B" w14:textId="77777777" w:rsidR="00A921E5" w:rsidRDefault="00000000">
            <w:r>
              <w:rPr>
                <w:sz w:val="20"/>
                <w:szCs w:val="20"/>
              </w:rPr>
              <w:t>MEIA Phase 3 / CTFF Investment</w:t>
            </w:r>
          </w:p>
        </w:tc>
        <w:tc>
          <w:tcPr>
            <w:tcW w:w="1800" w:type="dxa"/>
            <w:shd w:val="clear" w:color="auto" w:fill="F2F6FA"/>
            <w:vAlign w:val="center"/>
          </w:tcPr>
          <w:p w14:paraId="2200CE17" w14:textId="77777777" w:rsidR="00A921E5" w:rsidRDefault="00000000">
            <w:r>
              <w:rPr>
                <w:sz w:val="20"/>
                <w:szCs w:val="20"/>
              </w:rPr>
              <w:t>Climate tech investment</w:t>
            </w:r>
          </w:p>
        </w:tc>
        <w:tc>
          <w:tcPr>
            <w:tcW w:w="600" w:type="dxa"/>
            <w:shd w:val="clear" w:color="auto" w:fill="F2F6FA"/>
            <w:vAlign w:val="center"/>
          </w:tcPr>
          <w:p w14:paraId="13EF0D84" w14:textId="77777777" w:rsidR="00A921E5" w:rsidRDefault="00000000">
            <w:r>
              <w:rPr>
                <w:sz w:val="20"/>
                <w:szCs w:val="20"/>
              </w:rPr>
              <w:t>FP</w:t>
            </w:r>
          </w:p>
        </w:tc>
        <w:tc>
          <w:tcPr>
            <w:tcW w:w="1200" w:type="dxa"/>
            <w:shd w:val="clear" w:color="auto" w:fill="F2F6FA"/>
            <w:vAlign w:val="center"/>
          </w:tcPr>
          <w:p w14:paraId="54E64D87" w14:textId="77777777" w:rsidR="00A921E5" w:rsidRDefault="00000000">
            <w:r>
              <w:rPr>
                <w:sz w:val="20"/>
                <w:szCs w:val="20"/>
              </w:rPr>
              <w:t>TBD</w:t>
            </w:r>
          </w:p>
        </w:tc>
        <w:tc>
          <w:tcPr>
            <w:tcW w:w="1000" w:type="dxa"/>
            <w:shd w:val="clear" w:color="auto" w:fill="F2F6FA"/>
            <w:vAlign w:val="center"/>
          </w:tcPr>
          <w:p w14:paraId="22392650" w14:textId="77777777" w:rsidR="00A921E5" w:rsidRDefault="00000000">
            <w:r>
              <w:rPr>
                <w:sz w:val="20"/>
                <w:szCs w:val="20"/>
              </w:rPr>
              <w:t>March 2027</w:t>
            </w:r>
          </w:p>
        </w:tc>
        <w:tc>
          <w:tcPr>
            <w:tcW w:w="960" w:type="dxa"/>
            <w:shd w:val="clear" w:color="auto" w:fill="F2F6FA"/>
            <w:vAlign w:val="center"/>
          </w:tcPr>
          <w:p w14:paraId="057F7E9E" w14:textId="77777777" w:rsidR="00A921E5" w:rsidRDefault="00000000">
            <w:r>
              <w:rPr>
                <w:sz w:val="20"/>
                <w:szCs w:val="20"/>
              </w:rPr>
              <w:t>Future</w:t>
            </w:r>
          </w:p>
        </w:tc>
      </w:tr>
    </w:tbl>
    <w:p w14:paraId="5097331E" w14:textId="77777777" w:rsidR="00A921E5" w:rsidRDefault="00000000">
      <w:pPr>
        <w:pStyle w:val="Heading2"/>
      </w:pPr>
      <w:r>
        <w:t>8.2 Proof of Concept Design</w:t>
      </w:r>
    </w:p>
    <w:p w14:paraId="5390D47F" w14:textId="77777777" w:rsidR="00A921E5" w:rsidRDefault="00000000">
      <w:pPr>
        <w:spacing w:before="60" w:after="60"/>
      </w:pPr>
      <w:r>
        <w:t>The proposed Phase 1: Part 107 POC is a structured drone delivery pilot between the UMMS Sparrows Point Logistics Operations Center and at least one UMMS hospital campus — specifically UMMC downtown — targeting sub-5lb medical supply deliveries that currently travel by truck. The pilot is delivered at cost-plus-expenses, providing UMMS with verifiable delivery performance data, a GHG reduction report for sustainability reporting, and a clear path to a managed service SLA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921E5" w14:paraId="7CDD43F3" w14:textId="77777777">
        <w:tblPrEx>
          <w:tblCellMar>
            <w:top w:w="0" w:type="dxa"/>
            <w:bottom w:w="0" w:type="dxa"/>
          </w:tblCellMar>
        </w:tblPrEx>
        <w:tc>
          <w:tcPr>
            <w:tcW w:w="2000" w:type="dxa"/>
            <w:shd w:val="clear" w:color="auto" w:fill="1E3A5F"/>
            <w:vAlign w:val="center"/>
          </w:tcPr>
          <w:p w14:paraId="7634FABA" w14:textId="77777777" w:rsidR="00A921E5" w:rsidRDefault="00000000">
            <w:r>
              <w:rPr>
                <w:b/>
                <w:bCs/>
                <w:color w:val="FFFFFF"/>
                <w:sz w:val="20"/>
                <w:szCs w:val="20"/>
              </w:rPr>
              <w:t>POC Element</w:t>
            </w:r>
          </w:p>
        </w:tc>
        <w:tc>
          <w:tcPr>
            <w:tcW w:w="7360" w:type="dxa"/>
            <w:shd w:val="clear" w:color="auto" w:fill="1E3A5F"/>
            <w:vAlign w:val="center"/>
          </w:tcPr>
          <w:p w14:paraId="6983B5AB" w14:textId="77777777" w:rsidR="00A921E5" w:rsidRDefault="00000000">
            <w:r>
              <w:rPr>
                <w:b/>
                <w:bCs/>
                <w:color w:val="FFFFFF"/>
                <w:sz w:val="20"/>
                <w:szCs w:val="20"/>
              </w:rPr>
              <w:t>Detail</w:t>
            </w:r>
          </w:p>
        </w:tc>
      </w:tr>
      <w:tr w:rsidR="00A921E5" w14:paraId="491CEA7A" w14:textId="77777777">
        <w:tblPrEx>
          <w:tblCellMar>
            <w:top w:w="0" w:type="dxa"/>
            <w:bottom w:w="0" w:type="dxa"/>
          </w:tblCellMar>
        </w:tblPrEx>
        <w:tc>
          <w:tcPr>
            <w:tcW w:w="2000" w:type="dxa"/>
            <w:shd w:val="clear" w:color="auto" w:fill="F2F6FA"/>
            <w:vAlign w:val="center"/>
          </w:tcPr>
          <w:p w14:paraId="4F84B185" w14:textId="77777777" w:rsidR="00A921E5" w:rsidRDefault="00000000">
            <w:r>
              <w:rPr>
                <w:sz w:val="20"/>
                <w:szCs w:val="20"/>
              </w:rPr>
              <w:t>Route</w:t>
            </w:r>
          </w:p>
        </w:tc>
        <w:tc>
          <w:tcPr>
            <w:tcW w:w="7360" w:type="dxa"/>
            <w:shd w:val="clear" w:color="auto" w:fill="F2F6FA"/>
            <w:vAlign w:val="center"/>
          </w:tcPr>
          <w:p w14:paraId="309B190E" w14:textId="77777777" w:rsidR="00A921E5" w:rsidRDefault="00000000">
            <w:r>
              <w:rPr>
                <w:sz w:val="20"/>
                <w:szCs w:val="20"/>
              </w:rPr>
              <w:t>UMMS LOC (Sparrows Point) → UMMC downtown (~8 miles via Patapsco River corridor)</w:t>
            </w:r>
          </w:p>
        </w:tc>
      </w:tr>
      <w:tr w:rsidR="00A921E5" w14:paraId="061F6B8C" w14:textId="77777777">
        <w:tblPrEx>
          <w:tblCellMar>
            <w:top w:w="0" w:type="dxa"/>
            <w:bottom w:w="0" w:type="dxa"/>
          </w:tblCellMar>
        </w:tblPrEx>
        <w:tc>
          <w:tcPr>
            <w:tcW w:w="2000" w:type="dxa"/>
            <w:shd w:val="clear" w:color="auto" w:fill="FFFFFF"/>
            <w:vAlign w:val="center"/>
          </w:tcPr>
          <w:p w14:paraId="755C3397" w14:textId="77777777" w:rsidR="00A921E5" w:rsidRDefault="00000000">
            <w:r>
              <w:rPr>
                <w:sz w:val="20"/>
                <w:szCs w:val="20"/>
              </w:rPr>
              <w:t>Payload</w:t>
            </w:r>
          </w:p>
        </w:tc>
        <w:tc>
          <w:tcPr>
            <w:tcW w:w="7360" w:type="dxa"/>
            <w:shd w:val="clear" w:color="auto" w:fill="FFFFFF"/>
            <w:vAlign w:val="center"/>
          </w:tcPr>
          <w:p w14:paraId="6D342FEC" w14:textId="77777777" w:rsidR="00A921E5" w:rsidRDefault="00000000">
            <w:r>
              <w:rPr>
                <w:sz w:val="20"/>
                <w:szCs w:val="20"/>
              </w:rPr>
              <w:t>Sub-5lb surgical kits, medical supplies, lab specimens (non-controlled)</w:t>
            </w:r>
          </w:p>
        </w:tc>
      </w:tr>
      <w:tr w:rsidR="00A921E5" w14:paraId="5BA5CBBA" w14:textId="77777777">
        <w:tblPrEx>
          <w:tblCellMar>
            <w:top w:w="0" w:type="dxa"/>
            <w:bottom w:w="0" w:type="dxa"/>
          </w:tblCellMar>
        </w:tblPrEx>
        <w:tc>
          <w:tcPr>
            <w:tcW w:w="2000" w:type="dxa"/>
            <w:shd w:val="clear" w:color="auto" w:fill="F2F6FA"/>
            <w:vAlign w:val="center"/>
          </w:tcPr>
          <w:p w14:paraId="7E6D823E" w14:textId="77777777" w:rsidR="00A921E5" w:rsidRDefault="00000000">
            <w:r>
              <w:rPr>
                <w:sz w:val="20"/>
                <w:szCs w:val="20"/>
              </w:rPr>
              <w:t>Operations</w:t>
            </w:r>
          </w:p>
        </w:tc>
        <w:tc>
          <w:tcPr>
            <w:tcW w:w="7360" w:type="dxa"/>
            <w:shd w:val="clear" w:color="auto" w:fill="F2F6FA"/>
            <w:vAlign w:val="center"/>
          </w:tcPr>
          <w:p w14:paraId="4A2A810E" w14:textId="77777777" w:rsidR="00A921E5" w:rsidRDefault="00000000">
            <w:r>
              <w:rPr>
                <w:sz w:val="20"/>
                <w:szCs w:val="20"/>
              </w:rPr>
              <w:t>Part 107 commercial operations; LAANC authorization; Remote ID compliant; drone rented for pilot duration</w:t>
            </w:r>
          </w:p>
        </w:tc>
      </w:tr>
      <w:tr w:rsidR="00A921E5" w14:paraId="6E80E7E0" w14:textId="77777777">
        <w:tblPrEx>
          <w:tblCellMar>
            <w:top w:w="0" w:type="dxa"/>
            <w:bottom w:w="0" w:type="dxa"/>
          </w:tblCellMar>
        </w:tblPrEx>
        <w:tc>
          <w:tcPr>
            <w:tcW w:w="2000" w:type="dxa"/>
            <w:shd w:val="clear" w:color="auto" w:fill="FFFFFF"/>
            <w:vAlign w:val="center"/>
          </w:tcPr>
          <w:p w14:paraId="02859004" w14:textId="77777777" w:rsidR="00A921E5" w:rsidRDefault="00000000">
            <w:r>
              <w:rPr>
                <w:sz w:val="20"/>
                <w:szCs w:val="20"/>
              </w:rPr>
              <w:t>Metrics</w:t>
            </w:r>
          </w:p>
        </w:tc>
        <w:tc>
          <w:tcPr>
            <w:tcW w:w="7360" w:type="dxa"/>
            <w:shd w:val="clear" w:color="auto" w:fill="FFFFFF"/>
            <w:vAlign w:val="center"/>
          </w:tcPr>
          <w:p w14:paraId="58F29D14" w14:textId="77777777" w:rsidR="00A921E5" w:rsidRDefault="00000000">
            <w:r>
              <w:rPr>
                <w:sz w:val="20"/>
                <w:szCs w:val="20"/>
              </w:rPr>
              <w:t>Delivery time, cost per delivery, CO2e per delivery, comparison to truck baseline</w:t>
            </w:r>
          </w:p>
        </w:tc>
      </w:tr>
      <w:tr w:rsidR="00A921E5" w14:paraId="0C0299EB" w14:textId="77777777">
        <w:tblPrEx>
          <w:tblCellMar>
            <w:top w:w="0" w:type="dxa"/>
            <w:bottom w:w="0" w:type="dxa"/>
          </w:tblCellMar>
        </w:tblPrEx>
        <w:tc>
          <w:tcPr>
            <w:tcW w:w="2000" w:type="dxa"/>
            <w:shd w:val="clear" w:color="auto" w:fill="F2F6FA"/>
            <w:vAlign w:val="center"/>
          </w:tcPr>
          <w:p w14:paraId="624C6486" w14:textId="77777777" w:rsidR="00A921E5" w:rsidRDefault="00000000">
            <w:r>
              <w:rPr>
                <w:sz w:val="20"/>
                <w:szCs w:val="20"/>
              </w:rPr>
              <w:t>Duration</w:t>
            </w:r>
          </w:p>
        </w:tc>
        <w:tc>
          <w:tcPr>
            <w:tcW w:w="7360" w:type="dxa"/>
            <w:shd w:val="clear" w:color="auto" w:fill="F2F6FA"/>
            <w:vAlign w:val="center"/>
          </w:tcPr>
          <w:p w14:paraId="27B9551A" w14:textId="77777777" w:rsidR="00A921E5" w:rsidRDefault="00000000">
            <w:r>
              <w:rPr>
                <w:sz w:val="20"/>
                <w:szCs w:val="20"/>
              </w:rPr>
              <w:t>30–60 day pilot; minimum 50 deliveries</w:t>
            </w:r>
          </w:p>
        </w:tc>
      </w:tr>
      <w:tr w:rsidR="00A921E5" w14:paraId="0F47C3CB" w14:textId="77777777">
        <w:tblPrEx>
          <w:tblCellMar>
            <w:top w:w="0" w:type="dxa"/>
            <w:bottom w:w="0" w:type="dxa"/>
          </w:tblCellMar>
        </w:tblPrEx>
        <w:tc>
          <w:tcPr>
            <w:tcW w:w="2000" w:type="dxa"/>
            <w:shd w:val="clear" w:color="auto" w:fill="FFFFFF"/>
            <w:vAlign w:val="center"/>
          </w:tcPr>
          <w:p w14:paraId="5AD78D2F" w14:textId="77777777" w:rsidR="00A921E5" w:rsidRDefault="00000000">
            <w:r>
              <w:rPr>
                <w:sz w:val="20"/>
                <w:szCs w:val="20"/>
              </w:rPr>
              <w:t>Success criteria</w:t>
            </w:r>
          </w:p>
        </w:tc>
        <w:tc>
          <w:tcPr>
            <w:tcW w:w="7360" w:type="dxa"/>
            <w:shd w:val="clear" w:color="auto" w:fill="FFFFFF"/>
            <w:vAlign w:val="center"/>
          </w:tcPr>
          <w:p w14:paraId="1A50227D" w14:textId="77777777" w:rsidR="00A921E5" w:rsidRDefault="00000000">
            <w:r>
              <w:rPr>
                <w:sz w:val="20"/>
                <w:szCs w:val="20"/>
              </w:rPr>
              <w:t>Delivery completion rate &gt;95%; cost per delivery &lt;50% of truck equivalent; CO2e reduction documented</w:t>
            </w:r>
          </w:p>
        </w:tc>
      </w:tr>
      <w:tr w:rsidR="00A921E5" w14:paraId="0E593240" w14:textId="77777777">
        <w:tblPrEx>
          <w:tblCellMar>
            <w:top w:w="0" w:type="dxa"/>
            <w:bottom w:w="0" w:type="dxa"/>
          </w:tblCellMar>
        </w:tblPrEx>
        <w:tc>
          <w:tcPr>
            <w:tcW w:w="2000" w:type="dxa"/>
            <w:shd w:val="clear" w:color="auto" w:fill="F2F6FA"/>
            <w:vAlign w:val="center"/>
          </w:tcPr>
          <w:p w14:paraId="4F2F06EE" w14:textId="77777777" w:rsidR="00A921E5" w:rsidRDefault="00000000">
            <w:r>
              <w:rPr>
                <w:sz w:val="20"/>
                <w:szCs w:val="20"/>
              </w:rPr>
              <w:t>Scale path</w:t>
            </w:r>
          </w:p>
        </w:tc>
        <w:tc>
          <w:tcPr>
            <w:tcW w:w="7360" w:type="dxa"/>
            <w:shd w:val="clear" w:color="auto" w:fill="F2F6FA"/>
            <w:vAlign w:val="center"/>
          </w:tcPr>
          <w:p w14:paraId="5A29BD8A" w14:textId="77777777" w:rsidR="00A921E5" w:rsidRDefault="00000000">
            <w:r>
              <w:rPr>
                <w:sz w:val="20"/>
                <w:szCs w:val="20"/>
              </w:rPr>
              <w:t>Managed service SLA for UMMS network; Part 108 filing for BVLOS expansion</w:t>
            </w:r>
          </w:p>
        </w:tc>
      </w:tr>
      <w:tr w:rsidR="00A921E5" w14:paraId="0D7A0BEA" w14:textId="77777777">
        <w:tblPrEx>
          <w:tblCellMar>
            <w:top w:w="0" w:type="dxa"/>
            <w:bottom w:w="0" w:type="dxa"/>
          </w:tblCellMar>
        </w:tblPrEx>
        <w:tc>
          <w:tcPr>
            <w:tcW w:w="2000" w:type="dxa"/>
            <w:shd w:val="clear" w:color="auto" w:fill="FFFFFF"/>
            <w:vAlign w:val="center"/>
          </w:tcPr>
          <w:p w14:paraId="0EE96FEF" w14:textId="77777777" w:rsidR="00A921E5" w:rsidRDefault="00000000">
            <w:r>
              <w:rPr>
                <w:sz w:val="20"/>
                <w:szCs w:val="20"/>
              </w:rPr>
              <w:t>Pricing</w:t>
            </w:r>
          </w:p>
        </w:tc>
        <w:tc>
          <w:tcPr>
            <w:tcW w:w="7360" w:type="dxa"/>
            <w:shd w:val="clear" w:color="auto" w:fill="FFFFFF"/>
            <w:vAlign w:val="center"/>
          </w:tcPr>
          <w:p w14:paraId="2C77DD85" w14:textId="77777777" w:rsidR="00A921E5" w:rsidRDefault="00000000">
            <w:r>
              <w:rPr>
                <w:sz w:val="20"/>
                <w:szCs w:val="20"/>
              </w:rPr>
              <w:t>At cost-plus-expenses; target $2,500–$5,000 for full 30–60 day pilot</w:t>
            </w:r>
          </w:p>
        </w:tc>
      </w:tr>
      <w:tr w:rsidR="00A921E5" w14:paraId="1410E331" w14:textId="77777777">
        <w:tblPrEx>
          <w:tblCellMar>
            <w:top w:w="0" w:type="dxa"/>
            <w:bottom w:w="0" w:type="dxa"/>
          </w:tblCellMar>
        </w:tblPrEx>
        <w:tc>
          <w:tcPr>
            <w:tcW w:w="2000" w:type="dxa"/>
            <w:shd w:val="clear" w:color="auto" w:fill="F2F6FA"/>
            <w:vAlign w:val="center"/>
          </w:tcPr>
          <w:p w14:paraId="1E27C642" w14:textId="77777777" w:rsidR="00A921E5" w:rsidRDefault="00000000">
            <w:r>
              <w:rPr>
                <w:sz w:val="20"/>
                <w:szCs w:val="20"/>
              </w:rPr>
              <w:t>Deliverables to UMMS</w:t>
            </w:r>
          </w:p>
        </w:tc>
        <w:tc>
          <w:tcPr>
            <w:tcW w:w="7360" w:type="dxa"/>
            <w:shd w:val="clear" w:color="auto" w:fill="F2F6FA"/>
            <w:vAlign w:val="center"/>
          </w:tcPr>
          <w:p w14:paraId="76ED98EE" w14:textId="77777777" w:rsidR="00A921E5" w:rsidRDefault="00000000">
            <w:r>
              <w:rPr>
                <w:sz w:val="20"/>
                <w:szCs w:val="20"/>
              </w:rPr>
              <w:t>Flight logs, delivery time vs. truck baseline comparison, cost-per-delivery analysis, GHG reduction report</w:t>
            </w:r>
          </w:p>
        </w:tc>
      </w:tr>
    </w:tbl>
    <w:p w14:paraId="66E884AC" w14:textId="77777777" w:rsidR="00A921E5" w:rsidRDefault="00000000">
      <w:pPr>
        <w:pStyle w:val="Heading2"/>
      </w:pPr>
      <w:r>
        <w:t>8.3 MONK: Mission Authorization Engine — Phase 2 Prototype</w:t>
      </w:r>
    </w:p>
    <w:p w14:paraId="0136AB55" w14:textId="77777777" w:rsidR="00A921E5" w:rsidRDefault="00000000">
      <w:pPr>
        <w:spacing w:before="60" w:after="60"/>
      </w:pPr>
      <w:r>
        <w:t>Aviation mandates a Flight Data Recorder (black box) on every commercial aircraft — a forensic recorder that captures what happened after the fact. Automotive autonomous vehicles require a Data Storage System for Automated Driving (DSSAD), interfacing at the vehicle's hardware bus, to record what the automated system decided at the moment of an incident. Neither standard exists yet for commercial drones — but the regulatory direction is clear and inevitable.</w:t>
      </w:r>
    </w:p>
    <w:p w14:paraId="29577E1F" w14:textId="77777777" w:rsidR="00A921E5" w:rsidRDefault="00000000">
      <w:pPr>
        <w:spacing w:before="60" w:after="60"/>
      </w:pPr>
      <w:r>
        <w:lastRenderedPageBreak/>
        <w:t>MONK is the drone equivalent, and it goes further than both. It is not merely a recorder. MONK pre-authorizes every mission, cryptographically signs the mission package before wheels-up, and produces a tamper-evident compliance record auditable by the FAA, UMMS, insurers, and customers at any time. The progression is: the black box tells you what went wrong → DSSAD tells you what the machine decided → MONK decides whether the machine is allowed to fly in the first place.</w:t>
      </w:r>
    </w:p>
    <w:p w14:paraId="1C8E457B" w14:textId="77777777" w:rsidR="00A921E5" w:rsidRDefault="00000000">
      <w:pPr>
        <w:spacing w:before="60" w:after="60"/>
      </w:pPr>
      <w:r>
        <w:t>Every commercial aviation black box was optional until it wasn't. MONK is being built before the mandate arrives.</w:t>
      </w:r>
    </w:p>
    <w:p w14:paraId="190C32FA" w14:textId="77777777" w:rsidR="00A921E5" w:rsidRDefault="00000000">
      <w:pPr>
        <w:spacing w:before="60" w:after="60"/>
      </w:pPr>
      <w:r>
        <w:t>The MEIA Phase 2 prototype delivers a working MONK MVP through four milestones:</w:t>
      </w:r>
    </w:p>
    <w:p w14:paraId="040C4DE5" w14:textId="77777777" w:rsidR="00A921E5" w:rsidRDefault="00000000">
      <w:pPr>
        <w:spacing w:before="60" w:after="60"/>
      </w:pPr>
      <w:r>
        <w:rPr>
          <w:b/>
          <w:bCs/>
          <w:color w:val="1E3A5F"/>
        </w:rPr>
        <w:t xml:space="preserve">Phase 2A — Mission Intake:: </w:t>
      </w:r>
      <w:r>
        <w:t>Operator submits mission request via MONK interface. Payload, route, operator credentials, and time window are captured and queued for authorization.</w:t>
      </w:r>
    </w:p>
    <w:p w14:paraId="6714F456" w14:textId="77777777" w:rsidR="00A921E5" w:rsidRDefault="00000000">
      <w:pPr>
        <w:spacing w:before="60" w:after="60"/>
      </w:pPr>
      <w:r>
        <w:rPr>
          <w:b/>
          <w:bCs/>
          <w:color w:val="1E3A5F"/>
        </w:rPr>
        <w:t xml:space="preserve">Phase 2B — Authorization Engine:: </w:t>
      </w:r>
      <w:r>
        <w:t>Three-point authorization check runs simultaneously. All checks must pass — any failure returns denial with reason code. No flight proceeds without a valid authorization token.</w:t>
      </w:r>
    </w:p>
    <w:p w14:paraId="29EE7AE5" w14:textId="77777777" w:rsidR="00A921E5" w:rsidRDefault="00000000">
      <w:pPr>
        <w:spacing w:before="60" w:after="60"/>
      </w:pPr>
      <w:r>
        <w:rPr>
          <w:b/>
          <w:bCs/>
          <w:color w:val="1E3A5F"/>
        </w:rPr>
        <w:t xml:space="preserve">Phase 2C — Mission Signing:: </w:t>
      </w:r>
      <w:r>
        <w:t>Authorized mission package cryptographically signed. Tamper-evident record created before wheels-up. Auditable by FAA, UMMS, and insurers at any time.</w:t>
      </w:r>
    </w:p>
    <w:p w14:paraId="3CED77B6" w14:textId="77777777" w:rsidR="00A921E5" w:rsidRDefault="00000000">
      <w:pPr>
        <w:spacing w:before="60" w:after="60"/>
      </w:pPr>
      <w:r>
        <w:rPr>
          <w:b/>
          <w:bCs/>
          <w:color w:val="1E3A5F"/>
        </w:rPr>
        <w:t xml:space="preserve">Phase 2D — Compliance Write-Back:: </w:t>
      </w:r>
      <w:r>
        <w:t>Post-flight actuals appended to the signed record. Complete lifecycle audit trail from pre-flight authorization to delivery confirmation. Every flight makes MONK smarter and the network cheaper to operate.</w:t>
      </w:r>
    </w:p>
    <w:p w14:paraId="7D1656C2" w14:textId="77777777" w:rsidR="00A921E5" w:rsidRDefault="00000000">
      <w:pPr>
        <w:spacing w:before="60" w:after="60"/>
      </w:pPr>
      <w:r>
        <w:t>Budget: $25K–$30K MEIA vendor funding. Patent application in preparation. Built on the KAI-Netics Core Engine already in production. As of the writing of this document, no competitor has a hardware-anchored mission governance layer for commercial drone operations.</w:t>
      </w:r>
    </w:p>
    <w:p w14:paraId="5D0B41EB" w14:textId="77777777" w:rsidR="00A921E5" w:rsidRDefault="00000000">
      <w:pPr>
        <w:pStyle w:val="Heading2"/>
      </w:pPr>
      <w:r>
        <w:t>8.4 Why KAI-Netics Wins This Market</w:t>
      </w:r>
    </w:p>
    <w:p w14:paraId="13ECAE83" w14:textId="77777777" w:rsidR="00A921E5" w:rsidRDefault="00000000">
      <w:pPr>
        <w:pStyle w:val="ListParagraph"/>
        <w:numPr>
          <w:ilvl w:val="0"/>
          <w:numId w:val="1"/>
        </w:numPr>
        <w:spacing w:before="40" w:after="40"/>
      </w:pPr>
      <w:r>
        <w:t>Operational: FAA Part 107 certified today — no regulatory waiting period, no capital dependency to start generating revenue.</w:t>
      </w:r>
    </w:p>
    <w:p w14:paraId="79EF9EC5" w14:textId="77777777" w:rsidR="00A921E5" w:rsidRDefault="00000000">
      <w:pPr>
        <w:pStyle w:val="ListParagraph"/>
        <w:numPr>
          <w:ilvl w:val="0"/>
          <w:numId w:val="1"/>
        </w:numPr>
        <w:spacing w:before="40" w:after="40"/>
      </w:pPr>
      <w:r>
        <w:t>Insider: Medline career experience provides surgical kit delivery economics knowledge no external competitor can access.</w:t>
      </w:r>
    </w:p>
    <w:p w14:paraId="78AADAD5" w14:textId="77777777" w:rsidR="00A921E5" w:rsidRDefault="00000000">
      <w:pPr>
        <w:pStyle w:val="ListParagraph"/>
        <w:numPr>
          <w:ilvl w:val="0"/>
          <w:numId w:val="1"/>
        </w:numPr>
        <w:spacing w:before="40" w:after="40"/>
      </w:pPr>
      <w:r>
        <w:t>Infrastructure: UMGC enrollment + UROC internship = inside access to CURN, the only statewide BVLOS network in Maryland.</w:t>
      </w:r>
    </w:p>
    <w:p w14:paraId="4D9A138A" w14:textId="77777777" w:rsidR="00A921E5" w:rsidRDefault="00000000">
      <w:pPr>
        <w:pStyle w:val="ListParagraph"/>
        <w:numPr>
          <w:ilvl w:val="0"/>
          <w:numId w:val="1"/>
        </w:numPr>
        <w:spacing w:before="40" w:after="40"/>
      </w:pPr>
      <w:r>
        <w:t>Credibility: Dr. Amukele (Johns Hopkins) provides the medical delivery academic bridge; Dr. Kott (ARL) provides the defense/federal trust signal.</w:t>
      </w:r>
    </w:p>
    <w:p w14:paraId="2AEC8035" w14:textId="77777777" w:rsidR="00A921E5" w:rsidRDefault="00000000">
      <w:pPr>
        <w:pStyle w:val="ListParagraph"/>
        <w:numPr>
          <w:ilvl w:val="0"/>
          <w:numId w:val="1"/>
        </w:numPr>
        <w:spacing w:before="40" w:after="40"/>
      </w:pPr>
      <w:r>
        <w:t>Mission: MWVOB minority-owned + EAF green collar workforce + CAKO program = the complete MEIA story in one company.</w:t>
      </w:r>
    </w:p>
    <w:p w14:paraId="4DFF3A62" w14:textId="77777777" w:rsidR="00A921E5" w:rsidRDefault="00000000">
      <w:pPr>
        <w:pStyle w:val="ListParagraph"/>
        <w:numPr>
          <w:ilvl w:val="0"/>
          <w:numId w:val="1"/>
        </w:numPr>
        <w:spacing w:before="40" w:after="40"/>
      </w:pPr>
      <w:r>
        <w:t>Moat: MONK mission authorization engine — hardware-anchored, cryptographically signed — is a technical differentiator no competitor is building. It becomes the trust infrastructure for every commercial drone operator on CURN.</w:t>
      </w:r>
    </w:p>
    <w:p w14:paraId="536FA63B" w14:textId="77777777" w:rsidR="00A921E5" w:rsidRDefault="00A921E5">
      <w:pPr>
        <w:pBdr>
          <w:bottom w:val="single" w:sz="6" w:space="0" w:color="028090"/>
        </w:pBdr>
        <w:spacing w:before="200" w:after="200"/>
      </w:pPr>
    </w:p>
    <w:p w14:paraId="7D48FD19" w14:textId="77777777" w:rsidR="00A921E5" w:rsidRDefault="00000000">
      <w:pPr>
        <w:pStyle w:val="Heading1"/>
      </w:pPr>
      <w:r>
        <w:t>Appendix A: Entity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200"/>
        <w:gridCol w:w="2960"/>
      </w:tblGrid>
      <w:tr w:rsidR="00A921E5" w14:paraId="7AFBB67C" w14:textId="77777777">
        <w:tblPrEx>
          <w:tblCellMar>
            <w:top w:w="0" w:type="dxa"/>
            <w:bottom w:w="0" w:type="dxa"/>
          </w:tblCellMar>
        </w:tblPrEx>
        <w:tc>
          <w:tcPr>
            <w:tcW w:w="2800" w:type="dxa"/>
            <w:shd w:val="clear" w:color="auto" w:fill="1E3A5F"/>
            <w:vAlign w:val="center"/>
          </w:tcPr>
          <w:p w14:paraId="742295D9" w14:textId="77777777" w:rsidR="00A921E5" w:rsidRDefault="00000000">
            <w:r>
              <w:rPr>
                <w:b/>
                <w:bCs/>
                <w:color w:val="FFFFFF"/>
                <w:sz w:val="20"/>
                <w:szCs w:val="20"/>
              </w:rPr>
              <w:t>Entity</w:t>
            </w:r>
          </w:p>
        </w:tc>
        <w:tc>
          <w:tcPr>
            <w:tcW w:w="2400" w:type="dxa"/>
            <w:shd w:val="clear" w:color="auto" w:fill="1E3A5F"/>
            <w:vAlign w:val="center"/>
          </w:tcPr>
          <w:p w14:paraId="6DDBAA14" w14:textId="77777777" w:rsidR="00A921E5" w:rsidRDefault="00000000">
            <w:r>
              <w:rPr>
                <w:b/>
                <w:bCs/>
                <w:color w:val="FFFFFF"/>
                <w:sz w:val="20"/>
                <w:szCs w:val="20"/>
              </w:rPr>
              <w:t>Type</w:t>
            </w:r>
          </w:p>
        </w:tc>
        <w:tc>
          <w:tcPr>
            <w:tcW w:w="1200" w:type="dxa"/>
            <w:shd w:val="clear" w:color="auto" w:fill="1E3A5F"/>
            <w:vAlign w:val="center"/>
          </w:tcPr>
          <w:p w14:paraId="1F18B209" w14:textId="77777777" w:rsidR="00A921E5" w:rsidRDefault="00000000">
            <w:r>
              <w:rPr>
                <w:b/>
                <w:bCs/>
                <w:color w:val="FFFFFF"/>
                <w:sz w:val="20"/>
                <w:szCs w:val="20"/>
              </w:rPr>
              <w:t>EIN</w:t>
            </w:r>
          </w:p>
        </w:tc>
        <w:tc>
          <w:tcPr>
            <w:tcW w:w="2960" w:type="dxa"/>
            <w:shd w:val="clear" w:color="auto" w:fill="1E3A5F"/>
            <w:vAlign w:val="center"/>
          </w:tcPr>
          <w:p w14:paraId="1172C4FC" w14:textId="77777777" w:rsidR="00A921E5" w:rsidRDefault="00000000">
            <w:r>
              <w:rPr>
                <w:b/>
                <w:bCs/>
                <w:color w:val="FFFFFF"/>
                <w:sz w:val="20"/>
                <w:szCs w:val="20"/>
              </w:rPr>
              <w:t>Role</w:t>
            </w:r>
          </w:p>
        </w:tc>
      </w:tr>
      <w:tr w:rsidR="00A921E5" w14:paraId="166FFE73" w14:textId="77777777">
        <w:tblPrEx>
          <w:tblCellMar>
            <w:top w:w="0" w:type="dxa"/>
            <w:bottom w:w="0" w:type="dxa"/>
          </w:tblCellMar>
        </w:tblPrEx>
        <w:tc>
          <w:tcPr>
            <w:tcW w:w="2800" w:type="dxa"/>
            <w:shd w:val="clear" w:color="auto" w:fill="F2F6FA"/>
            <w:vAlign w:val="center"/>
          </w:tcPr>
          <w:p w14:paraId="2594A311" w14:textId="77777777" w:rsidR="00A921E5" w:rsidRDefault="00000000">
            <w:r>
              <w:rPr>
                <w:sz w:val="20"/>
                <w:szCs w:val="20"/>
              </w:rPr>
              <w:t>Kevin Alexander International LLC dba KAI-Netics (FP)</w:t>
            </w:r>
          </w:p>
        </w:tc>
        <w:tc>
          <w:tcPr>
            <w:tcW w:w="2400" w:type="dxa"/>
            <w:shd w:val="clear" w:color="auto" w:fill="F2F6FA"/>
            <w:vAlign w:val="center"/>
          </w:tcPr>
          <w:p w14:paraId="52408BEE" w14:textId="77777777" w:rsidR="00A921E5" w:rsidRDefault="00000000">
            <w:r>
              <w:rPr>
                <w:sz w:val="20"/>
                <w:szCs w:val="20"/>
              </w:rPr>
              <w:t>Maryland LLC (For-Profit)</w:t>
            </w:r>
          </w:p>
        </w:tc>
        <w:tc>
          <w:tcPr>
            <w:tcW w:w="1200" w:type="dxa"/>
            <w:shd w:val="clear" w:color="auto" w:fill="F2F6FA"/>
            <w:vAlign w:val="center"/>
          </w:tcPr>
          <w:p w14:paraId="1145119D" w14:textId="77777777" w:rsidR="00A921E5" w:rsidRDefault="00000000">
            <w:r>
              <w:rPr>
                <w:sz w:val="20"/>
                <w:szCs w:val="20"/>
              </w:rPr>
              <w:t>46-2432851</w:t>
            </w:r>
          </w:p>
        </w:tc>
        <w:tc>
          <w:tcPr>
            <w:tcW w:w="2960" w:type="dxa"/>
            <w:shd w:val="clear" w:color="auto" w:fill="F2F6FA"/>
            <w:vAlign w:val="center"/>
          </w:tcPr>
          <w:p w14:paraId="21C179F2" w14:textId="77777777" w:rsidR="00A921E5" w:rsidRDefault="00000000">
            <w:r>
              <w:rPr>
                <w:sz w:val="20"/>
                <w:szCs w:val="20"/>
              </w:rPr>
              <w:t>Commercial drone operations, DaI infrastructure, revenue generation</w:t>
            </w:r>
          </w:p>
        </w:tc>
      </w:tr>
      <w:tr w:rsidR="00A921E5" w14:paraId="0CD03A0A" w14:textId="77777777">
        <w:tblPrEx>
          <w:tblCellMar>
            <w:top w:w="0" w:type="dxa"/>
            <w:bottom w:w="0" w:type="dxa"/>
          </w:tblCellMar>
        </w:tblPrEx>
        <w:tc>
          <w:tcPr>
            <w:tcW w:w="2800" w:type="dxa"/>
            <w:shd w:val="clear" w:color="auto" w:fill="FFFFFF"/>
            <w:vAlign w:val="center"/>
          </w:tcPr>
          <w:p w14:paraId="61814AD5" w14:textId="77777777" w:rsidR="00A921E5" w:rsidRDefault="00000000">
            <w:r>
              <w:rPr>
                <w:sz w:val="20"/>
                <w:szCs w:val="20"/>
              </w:rPr>
              <w:t>KAI-Netics Equity &amp; Autonomy Foundry (EAF)</w:t>
            </w:r>
          </w:p>
        </w:tc>
        <w:tc>
          <w:tcPr>
            <w:tcW w:w="2400" w:type="dxa"/>
            <w:shd w:val="clear" w:color="auto" w:fill="FFFFFF"/>
            <w:vAlign w:val="center"/>
          </w:tcPr>
          <w:p w14:paraId="3820AB0A" w14:textId="77777777" w:rsidR="00A921E5" w:rsidRDefault="00000000">
            <w:r>
              <w:rPr>
                <w:sz w:val="20"/>
                <w:szCs w:val="20"/>
              </w:rPr>
              <w:t>Maryland Nonstock Corp (501c3 pending)</w:t>
            </w:r>
          </w:p>
        </w:tc>
        <w:tc>
          <w:tcPr>
            <w:tcW w:w="1200" w:type="dxa"/>
            <w:shd w:val="clear" w:color="auto" w:fill="FFFFFF"/>
            <w:vAlign w:val="center"/>
          </w:tcPr>
          <w:p w14:paraId="584E7A6B" w14:textId="77777777" w:rsidR="00A921E5" w:rsidRDefault="00000000">
            <w:r>
              <w:rPr>
                <w:sz w:val="20"/>
                <w:szCs w:val="20"/>
              </w:rPr>
              <w:t>41-4820296</w:t>
            </w:r>
          </w:p>
        </w:tc>
        <w:tc>
          <w:tcPr>
            <w:tcW w:w="2960" w:type="dxa"/>
            <w:shd w:val="clear" w:color="auto" w:fill="FFFFFF"/>
            <w:vAlign w:val="center"/>
          </w:tcPr>
          <w:p w14:paraId="55BB4844" w14:textId="77777777" w:rsidR="00A921E5" w:rsidRDefault="00000000">
            <w:r>
              <w:rPr>
                <w:sz w:val="20"/>
                <w:szCs w:val="20"/>
              </w:rPr>
              <w:t>CAKO workforce training, Maryland workforce grants, community impact</w:t>
            </w:r>
          </w:p>
        </w:tc>
      </w:tr>
      <w:tr w:rsidR="00A921E5" w14:paraId="0CA4F656" w14:textId="77777777">
        <w:tblPrEx>
          <w:tblCellMar>
            <w:top w:w="0" w:type="dxa"/>
            <w:bottom w:w="0" w:type="dxa"/>
          </w:tblCellMar>
        </w:tblPrEx>
        <w:tc>
          <w:tcPr>
            <w:tcW w:w="2800" w:type="dxa"/>
            <w:shd w:val="clear" w:color="auto" w:fill="F2F6FA"/>
            <w:vAlign w:val="center"/>
          </w:tcPr>
          <w:p w14:paraId="2B4F433D" w14:textId="77777777" w:rsidR="00A921E5" w:rsidRDefault="00000000">
            <w:r>
              <w:rPr>
                <w:sz w:val="20"/>
                <w:szCs w:val="20"/>
              </w:rPr>
              <w:lastRenderedPageBreak/>
              <w:t>MONK LLC</w:t>
            </w:r>
          </w:p>
        </w:tc>
        <w:tc>
          <w:tcPr>
            <w:tcW w:w="2400" w:type="dxa"/>
            <w:shd w:val="clear" w:color="auto" w:fill="F2F6FA"/>
            <w:vAlign w:val="center"/>
          </w:tcPr>
          <w:p w14:paraId="1AD33814" w14:textId="77777777" w:rsidR="00A921E5" w:rsidRDefault="00000000">
            <w:r>
              <w:rPr>
                <w:sz w:val="20"/>
                <w:szCs w:val="20"/>
              </w:rPr>
              <w:t>IP Subsidiary (formation in progress; Q2 2026 target)</w:t>
            </w:r>
          </w:p>
        </w:tc>
        <w:tc>
          <w:tcPr>
            <w:tcW w:w="1200" w:type="dxa"/>
            <w:shd w:val="clear" w:color="auto" w:fill="F2F6FA"/>
            <w:vAlign w:val="center"/>
          </w:tcPr>
          <w:p w14:paraId="341B2498" w14:textId="77777777" w:rsidR="00A921E5" w:rsidRDefault="00000000">
            <w:r>
              <w:rPr>
                <w:sz w:val="20"/>
                <w:szCs w:val="20"/>
              </w:rPr>
              <w:t>TBD</w:t>
            </w:r>
          </w:p>
        </w:tc>
        <w:tc>
          <w:tcPr>
            <w:tcW w:w="2960" w:type="dxa"/>
            <w:shd w:val="clear" w:color="auto" w:fill="F2F6FA"/>
            <w:vAlign w:val="center"/>
          </w:tcPr>
          <w:p w14:paraId="1057A015" w14:textId="77777777" w:rsidR="00A921E5" w:rsidRDefault="00000000">
            <w:r>
              <w:rPr>
                <w:sz w:val="20"/>
                <w:szCs w:val="20"/>
              </w:rPr>
              <w:t>MONK hardware IP ownership; licensing to FP and third-party operators</w:t>
            </w:r>
          </w:p>
        </w:tc>
      </w:tr>
    </w:tbl>
    <w:p w14:paraId="2F8AF744" w14:textId="77777777" w:rsidR="00A921E5" w:rsidRDefault="00000000">
      <w:pPr>
        <w:pStyle w:val="Heading1"/>
      </w:pPr>
      <w:r>
        <w:t>Appendix B: Key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200"/>
        <w:gridCol w:w="2960"/>
      </w:tblGrid>
      <w:tr w:rsidR="00A921E5" w14:paraId="1915C252" w14:textId="77777777">
        <w:tblPrEx>
          <w:tblCellMar>
            <w:top w:w="0" w:type="dxa"/>
            <w:bottom w:w="0" w:type="dxa"/>
          </w:tblCellMar>
        </w:tblPrEx>
        <w:tc>
          <w:tcPr>
            <w:tcW w:w="1800" w:type="dxa"/>
            <w:shd w:val="clear" w:color="auto" w:fill="1E3A5F"/>
            <w:vAlign w:val="center"/>
          </w:tcPr>
          <w:p w14:paraId="013CC41F" w14:textId="77777777" w:rsidR="00A921E5" w:rsidRDefault="00000000">
            <w:r>
              <w:rPr>
                <w:b/>
                <w:bCs/>
                <w:color w:val="FFFFFF"/>
                <w:sz w:val="20"/>
                <w:szCs w:val="20"/>
              </w:rPr>
              <w:t>Name</w:t>
            </w:r>
          </w:p>
        </w:tc>
        <w:tc>
          <w:tcPr>
            <w:tcW w:w="2400" w:type="dxa"/>
            <w:shd w:val="clear" w:color="auto" w:fill="1E3A5F"/>
            <w:vAlign w:val="center"/>
          </w:tcPr>
          <w:p w14:paraId="133C99A1" w14:textId="77777777" w:rsidR="00A921E5" w:rsidRDefault="00000000">
            <w:r>
              <w:rPr>
                <w:b/>
                <w:bCs/>
                <w:color w:val="FFFFFF"/>
                <w:sz w:val="20"/>
                <w:szCs w:val="20"/>
              </w:rPr>
              <w:t>Role</w:t>
            </w:r>
          </w:p>
        </w:tc>
        <w:tc>
          <w:tcPr>
            <w:tcW w:w="2200" w:type="dxa"/>
            <w:shd w:val="clear" w:color="auto" w:fill="1E3A5F"/>
            <w:vAlign w:val="center"/>
          </w:tcPr>
          <w:p w14:paraId="16DE6A18" w14:textId="77777777" w:rsidR="00A921E5" w:rsidRDefault="00000000">
            <w:r>
              <w:rPr>
                <w:b/>
                <w:bCs/>
                <w:color w:val="FFFFFF"/>
                <w:sz w:val="20"/>
                <w:szCs w:val="20"/>
              </w:rPr>
              <w:t>Organization</w:t>
            </w:r>
          </w:p>
        </w:tc>
        <w:tc>
          <w:tcPr>
            <w:tcW w:w="2960" w:type="dxa"/>
            <w:shd w:val="clear" w:color="auto" w:fill="1E3A5F"/>
            <w:vAlign w:val="center"/>
          </w:tcPr>
          <w:p w14:paraId="6D98C6F6" w14:textId="77777777" w:rsidR="00A921E5" w:rsidRDefault="00000000">
            <w:r>
              <w:rPr>
                <w:b/>
                <w:bCs/>
                <w:color w:val="FFFFFF"/>
                <w:sz w:val="20"/>
                <w:szCs w:val="20"/>
              </w:rPr>
              <w:t>Relevance</w:t>
            </w:r>
          </w:p>
        </w:tc>
      </w:tr>
      <w:tr w:rsidR="00A921E5" w14:paraId="1D3FC7E9" w14:textId="77777777">
        <w:tblPrEx>
          <w:tblCellMar>
            <w:top w:w="0" w:type="dxa"/>
            <w:bottom w:w="0" w:type="dxa"/>
          </w:tblCellMar>
        </w:tblPrEx>
        <w:tc>
          <w:tcPr>
            <w:tcW w:w="1800" w:type="dxa"/>
            <w:shd w:val="clear" w:color="auto" w:fill="F2F6FA"/>
            <w:vAlign w:val="center"/>
          </w:tcPr>
          <w:p w14:paraId="72CC71B8" w14:textId="77777777" w:rsidR="00A921E5" w:rsidRDefault="00000000">
            <w:r>
              <w:rPr>
                <w:sz w:val="20"/>
                <w:szCs w:val="20"/>
              </w:rPr>
              <w:t>Pat Vizzard</w:t>
            </w:r>
          </w:p>
        </w:tc>
        <w:tc>
          <w:tcPr>
            <w:tcW w:w="2400" w:type="dxa"/>
            <w:shd w:val="clear" w:color="auto" w:fill="F2F6FA"/>
            <w:vAlign w:val="center"/>
          </w:tcPr>
          <w:p w14:paraId="283386F2" w14:textId="77777777" w:rsidR="00A921E5" w:rsidRDefault="00000000">
            <w:r>
              <w:rPr>
                <w:sz w:val="20"/>
                <w:szCs w:val="20"/>
              </w:rPr>
              <w:t>VP Supply Chain Management</w:t>
            </w:r>
          </w:p>
        </w:tc>
        <w:tc>
          <w:tcPr>
            <w:tcW w:w="2200" w:type="dxa"/>
            <w:shd w:val="clear" w:color="auto" w:fill="F2F6FA"/>
            <w:vAlign w:val="center"/>
          </w:tcPr>
          <w:p w14:paraId="5BCCC95B" w14:textId="77777777" w:rsidR="00A921E5" w:rsidRDefault="00000000">
            <w:r>
              <w:rPr>
                <w:sz w:val="20"/>
                <w:szCs w:val="20"/>
              </w:rPr>
              <w:t>UMMS</w:t>
            </w:r>
          </w:p>
        </w:tc>
        <w:tc>
          <w:tcPr>
            <w:tcW w:w="2960" w:type="dxa"/>
            <w:shd w:val="clear" w:color="auto" w:fill="F2F6FA"/>
            <w:vAlign w:val="center"/>
          </w:tcPr>
          <w:p w14:paraId="5A5580EC" w14:textId="77777777" w:rsidR="00A921E5" w:rsidRDefault="00000000">
            <w:r>
              <w:rPr>
                <w:sz w:val="20"/>
                <w:szCs w:val="20"/>
              </w:rPr>
              <w:t>Primary POC decision-maker for Sparrows Point LOC</w:t>
            </w:r>
          </w:p>
        </w:tc>
      </w:tr>
      <w:tr w:rsidR="00A921E5" w14:paraId="7C27D5B2" w14:textId="77777777">
        <w:tblPrEx>
          <w:tblCellMar>
            <w:top w:w="0" w:type="dxa"/>
            <w:bottom w:w="0" w:type="dxa"/>
          </w:tblCellMar>
        </w:tblPrEx>
        <w:tc>
          <w:tcPr>
            <w:tcW w:w="1800" w:type="dxa"/>
            <w:shd w:val="clear" w:color="auto" w:fill="FFFFFF"/>
            <w:vAlign w:val="center"/>
          </w:tcPr>
          <w:p w14:paraId="32E4F7E2" w14:textId="77777777" w:rsidR="00A921E5" w:rsidRDefault="00000000">
            <w:r>
              <w:rPr>
                <w:sz w:val="20"/>
                <w:szCs w:val="20"/>
              </w:rPr>
              <w:t>Dr. Timothy Kien Amukele</w:t>
            </w:r>
          </w:p>
        </w:tc>
        <w:tc>
          <w:tcPr>
            <w:tcW w:w="2400" w:type="dxa"/>
            <w:shd w:val="clear" w:color="auto" w:fill="FFFFFF"/>
            <w:vAlign w:val="center"/>
          </w:tcPr>
          <w:p w14:paraId="15066276" w14:textId="77777777" w:rsidR="00A921E5" w:rsidRDefault="00000000">
            <w:r>
              <w:rPr>
                <w:sz w:val="20"/>
                <w:szCs w:val="20"/>
              </w:rPr>
              <w:t>Prospective Advisor (Outreach Initiated)</w:t>
            </w:r>
          </w:p>
        </w:tc>
        <w:tc>
          <w:tcPr>
            <w:tcW w:w="2200" w:type="dxa"/>
            <w:shd w:val="clear" w:color="auto" w:fill="FFFFFF"/>
            <w:vAlign w:val="center"/>
          </w:tcPr>
          <w:p w14:paraId="30FBF5AD" w14:textId="77777777" w:rsidR="00A921E5" w:rsidRDefault="00000000">
            <w:r>
              <w:rPr>
                <w:sz w:val="20"/>
                <w:szCs w:val="20"/>
              </w:rPr>
              <w:t>Johns Hopkins School of Medicine</w:t>
            </w:r>
          </w:p>
        </w:tc>
        <w:tc>
          <w:tcPr>
            <w:tcW w:w="2960" w:type="dxa"/>
            <w:shd w:val="clear" w:color="auto" w:fill="FFFFFF"/>
            <w:vAlign w:val="center"/>
          </w:tcPr>
          <w:p w14:paraId="4D0CB926" w14:textId="77777777" w:rsidR="00A921E5" w:rsidRDefault="00000000">
            <w:r>
              <w:rPr>
                <w:sz w:val="20"/>
                <w:szCs w:val="20"/>
              </w:rPr>
              <w:t>Drone medical delivery pioneer; research collaboration and UMMS/Hopkins network access</w:t>
            </w:r>
          </w:p>
        </w:tc>
      </w:tr>
      <w:tr w:rsidR="00A921E5" w14:paraId="50543ABF" w14:textId="77777777">
        <w:tblPrEx>
          <w:tblCellMar>
            <w:top w:w="0" w:type="dxa"/>
            <w:bottom w:w="0" w:type="dxa"/>
          </w:tblCellMar>
        </w:tblPrEx>
        <w:tc>
          <w:tcPr>
            <w:tcW w:w="1800" w:type="dxa"/>
            <w:shd w:val="clear" w:color="auto" w:fill="F2F6FA"/>
            <w:vAlign w:val="center"/>
          </w:tcPr>
          <w:p w14:paraId="1F3E0746" w14:textId="77777777" w:rsidR="00A921E5" w:rsidRDefault="00000000">
            <w:r>
              <w:rPr>
                <w:sz w:val="20"/>
                <w:szCs w:val="20"/>
              </w:rPr>
              <w:t>John Slaughter</w:t>
            </w:r>
          </w:p>
        </w:tc>
        <w:tc>
          <w:tcPr>
            <w:tcW w:w="2400" w:type="dxa"/>
            <w:shd w:val="clear" w:color="auto" w:fill="F2F6FA"/>
            <w:vAlign w:val="center"/>
          </w:tcPr>
          <w:p w14:paraId="29A9DAC7" w14:textId="77777777" w:rsidR="00A921E5" w:rsidRDefault="00000000">
            <w:r>
              <w:rPr>
                <w:sz w:val="20"/>
                <w:szCs w:val="20"/>
              </w:rPr>
              <w:t>Director</w:t>
            </w:r>
          </w:p>
        </w:tc>
        <w:tc>
          <w:tcPr>
            <w:tcW w:w="2200" w:type="dxa"/>
            <w:shd w:val="clear" w:color="auto" w:fill="F2F6FA"/>
            <w:vAlign w:val="center"/>
          </w:tcPr>
          <w:p w14:paraId="743ACFAB" w14:textId="77777777" w:rsidR="00A921E5" w:rsidRDefault="00000000">
            <w:r>
              <w:rPr>
                <w:sz w:val="20"/>
                <w:szCs w:val="20"/>
              </w:rPr>
              <w:t>UMD UROC / CURN</w:t>
            </w:r>
          </w:p>
        </w:tc>
        <w:tc>
          <w:tcPr>
            <w:tcW w:w="2960" w:type="dxa"/>
            <w:shd w:val="clear" w:color="auto" w:fill="F2F6FA"/>
            <w:vAlign w:val="center"/>
          </w:tcPr>
          <w:p w14:paraId="0F3DC8FD" w14:textId="77777777" w:rsidR="00A921E5" w:rsidRDefault="00000000">
            <w:r>
              <w:rPr>
                <w:sz w:val="20"/>
                <w:szCs w:val="20"/>
              </w:rPr>
              <w:t>CURN network lead; Kevin's UROC internship supervisor</w:t>
            </w:r>
          </w:p>
        </w:tc>
      </w:tr>
      <w:tr w:rsidR="00A921E5" w14:paraId="41E5C8F1" w14:textId="77777777">
        <w:tblPrEx>
          <w:tblCellMar>
            <w:top w:w="0" w:type="dxa"/>
            <w:bottom w:w="0" w:type="dxa"/>
          </w:tblCellMar>
        </w:tblPrEx>
        <w:tc>
          <w:tcPr>
            <w:tcW w:w="1800" w:type="dxa"/>
            <w:shd w:val="clear" w:color="auto" w:fill="FFFFFF"/>
            <w:vAlign w:val="center"/>
          </w:tcPr>
          <w:p w14:paraId="4A5E8B00" w14:textId="77777777" w:rsidR="00A921E5" w:rsidRDefault="00000000">
            <w:r>
              <w:rPr>
                <w:sz w:val="20"/>
                <w:szCs w:val="20"/>
              </w:rPr>
              <w:t>Aubrey Germ</w:t>
            </w:r>
          </w:p>
        </w:tc>
        <w:tc>
          <w:tcPr>
            <w:tcW w:w="2400" w:type="dxa"/>
            <w:shd w:val="clear" w:color="auto" w:fill="FFFFFF"/>
            <w:vAlign w:val="center"/>
          </w:tcPr>
          <w:p w14:paraId="28076222" w14:textId="77777777" w:rsidR="00A921E5" w:rsidRDefault="00000000">
            <w:r>
              <w:rPr>
                <w:sz w:val="20"/>
                <w:szCs w:val="20"/>
              </w:rPr>
              <w:t>Climate &amp; Resilience Planner</w:t>
            </w:r>
          </w:p>
        </w:tc>
        <w:tc>
          <w:tcPr>
            <w:tcW w:w="2200" w:type="dxa"/>
            <w:shd w:val="clear" w:color="auto" w:fill="FFFFFF"/>
            <w:vAlign w:val="center"/>
          </w:tcPr>
          <w:p w14:paraId="3E4C71BE" w14:textId="77777777" w:rsidR="00A921E5" w:rsidRDefault="00000000">
            <w:r>
              <w:rPr>
                <w:sz w:val="20"/>
                <w:szCs w:val="20"/>
              </w:rPr>
              <w:t>Baltimore Office of Sustainability</w:t>
            </w:r>
          </w:p>
        </w:tc>
        <w:tc>
          <w:tcPr>
            <w:tcW w:w="2960" w:type="dxa"/>
            <w:shd w:val="clear" w:color="auto" w:fill="FFFFFF"/>
            <w:vAlign w:val="center"/>
          </w:tcPr>
          <w:p w14:paraId="15B45321" w14:textId="77777777" w:rsidR="00A921E5" w:rsidRDefault="00000000">
            <w:r>
              <w:rPr>
                <w:sz w:val="20"/>
                <w:szCs w:val="20"/>
              </w:rPr>
              <w:t>Resiliency Hub program lead; drone delivery POC contact</w:t>
            </w:r>
          </w:p>
        </w:tc>
      </w:tr>
      <w:tr w:rsidR="00A921E5" w14:paraId="065D5A93" w14:textId="77777777">
        <w:tblPrEx>
          <w:tblCellMar>
            <w:top w:w="0" w:type="dxa"/>
            <w:bottom w:w="0" w:type="dxa"/>
          </w:tblCellMar>
        </w:tblPrEx>
        <w:tc>
          <w:tcPr>
            <w:tcW w:w="1800" w:type="dxa"/>
            <w:shd w:val="clear" w:color="auto" w:fill="F2F6FA"/>
            <w:vAlign w:val="center"/>
          </w:tcPr>
          <w:p w14:paraId="275AA8FC" w14:textId="77777777" w:rsidR="00A921E5" w:rsidRDefault="00000000">
            <w:r>
              <w:rPr>
                <w:sz w:val="20"/>
                <w:szCs w:val="20"/>
              </w:rPr>
              <w:t>Dr. Alexander Kott</w:t>
            </w:r>
          </w:p>
        </w:tc>
        <w:tc>
          <w:tcPr>
            <w:tcW w:w="2400" w:type="dxa"/>
            <w:shd w:val="clear" w:color="auto" w:fill="F2F6FA"/>
            <w:vAlign w:val="center"/>
          </w:tcPr>
          <w:p w14:paraId="5C118072" w14:textId="77777777" w:rsidR="00A921E5" w:rsidRDefault="00000000">
            <w:r>
              <w:rPr>
                <w:sz w:val="20"/>
                <w:szCs w:val="20"/>
              </w:rPr>
              <w:t>Technical Advisor</w:t>
            </w:r>
          </w:p>
        </w:tc>
        <w:tc>
          <w:tcPr>
            <w:tcW w:w="2200" w:type="dxa"/>
            <w:shd w:val="clear" w:color="auto" w:fill="F2F6FA"/>
            <w:vAlign w:val="center"/>
          </w:tcPr>
          <w:p w14:paraId="26797865" w14:textId="77777777" w:rsidR="00A921E5" w:rsidRDefault="00000000">
            <w:r>
              <w:rPr>
                <w:sz w:val="20"/>
                <w:szCs w:val="20"/>
              </w:rPr>
              <w:t>Fmr. ARL Chief Scientist</w:t>
            </w:r>
          </w:p>
        </w:tc>
        <w:tc>
          <w:tcPr>
            <w:tcW w:w="2960" w:type="dxa"/>
            <w:shd w:val="clear" w:color="auto" w:fill="F2F6FA"/>
            <w:vAlign w:val="center"/>
          </w:tcPr>
          <w:p w14:paraId="1D0C9283" w14:textId="77777777" w:rsidR="00A921E5" w:rsidRDefault="00000000">
            <w:r>
              <w:rPr>
                <w:sz w:val="20"/>
                <w:szCs w:val="20"/>
              </w:rPr>
              <w:t>MONK / SBIR / federal credibility</w:t>
            </w:r>
          </w:p>
        </w:tc>
      </w:tr>
    </w:tbl>
    <w:p w14:paraId="4668689B" w14:textId="77777777" w:rsidR="00A921E5" w:rsidRDefault="00000000">
      <w:pPr>
        <w:spacing w:before="480"/>
        <w:jc w:val="center"/>
      </w:pPr>
      <w:r>
        <w:rPr>
          <w:i/>
          <w:iCs/>
          <w:color w:val="666666"/>
          <w:sz w:val="18"/>
          <w:szCs w:val="18"/>
        </w:rPr>
        <w:t>Document prepared: April 2026 | KAI-Netics | kas@kevin-llc.com | 443.257.6836 | kevin-llc.com</w:t>
      </w:r>
    </w:p>
    <w:sectPr w:rsidR="00A921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26716"/>
    <w:multiLevelType w:val="hybridMultilevel"/>
    <w:tmpl w:val="05724E4C"/>
    <w:lvl w:ilvl="0" w:tplc="471C919A">
      <w:start w:val="1"/>
      <w:numFmt w:val="bullet"/>
      <w:lvlText w:val="●"/>
      <w:lvlJc w:val="left"/>
      <w:pPr>
        <w:ind w:left="720" w:hanging="360"/>
      </w:pPr>
    </w:lvl>
    <w:lvl w:ilvl="1" w:tplc="26B2F3C4">
      <w:start w:val="1"/>
      <w:numFmt w:val="bullet"/>
      <w:lvlText w:val="○"/>
      <w:lvlJc w:val="left"/>
      <w:pPr>
        <w:ind w:left="1440" w:hanging="360"/>
      </w:pPr>
    </w:lvl>
    <w:lvl w:ilvl="2" w:tplc="6CEC1A8A">
      <w:start w:val="1"/>
      <w:numFmt w:val="bullet"/>
      <w:lvlText w:val="■"/>
      <w:lvlJc w:val="left"/>
      <w:pPr>
        <w:ind w:left="2160" w:hanging="360"/>
      </w:pPr>
    </w:lvl>
    <w:lvl w:ilvl="3" w:tplc="75888718">
      <w:start w:val="1"/>
      <w:numFmt w:val="bullet"/>
      <w:lvlText w:val="●"/>
      <w:lvlJc w:val="left"/>
      <w:pPr>
        <w:ind w:left="2880" w:hanging="360"/>
      </w:pPr>
    </w:lvl>
    <w:lvl w:ilvl="4" w:tplc="1FDA637C">
      <w:start w:val="1"/>
      <w:numFmt w:val="bullet"/>
      <w:lvlText w:val="○"/>
      <w:lvlJc w:val="left"/>
      <w:pPr>
        <w:ind w:left="3600" w:hanging="360"/>
      </w:pPr>
    </w:lvl>
    <w:lvl w:ilvl="5" w:tplc="219CC2F8">
      <w:start w:val="1"/>
      <w:numFmt w:val="bullet"/>
      <w:lvlText w:val="■"/>
      <w:lvlJc w:val="left"/>
      <w:pPr>
        <w:ind w:left="4320" w:hanging="360"/>
      </w:pPr>
    </w:lvl>
    <w:lvl w:ilvl="6" w:tplc="39468DD6">
      <w:start w:val="1"/>
      <w:numFmt w:val="bullet"/>
      <w:lvlText w:val="●"/>
      <w:lvlJc w:val="left"/>
      <w:pPr>
        <w:ind w:left="5040" w:hanging="360"/>
      </w:pPr>
    </w:lvl>
    <w:lvl w:ilvl="7" w:tplc="BD1C67EC">
      <w:start w:val="1"/>
      <w:numFmt w:val="bullet"/>
      <w:lvlText w:val="●"/>
      <w:lvlJc w:val="left"/>
      <w:pPr>
        <w:ind w:left="5760" w:hanging="360"/>
      </w:pPr>
    </w:lvl>
    <w:lvl w:ilvl="8" w:tplc="222EC5A4">
      <w:start w:val="1"/>
      <w:numFmt w:val="bullet"/>
      <w:lvlText w:val="●"/>
      <w:lvlJc w:val="left"/>
      <w:pPr>
        <w:ind w:left="6480" w:hanging="360"/>
      </w:pPr>
    </w:lvl>
  </w:abstractNum>
  <w:num w:numId="1" w16cid:durableId="1050298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1E5"/>
    <w:rsid w:val="009738B5"/>
    <w:rsid w:val="00A921E5"/>
    <w:rsid w:val="00F77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C55B"/>
  <w15:docId w15:val="{68B4322E-DA44-40D4-8855-7B825CA9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E3A5F"/>
      <w:sz w:val="32"/>
      <w:szCs w:val="32"/>
    </w:rPr>
  </w:style>
  <w:style w:type="paragraph" w:styleId="Heading2">
    <w:name w:val="heading 2"/>
    <w:uiPriority w:val="9"/>
    <w:unhideWhenUsed/>
    <w:qFormat/>
    <w:pPr>
      <w:spacing w:before="320" w:after="80"/>
      <w:outlineLvl w:val="1"/>
    </w:pPr>
    <w:rPr>
      <w:b/>
      <w:bCs/>
      <w:color w:val="028090"/>
      <w:sz w:val="26"/>
      <w:szCs w:val="26"/>
    </w:rPr>
  </w:style>
  <w:style w:type="paragraph" w:styleId="Heading3">
    <w:name w:val="heading 3"/>
    <w:uiPriority w:val="9"/>
    <w:unhideWhenUsed/>
    <w:qFormat/>
    <w:pPr>
      <w:spacing w:before="240" w:after="6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4972</Words>
  <Characters>28344</Characters>
  <Application>Microsoft Office Word</Application>
  <DocSecurity>0</DocSecurity>
  <Lines>236</Lines>
  <Paragraphs>66</Paragraphs>
  <ScaleCrop>false</ScaleCrop>
  <Company/>
  <LinksUpToDate>false</LinksUpToDate>
  <CharactersWithSpaces>33250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Smith</cp:lastModifiedBy>
  <cp:revision>2</cp:revision>
  <dcterms:created xsi:type="dcterms:W3CDTF">2026-04-13T00:36:00Z</dcterms:created>
  <dcterms:modified xsi:type="dcterms:W3CDTF">2026-04-13T00:36:00Z</dcterms:modified>
</cp:coreProperties>
</file>