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A192" w14:textId="54452CAE" w:rsidR="00455F2C" w:rsidRDefault="00455F2C">
      <w:pPr>
        <w:spacing w:line="275" w:lineRule="auto"/>
        <w:ind w:left="-5" w:right="21" w:hanging="10"/>
        <w:rPr>
          <w:rFonts w:ascii="Times New Roman" w:eastAsia="Times New Roman" w:hAnsi="Times New Roman" w:cs="Times New Roman"/>
          <w:b/>
          <w:color w:val="0A2F41"/>
          <w:sz w:val="44"/>
          <w:u w:val="single" w:color="0A2F41"/>
        </w:rPr>
      </w:pPr>
      <w:proofErr w:type="gramStart"/>
      <w:r>
        <w:rPr>
          <w:rFonts w:ascii="Times New Roman" w:eastAsia="Times New Roman" w:hAnsi="Times New Roman" w:cs="Times New Roman"/>
          <w:b/>
          <w:color w:val="0A2F41"/>
          <w:sz w:val="44"/>
          <w:u w:val="single" w:color="0A2F41"/>
        </w:rPr>
        <w:t xml:space="preserve">ASSIGNMENT </w:t>
      </w:r>
      <w:r w:rsidR="00055F6B">
        <w:rPr>
          <w:rFonts w:ascii="Times New Roman" w:eastAsia="Times New Roman" w:hAnsi="Times New Roman" w:cs="Times New Roman"/>
          <w:b/>
          <w:color w:val="0A2F41"/>
          <w:sz w:val="44"/>
          <w:u w:val="single" w:color="0A2F41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0A2F41"/>
          <w:sz w:val="44"/>
          <w:u w:val="single" w:color="0A2F41"/>
        </w:rPr>
        <w:t xml:space="preserve"> 4</w:t>
      </w:r>
    </w:p>
    <w:p w14:paraId="63A7BC0C" w14:textId="34863E16" w:rsidR="00FC17D3" w:rsidRDefault="00000000">
      <w:pPr>
        <w:spacing w:line="275" w:lineRule="auto"/>
        <w:ind w:left="-5" w:right="21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Q</w:t>
      </w:r>
      <w:proofErr w:type="gramStart"/>
      <w:r>
        <w:rPr>
          <w:rFonts w:ascii="Times New Roman" w:eastAsia="Times New Roman" w:hAnsi="Times New Roman" w:cs="Times New Roman"/>
          <w:b/>
          <w:color w:val="0F4761"/>
          <w:sz w:val="28"/>
        </w:rPr>
        <w:t>1.In</w:t>
      </w:r>
      <w:proofErr w:type="gramEnd"/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 AWS, create a new security group named </w:t>
      </w:r>
      <w:proofErr w:type="spellStart"/>
      <w:r>
        <w:rPr>
          <w:rFonts w:ascii="Times New Roman" w:eastAsia="Times New Roman" w:hAnsi="Times New Roman" w:cs="Times New Roman"/>
          <w:b/>
          <w:color w:val="0F4761"/>
          <w:sz w:val="28"/>
        </w:rPr>
        <w:t>InstaClone</w:t>
      </w:r>
      <w:proofErr w:type="spellEnd"/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-SG and configure it to allow incoming HTTP (port 80) and HTTPS (port 443) traffic only from your own IP address. </w:t>
      </w:r>
    </w:p>
    <w:p w14:paraId="34E5FC8A" w14:textId="77777777" w:rsidR="00FC17D3" w:rsidRDefault="00000000">
      <w:pPr>
        <w:spacing w:after="11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Ans: </w:t>
      </w:r>
    </w:p>
    <w:p w14:paraId="76160E59" w14:textId="2FCF2529" w:rsidR="00FC17D3" w:rsidRDefault="001E0BBE">
      <w:pPr>
        <w:spacing w:after="122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16758" wp14:editId="0CA40E3B">
                <wp:simplePos x="0" y="0"/>
                <wp:positionH relativeFrom="column">
                  <wp:posOffset>5006340</wp:posOffset>
                </wp:positionH>
                <wp:positionV relativeFrom="paragraph">
                  <wp:posOffset>353060</wp:posOffset>
                </wp:positionV>
                <wp:extent cx="784860" cy="152400"/>
                <wp:effectExtent l="0" t="0" r="15240" b="19050"/>
                <wp:wrapNone/>
                <wp:docPr id="15106179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A5A7E" id="Rectangle 1" o:spid="_x0000_s1026" style="position:absolute;margin-left:394.2pt;margin-top:27.8pt;width:61.8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6BA8553" wp14:editId="7C99A182">
            <wp:extent cx="5731510" cy="322389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3172D4" w14:textId="77777777" w:rsidR="00FC17D3" w:rsidRDefault="00000000">
      <w:pPr>
        <w:pStyle w:val="Heading1"/>
        <w:ind w:right="73"/>
      </w:pPr>
      <w:r>
        <w:t xml:space="preserve">Screenshot: </w:t>
      </w:r>
      <w:proofErr w:type="spellStart"/>
      <w:r>
        <w:t>InstaClone</w:t>
      </w:r>
      <w:proofErr w:type="spellEnd"/>
      <w:r>
        <w:t xml:space="preserve">-SG Inbound Rules </w:t>
      </w:r>
    </w:p>
    <w:p w14:paraId="4F0F0AA7" w14:textId="77777777" w:rsidR="00FC17D3" w:rsidRDefault="00000000">
      <w:pPr>
        <w:spacing w:after="158" w:line="277" w:lineRule="auto"/>
        <w:ind w:left="-5" w:right="50" w:hanging="10"/>
      </w:pPr>
      <w:r>
        <w:rPr>
          <w:rFonts w:ascii="Times New Roman" w:eastAsia="Times New Roman" w:hAnsi="Times New Roman" w:cs="Times New Roman"/>
          <w:sz w:val="28"/>
        </w:rPr>
        <w:t xml:space="preserve">Created a new AWS Security Group named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InstaClone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-SG</w:t>
      </w:r>
      <w:r>
        <w:rPr>
          <w:rFonts w:ascii="Times New Roman" w:eastAsia="Times New Roman" w:hAnsi="Times New Roman" w:cs="Times New Roman"/>
          <w:sz w:val="28"/>
        </w:rPr>
        <w:t xml:space="preserve"> and configured inbound rules to allow </w:t>
      </w:r>
      <w:r>
        <w:rPr>
          <w:rFonts w:ascii="Times New Roman" w:eastAsia="Times New Roman" w:hAnsi="Times New Roman" w:cs="Times New Roman"/>
          <w:b/>
          <w:sz w:val="28"/>
        </w:rPr>
        <w:t>HTTP (port 80)</w:t>
      </w:r>
      <w:r>
        <w:rPr>
          <w:rFonts w:ascii="Times New Roman" w:eastAsia="Times New Roman" w:hAnsi="Times New Roman" w:cs="Times New Roman"/>
          <w:sz w:val="28"/>
        </w:rPr>
        <w:t xml:space="preserve"> and </w:t>
      </w:r>
      <w:r>
        <w:rPr>
          <w:rFonts w:ascii="Times New Roman" w:eastAsia="Times New Roman" w:hAnsi="Times New Roman" w:cs="Times New Roman"/>
          <w:b/>
          <w:sz w:val="28"/>
        </w:rPr>
        <w:t>HTTPS (port 443)</w:t>
      </w:r>
      <w:r>
        <w:rPr>
          <w:rFonts w:ascii="Times New Roman" w:eastAsia="Times New Roman" w:hAnsi="Times New Roman" w:cs="Times New Roman"/>
          <w:sz w:val="28"/>
        </w:rPr>
        <w:t xml:space="preserve"> traffic only from </w:t>
      </w:r>
      <w:r>
        <w:rPr>
          <w:rFonts w:ascii="Times New Roman" w:eastAsia="Times New Roman" w:hAnsi="Times New Roman" w:cs="Times New Roman"/>
          <w:b/>
          <w:sz w:val="28"/>
        </w:rPr>
        <w:t>My IP address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F188821" w14:textId="77777777" w:rsidR="00FC17D3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2B1D33" w14:textId="77777777" w:rsidR="00FC17D3" w:rsidRDefault="00000000">
      <w:pPr>
        <w:spacing w:line="275" w:lineRule="auto"/>
        <w:ind w:left="-5" w:right="21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Q</w:t>
      </w:r>
      <w:proofErr w:type="gramStart"/>
      <w:r>
        <w:rPr>
          <w:rFonts w:ascii="Times New Roman" w:eastAsia="Times New Roman" w:hAnsi="Times New Roman" w:cs="Times New Roman"/>
          <w:b/>
          <w:color w:val="0F4761"/>
          <w:sz w:val="28"/>
        </w:rPr>
        <w:t>2.Set</w:t>
      </w:r>
      <w:proofErr w:type="gramEnd"/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 up a security group for a mock Zomato-style backend server that allows incoming MySQL (port 3306) connections only from a specific IP address and blocks all other inbound traffic. Hint: Use the 'Custom TCP' rule and specify the allowed IP in CIDR format. </w:t>
      </w:r>
    </w:p>
    <w:p w14:paraId="000C04C0" w14:textId="77777777" w:rsidR="00FC17D3" w:rsidRDefault="00000000">
      <w:pPr>
        <w:spacing w:after="18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Ans: </w:t>
      </w:r>
    </w:p>
    <w:p w14:paraId="681ED758" w14:textId="77777777" w:rsidR="00FC17D3" w:rsidRDefault="00000000">
      <w:pPr>
        <w:spacing w:after="158" w:line="277" w:lineRule="auto"/>
        <w:ind w:left="-5" w:right="50" w:hanging="10"/>
      </w:pPr>
      <w:r>
        <w:rPr>
          <w:rFonts w:ascii="Times New Roman" w:eastAsia="Times New Roman" w:hAnsi="Times New Roman" w:cs="Times New Roman"/>
          <w:sz w:val="28"/>
        </w:rPr>
        <w:t xml:space="preserve">Created a security group named </w:t>
      </w:r>
      <w:r>
        <w:rPr>
          <w:rFonts w:ascii="Times New Roman" w:eastAsia="Times New Roman" w:hAnsi="Times New Roman" w:cs="Times New Roman"/>
          <w:b/>
          <w:sz w:val="28"/>
        </w:rPr>
        <w:t>Zomato-Backend-SG</w:t>
      </w:r>
      <w:r>
        <w:rPr>
          <w:rFonts w:ascii="Times New Roman" w:eastAsia="Times New Roman" w:hAnsi="Times New Roman" w:cs="Times New Roman"/>
          <w:sz w:val="28"/>
        </w:rPr>
        <w:t xml:space="preserve"> and added a </w:t>
      </w:r>
      <w:r>
        <w:rPr>
          <w:rFonts w:ascii="Times New Roman" w:eastAsia="Times New Roman" w:hAnsi="Times New Roman" w:cs="Times New Roman"/>
          <w:b/>
          <w:sz w:val="28"/>
        </w:rPr>
        <w:t>Custom TCP</w:t>
      </w:r>
      <w:r>
        <w:rPr>
          <w:rFonts w:ascii="Times New Roman" w:eastAsia="Times New Roman" w:hAnsi="Times New Roman" w:cs="Times New Roman"/>
          <w:sz w:val="28"/>
        </w:rPr>
        <w:t xml:space="preserve"> rule for </w:t>
      </w:r>
      <w:r>
        <w:rPr>
          <w:rFonts w:ascii="Times New Roman" w:eastAsia="Times New Roman" w:hAnsi="Times New Roman" w:cs="Times New Roman"/>
          <w:b/>
          <w:sz w:val="28"/>
        </w:rPr>
        <w:t>MySQL port 3306</w:t>
      </w:r>
      <w:r>
        <w:rPr>
          <w:rFonts w:ascii="Times New Roman" w:eastAsia="Times New Roman" w:hAnsi="Times New Roman" w:cs="Times New Roman"/>
          <w:sz w:val="28"/>
        </w:rPr>
        <w:t xml:space="preserve">. The rule allows connections only from the specified IP address in </w:t>
      </w:r>
      <w:r>
        <w:rPr>
          <w:rFonts w:ascii="Times New Roman" w:eastAsia="Times New Roman" w:hAnsi="Times New Roman" w:cs="Times New Roman"/>
          <w:b/>
          <w:sz w:val="28"/>
        </w:rPr>
        <w:t>CIDR format (/32)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2384183" w14:textId="66A7A04E" w:rsidR="00FC17D3" w:rsidRDefault="001E0BBE">
      <w:pPr>
        <w:spacing w:after="121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BDB471" wp14:editId="1E4250D5">
                <wp:simplePos x="0" y="0"/>
                <wp:positionH relativeFrom="column">
                  <wp:posOffset>5029200</wp:posOffset>
                </wp:positionH>
                <wp:positionV relativeFrom="paragraph">
                  <wp:posOffset>297180</wp:posOffset>
                </wp:positionV>
                <wp:extent cx="708660" cy="152400"/>
                <wp:effectExtent l="0" t="0" r="15240" b="19050"/>
                <wp:wrapNone/>
                <wp:docPr id="4993085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1A4FC" id="Rectangle 2" o:spid="_x0000_s1026" style="position:absolute;margin-left:396pt;margin-top:23.4pt;width:55.8pt;height:1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CD5E8B2" wp14:editId="254CC0DE">
            <wp:extent cx="5731510" cy="322389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35E6FA" w14:textId="77777777" w:rsidR="00FC17D3" w:rsidRDefault="00000000">
      <w:pPr>
        <w:pStyle w:val="Heading1"/>
        <w:ind w:right="75"/>
      </w:pPr>
      <w:r>
        <w:t xml:space="preserve">Screenshot: Zomato-Backend-SG Inbound Rules </w:t>
      </w:r>
    </w:p>
    <w:p w14:paraId="05EADAFE" w14:textId="77777777" w:rsidR="00FC17D3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E00869" w14:textId="77777777" w:rsidR="00FC17D3" w:rsidRDefault="00000000">
      <w:pPr>
        <w:spacing w:after="1" w:line="275" w:lineRule="auto"/>
        <w:ind w:right="311"/>
        <w:jc w:val="both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Q</w:t>
      </w:r>
      <w:proofErr w:type="gramStart"/>
      <w:r>
        <w:rPr>
          <w:rFonts w:ascii="Times New Roman" w:eastAsia="Times New Roman" w:hAnsi="Times New Roman" w:cs="Times New Roman"/>
          <w:b/>
          <w:color w:val="0F4761"/>
          <w:sz w:val="28"/>
        </w:rPr>
        <w:t>3.Modify</w:t>
      </w:r>
      <w:proofErr w:type="gramEnd"/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 an existing security group to block all outbound traffic except for DNS (port 53) and HTTPS (port 443) to simulate a strict Paytm wallet server environment. </w:t>
      </w:r>
    </w:p>
    <w:p w14:paraId="36AF5838" w14:textId="77777777" w:rsidR="00FC17D3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Ans: </w:t>
      </w:r>
    </w:p>
    <w:p w14:paraId="7FD83F65" w14:textId="77777777" w:rsidR="00FC17D3" w:rsidRDefault="00000000">
      <w:pPr>
        <w:spacing w:after="158" w:line="277" w:lineRule="auto"/>
        <w:ind w:left="-5" w:right="50" w:hanging="10"/>
      </w:pPr>
      <w:r>
        <w:rPr>
          <w:rFonts w:ascii="Times New Roman" w:eastAsia="Times New Roman" w:hAnsi="Times New Roman" w:cs="Times New Roman"/>
          <w:sz w:val="28"/>
        </w:rPr>
        <w:t xml:space="preserve">Modified the existing security group by removing the default </w:t>
      </w:r>
      <w:r>
        <w:rPr>
          <w:rFonts w:ascii="Times New Roman" w:eastAsia="Times New Roman" w:hAnsi="Times New Roman" w:cs="Times New Roman"/>
          <w:b/>
          <w:sz w:val="28"/>
        </w:rPr>
        <w:t>All Traffic</w:t>
      </w:r>
      <w:r>
        <w:rPr>
          <w:rFonts w:ascii="Times New Roman" w:eastAsia="Times New Roman" w:hAnsi="Times New Roman" w:cs="Times New Roman"/>
          <w:sz w:val="28"/>
        </w:rPr>
        <w:t xml:space="preserve"> outbound rule. Added outbound rules for </w:t>
      </w:r>
      <w:r>
        <w:rPr>
          <w:rFonts w:ascii="Times New Roman" w:eastAsia="Times New Roman" w:hAnsi="Times New Roman" w:cs="Times New Roman"/>
          <w:b/>
          <w:sz w:val="28"/>
        </w:rPr>
        <w:t>DNS (port 53)</w:t>
      </w:r>
      <w:r>
        <w:rPr>
          <w:rFonts w:ascii="Times New Roman" w:eastAsia="Times New Roman" w:hAnsi="Times New Roman" w:cs="Times New Roman"/>
          <w:sz w:val="28"/>
        </w:rPr>
        <w:t xml:space="preserve"> and </w:t>
      </w:r>
      <w:r>
        <w:rPr>
          <w:rFonts w:ascii="Times New Roman" w:eastAsia="Times New Roman" w:hAnsi="Times New Roman" w:cs="Times New Roman"/>
          <w:b/>
          <w:sz w:val="28"/>
        </w:rPr>
        <w:t>HTTPS (port 443)</w:t>
      </w:r>
      <w:r>
        <w:rPr>
          <w:rFonts w:ascii="Times New Roman" w:eastAsia="Times New Roman" w:hAnsi="Times New Roman" w:cs="Times New Roman"/>
          <w:sz w:val="28"/>
        </w:rPr>
        <w:t xml:space="preserve"> only. </w:t>
      </w:r>
    </w:p>
    <w:p w14:paraId="26050AD7" w14:textId="5ADDEA14" w:rsidR="00FC17D3" w:rsidRDefault="001E0BBE">
      <w:pPr>
        <w:spacing w:after="121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9E84C" wp14:editId="32982A54">
                <wp:simplePos x="0" y="0"/>
                <wp:positionH relativeFrom="column">
                  <wp:posOffset>5013960</wp:posOffset>
                </wp:positionH>
                <wp:positionV relativeFrom="paragraph">
                  <wp:posOffset>335280</wp:posOffset>
                </wp:positionV>
                <wp:extent cx="822960" cy="129540"/>
                <wp:effectExtent l="0" t="0" r="15240" b="22860"/>
                <wp:wrapNone/>
                <wp:docPr id="335553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29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9E17A" id="Rectangle 3" o:spid="_x0000_s1026" style="position:absolute;margin-left:394.8pt;margin-top:26.4pt;width:64.8pt;height:10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C8FD413" wp14:editId="04C7A510">
            <wp:extent cx="5731510" cy="322389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7DAB68" w14:textId="77777777" w:rsidR="00FC17D3" w:rsidRDefault="00000000">
      <w:pPr>
        <w:pStyle w:val="Heading1"/>
        <w:ind w:right="75"/>
      </w:pPr>
      <w:r>
        <w:t xml:space="preserve">Screenshot: Paytm Security Group Outbound Rules </w:t>
      </w:r>
    </w:p>
    <w:p w14:paraId="32256B55" w14:textId="77777777" w:rsidR="00FC17D3" w:rsidRDefault="00000000">
      <w:pPr>
        <w:spacing w:line="275" w:lineRule="auto"/>
        <w:ind w:left="-5" w:right="21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Q</w:t>
      </w:r>
      <w:proofErr w:type="gramStart"/>
      <w:r>
        <w:rPr>
          <w:rFonts w:ascii="Times New Roman" w:eastAsia="Times New Roman" w:hAnsi="Times New Roman" w:cs="Times New Roman"/>
          <w:b/>
          <w:color w:val="0F4761"/>
          <w:sz w:val="28"/>
        </w:rPr>
        <w:t>4.Compare</w:t>
      </w:r>
      <w:proofErr w:type="gramEnd"/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 security groups and network ACLs by listing two key differences in how they control traffic for a Flipkart-like cloud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F4761"/>
          <w:sz w:val="28"/>
        </w:rPr>
        <w:t>application.Hint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F4761"/>
          <w:sz w:val="28"/>
        </w:rPr>
        <w:t xml:space="preserve">: Think about the level (instance vs subnet) and direction (inbound/outbound) each operates at. </w:t>
      </w:r>
    </w:p>
    <w:p w14:paraId="60935858" w14:textId="77777777" w:rsidR="00FC17D3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Ans: </w:t>
      </w:r>
    </w:p>
    <w:tbl>
      <w:tblPr>
        <w:tblStyle w:val="TableGrid"/>
        <w:tblW w:w="8982" w:type="dxa"/>
        <w:tblInd w:w="23" w:type="dxa"/>
        <w:tblCellMar>
          <w:top w:w="105" w:type="dxa"/>
          <w:left w:w="37" w:type="dxa"/>
          <w:right w:w="42" w:type="dxa"/>
        </w:tblCellMar>
        <w:tblLook w:val="04A0" w:firstRow="1" w:lastRow="0" w:firstColumn="1" w:lastColumn="0" w:noHBand="0" w:noVBand="1"/>
      </w:tblPr>
      <w:tblGrid>
        <w:gridCol w:w="5345"/>
        <w:gridCol w:w="3637"/>
      </w:tblGrid>
      <w:tr w:rsidR="00FC17D3" w14:paraId="06D378B7" w14:textId="77777777">
        <w:trPr>
          <w:trHeight w:val="613"/>
        </w:trPr>
        <w:tc>
          <w:tcPr>
            <w:tcW w:w="53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B11837" w14:textId="77777777" w:rsidR="00FC17D3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Security Groups </w:t>
            </w:r>
          </w:p>
        </w:tc>
        <w:tc>
          <w:tcPr>
            <w:tcW w:w="3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FAAD35" w14:textId="77777777" w:rsidR="00FC17D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Network ACLs </w:t>
            </w:r>
          </w:p>
        </w:tc>
      </w:tr>
      <w:tr w:rsidR="00FC17D3" w14:paraId="3AB0CAD1" w14:textId="77777777">
        <w:trPr>
          <w:trHeight w:val="1730"/>
        </w:trPr>
        <w:tc>
          <w:tcPr>
            <w:tcW w:w="53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CAA944" w14:textId="77777777" w:rsidR="00FC17D3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1. Security Groups work at the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instance level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 They control traffic going to and from a specific EC2 instance. </w:t>
            </w:r>
          </w:p>
        </w:tc>
        <w:tc>
          <w:tcPr>
            <w:tcW w:w="3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CC9D05" w14:textId="77777777" w:rsidR="00FC17D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1. Network ACLs work at the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subnet level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 They control traffic for all resources inside a subnet. </w:t>
            </w:r>
          </w:p>
        </w:tc>
      </w:tr>
      <w:tr w:rsidR="00FC17D3" w14:paraId="4139FF75" w14:textId="77777777">
        <w:trPr>
          <w:trHeight w:val="1732"/>
        </w:trPr>
        <w:tc>
          <w:tcPr>
            <w:tcW w:w="53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619376" w14:textId="77777777" w:rsidR="00FC17D3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2. Security Groups are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stateful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and control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inbound and outbound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traffic. If an inbound request is allowed, the response is automatically allowed. </w:t>
            </w:r>
          </w:p>
        </w:tc>
        <w:tc>
          <w:tcPr>
            <w:tcW w:w="3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62E00C" w14:textId="77777777" w:rsidR="00FC17D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2. Network ACLs are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stateless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and have separate rules for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inbound and outbound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traffic. </w:t>
            </w:r>
          </w:p>
        </w:tc>
      </w:tr>
    </w:tbl>
    <w:p w14:paraId="6909EFD6" w14:textId="77777777" w:rsidR="00FC17D3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42D7C2" w14:textId="77777777" w:rsidR="00FC17D3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Example for Flipkart: </w:t>
      </w:r>
    </w:p>
    <w:p w14:paraId="485C0059" w14:textId="77777777" w:rsidR="00FC17D3" w:rsidRDefault="00000000">
      <w:pPr>
        <w:spacing w:after="158" w:line="277" w:lineRule="auto"/>
        <w:ind w:left="-5" w:right="50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For a Flipkart-like application, a </w:t>
      </w:r>
      <w:r>
        <w:rPr>
          <w:rFonts w:ascii="Times New Roman" w:eastAsia="Times New Roman" w:hAnsi="Times New Roman" w:cs="Times New Roman"/>
          <w:b/>
          <w:sz w:val="28"/>
        </w:rPr>
        <w:t>Security Group</w:t>
      </w:r>
      <w:r>
        <w:rPr>
          <w:rFonts w:ascii="Times New Roman" w:eastAsia="Times New Roman" w:hAnsi="Times New Roman" w:cs="Times New Roman"/>
          <w:sz w:val="28"/>
        </w:rPr>
        <w:t xml:space="preserve"> can protect a particular web server, while a </w:t>
      </w:r>
      <w:r>
        <w:rPr>
          <w:rFonts w:ascii="Times New Roman" w:eastAsia="Times New Roman" w:hAnsi="Times New Roman" w:cs="Times New Roman"/>
          <w:b/>
          <w:sz w:val="28"/>
        </w:rPr>
        <w:t>Network ACL</w:t>
      </w:r>
      <w:r>
        <w:rPr>
          <w:rFonts w:ascii="Times New Roman" w:eastAsia="Times New Roman" w:hAnsi="Times New Roman" w:cs="Times New Roman"/>
          <w:sz w:val="28"/>
        </w:rPr>
        <w:t xml:space="preserve"> can provide an additional traffic-control layer for the entire subnet. </w:t>
      </w:r>
    </w:p>
    <w:p w14:paraId="0C862C21" w14:textId="77777777" w:rsidR="00FC17D3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57A0A5" w14:textId="77777777" w:rsidR="00FC17D3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FC17D3">
      <w:pgSz w:w="11906" w:h="16838"/>
      <w:pgMar w:top="1440" w:right="1365" w:bottom="19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7D3"/>
    <w:rsid w:val="00055F6B"/>
    <w:rsid w:val="001654B4"/>
    <w:rsid w:val="001E0BBE"/>
    <w:rsid w:val="00455F2C"/>
    <w:rsid w:val="006B3C11"/>
    <w:rsid w:val="00FC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B650"/>
  <w15:docId w15:val="{C69CE39A-D051-4629-854D-01A3BA07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Ukani</dc:creator>
  <cp:keywords/>
  <cp:lastModifiedBy>home</cp:lastModifiedBy>
  <cp:revision>4</cp:revision>
  <dcterms:created xsi:type="dcterms:W3CDTF">2026-09-22T17:01:00Z</dcterms:created>
  <dcterms:modified xsi:type="dcterms:W3CDTF">2026-09-22T17:09:00Z</dcterms:modified>
</cp:coreProperties>
</file>