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 для аналитика: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категории товаров предусмотрены для формирования ценников?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возможность добавления новых категорий товаров в интерфейсе для формирования ценников?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ли ограничения на количество символов для полей "Товар", "Категория" и "Производитель"?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Возможен ли цифровой вывод ценника?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ли обработка и вывод ценников на нескольких языках?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единицы измерения товара предусмотрены для отображения на ценнике?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именно поля ввода параметров должны быть обязательными?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каком формате нужно указывать дату?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нужно ли предусмотреть возможность выбора нескольких категорий?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форматы файлов должны поддерживаться при печати ценников?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ли вести статистику запросов на формирование ценников?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Каким образом будут храниться и обновляться цены в базе данных?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 для разработчика (на основе требований к интерфейсу):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будет реализован выбор даты в календаре?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реализована проверка на наличие цены с заданными параметрами и вывод сообщения об отсутствии цены?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будет реализована кнопка "Печать" и какие форматы документов будут поддерживаться для вывода ценников?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будет реализовано ограничение на количество символов для полей "Товар", "Категория" и “Производитель"?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способы валидации данных будут использоваться на стороне клиента и сервера?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будет организован процесс обновления цен в базе данных?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будет реализован процесс вывода сообщений об отсутствии цены?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будут формироваться и печататься ценники?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технологии CSS и JavaScript будут использоваться для оформления интерфейса?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ли реализован поиск цен с учетом синонимов или опечаток в названиях товаров и производителей?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 для тестирования интерфейса: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ли тестироваться различные варианты ввода даты (ручной ввод, выбор из календаря)?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проверять корректность работы поля ввода для цены?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ли тестировать корректность работы приложения при выборе несуществующих категорий товаров?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проводить тестирование при работе с большими объемами данных в базе?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проверять корректность работы функции поиска цен с учетом несовпадений в полях наименования товара, производителя и категории?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проверять корректность формирования и печати ценников?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ли проверять работоспособность приложения в разных браузерах и на разных устройствах?</w:t>
      </w:r>
    </w:p>
    <w:sectPr>
      <w:pgSz w:h="16834" w:w="11909" w:orient="portrait"/>
      <w:pgMar w:bottom="410.78740157480524" w:top="141.73228346456693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