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0"/>
          <w:szCs w:val="40"/>
        </w:rPr>
        <w:t xml:space="preserve">TECHNICAL ARCHITECTURE PLAN</w:t>
      </w:r>
    </w:p>
    <w:p>
      <w:pPr>
        <w:spacing w:after="400"/>
        <w:jc w:val="center"/>
      </w:pPr>
      <w:r>
        <w:rPr>
          <w:b/>
          <w:bCs/>
          <w:color w:val="2E75B6"/>
          <w:sz w:val="26"/>
          <w:szCs w:val="26"/>
        </w:rPr>
        <w:t xml:space="preserve">Sistem Deteksi Dini Sentimen Propaganda dan Volatilitas Pasar Berbasis Kecerdasan Buatan</w:t>
      </w:r>
    </w:p>
    <w:p>
      <w:pPr>
        <w:spacing w:after="100"/>
        <w:jc w:val="center"/>
      </w:pPr>
      <w:r>
        <w:rPr>
          <w:i/>
          <w:iCs/>
          <w:sz w:val="22"/>
          <w:szCs w:val="22"/>
        </w:rPr>
        <w:t xml:space="preserve">Tim: Underdogs — Datathon Technical Plan</w:t>
      </w:r>
    </w:p>
    <w:p>
      <w:pPr>
        <w:spacing w:after="600"/>
        <w:jc w:val="center"/>
      </w:pPr>
      <w:r>
        <w:rPr>
          <w:color w:val="666666"/>
          <w:sz w:val="20"/>
          <w:szCs w:val="20"/>
        </w:rPr>
        <w:t xml:space="preserve">Dokumen untuk tim engineering (3 orang). Bersifat teknis dan actionable, bukan pitch deck.</w:t>
      </w:r>
    </w:p>
    <w:p>
      <w:r>
        <w:br w:type="page"/>
      </w:r>
    </w:p>
    <w:p>
      <w:pPr>
        <w:pStyle w:val="Heading1"/>
        <w:pBdr>
          <w:bottom w:val="single" w:color="1F4E79" w:sz="8" w:space="4"/>
        </w:pBdr>
        <w:spacing w:after="160" w:before="360"/>
      </w:pPr>
      <w:r>
        <w:t xml:space="preserve">1. System Overview</w:t>
      </w:r>
    </w:p>
    <w:p>
      <w:pPr>
        <w:pStyle w:val="Heading2"/>
        <w:spacing w:after="120" w:before="260"/>
      </w:pPr>
      <w:r>
        <w:t xml:space="preserve">1.1 Tujuan Sistem</w:t>
      </w:r>
    </w:p>
    <w:p>
      <w:pPr>
        <w:spacing w:after="120"/>
      </w:pPr>
      <w:r>
        <w:t xml:space="preserve">Sistem ini dibangun untuk mendeteksi secara dini konten berita media Indonesia yang berpotensi bersifat propaganda, clickbait, atau bermuatan sentimen ekstrem, lalu mengukur keterkaitannya dengan volatilitas pasar (IHSG). Output akhir adalah composite risk score (0-100) per berita, disajikan dalam dashboard yang mudah dipahami non-technical user (analis, jurnalis, trader ritel).</w:t>
      </w:r>
    </w:p>
    <w:p>
      <w:pPr>
        <w:spacing w:after="120"/>
      </w:pPr>
      <w:r>
        <w:t xml:space="preserve">Sistem TIDAK membangun trading bot, TIDAK melakukan eksekusi trading otomatis, dan TIDAK mengklaim hubungan kausal berita-pasar tanpa pengujian statistik. Fokus utama: deteksi risiko informasi + explainability.</w:t>
      </w:r>
    </w:p>
    <w:p>
      <w:pPr>
        <w:pStyle w:val="Heading2"/>
        <w:spacing w:after="120" w:before="260"/>
      </w:pPr>
      <w:r>
        <w:t xml:space="preserve">1.2 Alur Data End-to-End</w:t>
      </w:r>
    </w:p>
    <w:p>
      <w:pPr>
        <w:spacing w:after="120"/>
      </w:pPr>
      <w:r>
        <w:t xml:space="preserve">Data Source (RSS media + historical dataset + data IHSG) → Data Pipeline (scraping, cleaning, dedup, normalisasi) → Storage (PostgreSQL + object storage, vector DB opsional) → Feature Engineering (NLP features + market features) → Modeling (classification + risk scoring) → API (FastAPI inference layer) → Dashboard (Next.js/Streamlit).</w:t>
      </w:r>
    </w:p>
    <w:p>
      <w:pPr>
        <w:pStyle w:val="Heading2"/>
        <w:spacing w:after="120" w:before="260"/>
      </w:pPr>
      <w:r>
        <w:t xml:space="preserve">1.3 Arsitektur High-Level</w:t>
      </w:r>
    </w:p>
    <w:p>
      <w:pPr>
        <w:spacing w:after="120"/>
      </w:pPr>
      <w:r>
        <w:rPr>
          <w:b/>
          <w:bCs/>
        </w:rPr>
        <w:t xml:space="preserve">Data Source</w:t>
      </w:r>
      <w:r>
        <w:t xml:space="preserve">  →  </w:t>
      </w:r>
      <w:r>
        <w:rPr>
          <w:b/>
          <w:bCs/>
        </w:rPr>
        <w:t xml:space="preserve">Data Pipeline</w:t>
      </w:r>
      <w:r>
        <w:t xml:space="preserve">  →  </w:t>
      </w:r>
      <w:r>
        <w:rPr>
          <w:b/>
          <w:bCs/>
        </w:rPr>
        <w:t xml:space="preserve">Storage</w:t>
      </w:r>
      <w:r>
        <w:t xml:space="preserve">  →  </w:t>
      </w:r>
      <w:r>
        <w:rPr>
          <w:b/>
          <w:bCs/>
        </w:rPr>
        <w:t xml:space="preserve">Feature Engineering</w:t>
      </w:r>
      <w:r>
        <w:t xml:space="preserve">  →  </w:t>
      </w:r>
      <w:r>
        <w:rPr>
          <w:b/>
          <w:bCs/>
        </w:rPr>
        <w:t xml:space="preserve">Modeling</w:t>
      </w:r>
      <w:r>
        <w:t xml:space="preserve">  →  </w:t>
      </w:r>
      <w:r>
        <w:rPr>
          <w:b/>
          <w:bCs/>
        </w:rPr>
        <w:t xml:space="preserve">API</w:t>
      </w:r>
      <w:r>
        <w:t xml:space="preserve">  →  </w:t>
      </w:r>
      <w:r>
        <w:rPr>
          <w:b/>
          <w:bCs/>
        </w:rPr>
        <w:t xml:space="preserve">Dashboard / User Product</w:t>
      </w:r>
    </w:p>
    <w:p>
      <w:pPr>
        <w:spacing w:after="120"/>
      </w:pPr>
      <w:r>
        <w:t xml:space="preserve">Prinsip desain: monolith-first, tidak menambah microservice berlebihan mengingat timeline datathon dan tim hanya 3 orang. Diagram lengkap ada di Bagian 11.1.</w:t>
      </w:r>
    </w:p>
    <w:p>
      <w:pPr>
        <w:pStyle w:val="Heading1"/>
        <w:pBdr>
          <w:bottom w:val="single" w:color="1F4E79" w:sz="8" w:space="4"/>
        </w:pBdr>
        <w:spacing w:after="160" w:before="360"/>
      </w:pPr>
      <w:r>
        <w:t xml:space="preserve">2. Team Structure (3 Orang)</w:t>
      </w:r>
    </w:p>
    <w:p>
      <w:pPr>
        <w:spacing w:after="120"/>
      </w:pPr>
      <w:r>
        <w:t xml:space="preserve">Pembagian dibuat agar setiap orang punya jalur kerja independen (tidak saling blocking) dengan integration point yang jelas di akhir tiap fase.</w:t>
      </w:r>
    </w:p>
    <w:p>
      <w:pPr>
        <w:pStyle w:val="Heading2"/>
        <w:spacing w:after="120" w:before="260"/>
      </w:pPr>
      <w:r>
        <w:t xml:space="preserve">2.1 Person 1 — Data Engineer + MLOps</w:t>
      </w:r>
    </w:p>
    <w:p>
      <w:pPr>
        <w:pStyle w:val="Heading3"/>
        <w:spacing w:after="80" w:before="180"/>
      </w:pPr>
      <w:r>
        <w:t xml:space="preserve">Tugas harian</w:t>
      </w:r>
    </w:p>
    <w:p>
      <w:pPr>
        <w:pStyle w:val="ListParagraph"/>
        <w:numPr>
          <w:ilvl w:val="0"/>
          <w:numId w:val="2"/>
        </w:numPr>
        <w:spacing w:after="60"/>
      </w:pPr>
      <w:r>
        <w:t xml:space="preserve">Membangun &amp; menjalankan scraper RSS (Detik, Kompas, Tempo, iNews) secara terjadwal.</w:t>
      </w:r>
    </w:p>
    <w:p>
      <w:pPr>
        <w:pStyle w:val="ListParagraph"/>
        <w:numPr>
          <w:ilvl w:val="0"/>
          <w:numId w:val="2"/>
        </w:numPr>
        <w:spacing w:after="60"/>
      </w:pPr>
      <w:r>
        <w:t xml:space="preserve">Menjaga kualitas data: dedup, validasi schema, logging error scraping.</w:t>
      </w:r>
    </w:p>
    <w:p>
      <w:pPr>
        <w:pStyle w:val="ListParagraph"/>
        <w:numPr>
          <w:ilvl w:val="0"/>
          <w:numId w:val="2"/>
        </w:numPr>
        <w:spacing w:after="60"/>
      </w:pPr>
      <w:r>
        <w:t xml:space="preserve">Mengelola database, migrasi schema, backup.</w:t>
      </w:r>
    </w:p>
    <w:p>
      <w:pPr>
        <w:pStyle w:val="ListParagraph"/>
        <w:numPr>
          <w:ilvl w:val="0"/>
          <w:numId w:val="2"/>
        </w:numPr>
        <w:spacing w:after="60"/>
      </w:pPr>
      <w:r>
        <w:t xml:space="preserve">Menyiapkan environment (requirements.txt/Docker), CI sederhana, dan model registry lokal.</w:t>
      </w:r>
    </w:p>
    <w:p>
      <w:pPr>
        <w:pStyle w:val="Heading3"/>
        <w:spacing w:after="80" w:before="180"/>
      </w:pPr>
      <w:r>
        <w:t xml:space="preserve">Pipeline yang dibangun</w:t>
      </w:r>
    </w:p>
    <w:p>
      <w:pPr>
        <w:pStyle w:val="ListParagraph"/>
        <w:numPr>
          <w:ilvl w:val="0"/>
          <w:numId w:val="2"/>
        </w:numPr>
        <w:spacing w:after="60"/>
      </w:pPr>
      <w:r>
        <w:t xml:space="preserve">RSS ingestion pipeline (scheduled, idempotent).</w:t>
      </w:r>
    </w:p>
    <w:p>
      <w:pPr>
        <w:pStyle w:val="ListParagraph"/>
        <w:numPr>
          <w:ilvl w:val="0"/>
          <w:numId w:val="2"/>
        </w:numPr>
        <w:spacing w:after="60"/>
      </w:pPr>
      <w:r>
        <w:t xml:space="preserve">Article extraction pipeline (newspaper3k + fallback parser).</w:t>
      </w:r>
    </w:p>
    <w:p>
      <w:pPr>
        <w:pStyle w:val="ListParagraph"/>
        <w:numPr>
          <w:ilvl w:val="0"/>
          <w:numId w:val="2"/>
        </w:numPr>
        <w:spacing w:after="60"/>
      </w:pPr>
      <w:r>
        <w:t xml:space="preserve">Historical data loader (bulk import dataset lama + data IHSG).</w:t>
      </w:r>
    </w:p>
    <w:p>
      <w:pPr>
        <w:pStyle w:val="ListParagraph"/>
        <w:numPr>
          <w:ilvl w:val="0"/>
          <w:numId w:val="2"/>
        </w:numPr>
        <w:spacing w:after="60"/>
      </w:pPr>
      <w:r>
        <w:t xml:space="preserve">Feature store sederhana (tabel gold yang siap dipakai model).</w:t>
      </w:r>
    </w:p>
    <w:p>
      <w:pPr>
        <w:pStyle w:val="Heading3"/>
        <w:spacing w:after="80" w:before="180"/>
      </w:pPr>
      <w:r>
        <w:t xml:space="preserve">Teknologi yang digunakan</w:t>
      </w:r>
    </w:p>
    <w:p>
      <w:pPr>
        <w:pStyle w:val="ListParagraph"/>
        <w:numPr>
          <w:ilvl w:val="0"/>
          <w:numId w:val="2"/>
        </w:numPr>
        <w:spacing w:after="60"/>
      </w:pPr>
      <w:r>
        <w:t xml:space="preserve">Python, newspaper3k / trafilatura (fallback), APScheduler/cron.</w:t>
      </w:r>
    </w:p>
    <w:p>
      <w:pPr>
        <w:pStyle w:val="ListParagraph"/>
        <w:numPr>
          <w:ilvl w:val="0"/>
          <w:numId w:val="2"/>
        </w:numPr>
        <w:spacing w:after="60"/>
      </w:pPr>
      <w:r>
        <w:t xml:space="preserve">PostgreSQL (metadata + gold table), file storage lokal/parquet untuk artefak besar.</w:t>
      </w:r>
    </w:p>
    <w:p>
      <w:pPr>
        <w:pStyle w:val="ListParagraph"/>
        <w:numPr>
          <w:ilvl w:val="0"/>
          <w:numId w:val="2"/>
        </w:numPr>
        <w:spacing w:after="60"/>
      </w:pPr>
      <w:r>
        <w:t xml:space="preserve">Docker Compose untuk reproducibility environment tim.</w:t>
      </w:r>
    </w:p>
    <w:p>
      <w:pPr>
        <w:pStyle w:val="Heading3"/>
        <w:spacing w:after="80" w:before="180"/>
      </w:pPr>
      <w:r>
        <w:t xml:space="preserve">Output yang harus selesai</w:t>
      </w:r>
    </w:p>
    <w:p>
      <w:pPr>
        <w:pStyle w:val="ListParagraph"/>
        <w:numPr>
          <w:ilvl w:val="0"/>
          <w:numId w:val="2"/>
        </w:numPr>
        <w:spacing w:after="60"/>
      </w:pPr>
      <w:r>
        <w:t xml:space="preserve">Dataset final (raw → clean → gold) dengan dokumentasi schema.</w:t>
      </w:r>
    </w:p>
    <w:p>
      <w:pPr>
        <w:pStyle w:val="ListParagraph"/>
        <w:numPr>
          <w:ilvl w:val="0"/>
          <w:numId w:val="2"/>
        </w:numPr>
        <w:spacing w:after="60"/>
      </w:pPr>
      <w:r>
        <w:t xml:space="preserve">Pipeline scraping berjalan otomatis, log dapat diaudit.</w:t>
      </w:r>
    </w:p>
    <w:p>
      <w:pPr>
        <w:pStyle w:val="ListParagraph"/>
        <w:numPr>
          <w:ilvl w:val="0"/>
          <w:numId w:val="2"/>
        </w:numPr>
        <w:spacing w:after="60"/>
      </w:pPr>
      <w:r>
        <w:t xml:space="preserve">Data IHSG historis ter-load dan sinkron secara timestamp dengan data berita.</w:t>
      </w:r>
    </w:p>
    <w:p>
      <w:pPr>
        <w:pStyle w:val="Heading2"/>
        <w:spacing w:after="120" w:before="260"/>
      </w:pPr>
      <w:r>
        <w:t xml:space="preserve">2.2 Person 2 — Machine Learning Engineer / Data Scientist</w:t>
      </w:r>
    </w:p>
    <w:p>
      <w:pPr>
        <w:pStyle w:val="Heading3"/>
        <w:spacing w:after="80" w:before="180"/>
      </w:pPr>
      <w:r>
        <w:t xml:space="preserve">Tugas harian</w:t>
      </w:r>
    </w:p>
    <w:p>
      <w:pPr>
        <w:pStyle w:val="ListParagraph"/>
        <w:numPr>
          <w:ilvl w:val="0"/>
          <w:numId w:val="2"/>
        </w:numPr>
        <w:spacing w:after="60"/>
      </w:pPr>
      <w:r>
        <w:t xml:space="preserve">EDA: distribusi label, panjang teks, sumber, waktu publikasi, missing value.</w:t>
      </w:r>
    </w:p>
    <w:p>
      <w:pPr>
        <w:pStyle w:val="ListParagraph"/>
        <w:numPr>
          <w:ilvl w:val="0"/>
          <w:numId w:val="2"/>
        </w:numPr>
        <w:spacing w:after="60"/>
      </w:pPr>
      <w:r>
        <w:t xml:space="preserve">Feature engineering NLP (linguistik, keyword, embedding).</w:t>
      </w:r>
    </w:p>
    <w:p>
      <w:pPr>
        <w:pStyle w:val="ListParagraph"/>
        <w:numPr>
          <w:ilvl w:val="0"/>
          <w:numId w:val="2"/>
        </w:numPr>
        <w:spacing w:after="60"/>
      </w:pPr>
      <w:r>
        <w:t xml:space="preserve">Eksperimen model klasifikasi (baseline → advanced), tuning, evaluasi.</w:t>
      </w:r>
    </w:p>
    <w:p>
      <w:pPr>
        <w:pStyle w:val="ListParagraph"/>
        <w:numPr>
          <w:ilvl w:val="0"/>
          <w:numId w:val="2"/>
        </w:numPr>
        <w:spacing w:after="60"/>
      </w:pPr>
      <w:r>
        <w:t xml:space="preserve">Membangun composite risk scoring formula beserta justifikasi bobot.</w:t>
      </w:r>
    </w:p>
    <w:p>
      <w:pPr>
        <w:pStyle w:val="ListParagraph"/>
        <w:numPr>
          <w:ilvl w:val="0"/>
          <w:numId w:val="2"/>
        </w:numPr>
        <w:spacing w:after="60"/>
      </w:pPr>
      <w:r>
        <w:t xml:space="preserve">Export model final (serialized) untuk dipakai Person 3 di API.</w:t>
      </w:r>
    </w:p>
    <w:p>
      <w:pPr>
        <w:pStyle w:val="Heading3"/>
        <w:spacing w:after="80" w:before="180"/>
      </w:pPr>
      <w:r>
        <w:t xml:space="preserve">Cakupan kerja</w:t>
      </w:r>
    </w:p>
    <w:p>
      <w:pPr>
        <w:pStyle w:val="ListParagraph"/>
        <w:numPr>
          <w:ilvl w:val="0"/>
          <w:numId w:val="2"/>
        </w:numPr>
        <w:spacing w:after="60"/>
      </w:pPr>
      <w:r>
        <w:t xml:space="preserve">EDA &amp; data quality report.</w:t>
      </w:r>
    </w:p>
    <w:p>
      <w:pPr>
        <w:pStyle w:val="ListParagraph"/>
        <w:numPr>
          <w:ilvl w:val="0"/>
          <w:numId w:val="2"/>
        </w:numPr>
        <w:spacing w:after="60"/>
      </w:pPr>
      <w:r>
        <w:t xml:space="preserve">Feature engineering (lihat Bagian 4).</w:t>
      </w:r>
    </w:p>
    <w:p>
      <w:pPr>
        <w:pStyle w:val="ListParagraph"/>
        <w:numPr>
          <w:ilvl w:val="0"/>
          <w:numId w:val="2"/>
        </w:numPr>
        <w:spacing w:after="60"/>
      </w:pPr>
      <w:r>
        <w:t xml:space="preserve">Eksperimen model: Logistic Regression, Random Forest, XGBoost, LightGBM, opsional IndoBERT.</w:t>
      </w:r>
    </w:p>
    <w:p>
      <w:pPr>
        <w:pStyle w:val="ListParagraph"/>
        <w:numPr>
          <w:ilvl w:val="0"/>
          <w:numId w:val="2"/>
        </w:numPr>
        <w:spacing w:after="60"/>
      </w:pPr>
      <w:r>
        <w:t xml:space="preserve">Training pipeline dengan cross-validation dan hyperparameter tuning (lihat Bagian 5).</w:t>
      </w:r>
    </w:p>
    <w:p>
      <w:pPr>
        <w:pStyle w:val="ListParagraph"/>
        <w:numPr>
          <w:ilvl w:val="0"/>
          <w:numId w:val="2"/>
        </w:numPr>
        <w:spacing w:after="60"/>
      </w:pPr>
      <w:r>
        <w:t xml:space="preserve">Evaluasi (F1, precision/recall, ROC-AUC) + SHAP untuk explainability.</w:t>
      </w:r>
    </w:p>
    <w:p>
      <w:pPr>
        <w:pStyle w:val="ListParagraph"/>
        <w:numPr>
          <w:ilvl w:val="0"/>
          <w:numId w:val="2"/>
        </w:numPr>
        <w:spacing w:after="60"/>
      </w:pPr>
      <w:r>
        <w:t xml:space="preserve">Deployment: export model ke format .pkl/.onnx + wrapper inference function siap dipanggil API.</w:t>
      </w:r>
    </w:p>
    <w:p>
      <w:pPr>
        <w:pStyle w:val="Heading2"/>
        <w:spacing w:after="120" w:before="260"/>
      </w:pPr>
      <w:r>
        <w:t xml:space="preserve">2.3 Person 3 — Product Engineer + Analyst</w:t>
      </w:r>
    </w:p>
    <w:p>
      <w:pPr>
        <w:pStyle w:val="Heading3"/>
        <w:spacing w:after="80" w:before="180"/>
      </w:pPr>
      <w:r>
        <w:t xml:space="preserve">Tugas harian</w:t>
      </w:r>
    </w:p>
    <w:p>
      <w:pPr>
        <w:pStyle w:val="ListParagraph"/>
        <w:numPr>
          <w:ilvl w:val="0"/>
          <w:numId w:val="2"/>
        </w:numPr>
        <w:spacing w:after="60"/>
      </w:pPr>
      <w:r>
        <w:t xml:space="preserve">Membangun backend API (FastAPI) yang memanggil model dari Person 2.</w:t>
      </w:r>
    </w:p>
    <w:p>
      <w:pPr>
        <w:pStyle w:val="ListParagraph"/>
        <w:numPr>
          <w:ilvl w:val="0"/>
          <w:numId w:val="2"/>
        </w:numPr>
        <w:spacing w:after="60"/>
      </w:pPr>
      <w:r>
        <w:t xml:space="preserve">Membangun dashboard (Next.js atau Streamlit) yang mengonsumsi API.</w:t>
      </w:r>
    </w:p>
    <w:p>
      <w:pPr>
        <w:pStyle w:val="ListParagraph"/>
        <w:numPr>
          <w:ilvl w:val="0"/>
          <w:numId w:val="2"/>
        </w:numPr>
        <w:spacing w:after="60"/>
      </w:pPr>
      <w:r>
        <w:t xml:space="preserve">Implementasi business logic: threshold risk level, agregasi trend sentimen.</w:t>
      </w:r>
    </w:p>
    <w:p>
      <w:pPr>
        <w:pStyle w:val="ListParagraph"/>
        <w:numPr>
          <w:ilvl w:val="0"/>
          <w:numId w:val="2"/>
        </w:numPr>
        <w:spacing w:after="60"/>
      </w:pPr>
      <w:r>
        <w:t xml:space="preserve">Market analysis: uji hubungan berita-market (kerja sama dengan Person 2 untuk statistik).</w:t>
      </w:r>
    </w:p>
    <w:p>
      <w:pPr>
        <w:pStyle w:val="ListParagraph"/>
        <w:numPr>
          <w:ilvl w:val="0"/>
          <w:numId w:val="2"/>
        </w:numPr>
        <w:spacing w:after="60"/>
      </w:pPr>
      <w:r>
        <w:t xml:space="preserve">Menulis technical report &amp; menyiapkan materi presentasi.</w:t>
      </w:r>
    </w:p>
    <w:p>
      <w:pPr>
        <w:pStyle w:val="Heading3"/>
        <w:spacing w:after="80" w:before="180"/>
      </w:pPr>
      <w:r>
        <w:t xml:space="preserve">Cakupan kerja</w:t>
      </w:r>
    </w:p>
    <w:p>
      <w:pPr>
        <w:pStyle w:val="ListParagraph"/>
        <w:numPr>
          <w:ilvl w:val="0"/>
          <w:numId w:val="2"/>
        </w:numPr>
        <w:spacing w:after="60"/>
      </w:pPr>
      <w:r>
        <w:t xml:space="preserve">Backend/API: endpoint inference, endpoint listing berita + risk score, endpoint trend.</w:t>
      </w:r>
    </w:p>
    <w:p>
      <w:pPr>
        <w:pStyle w:val="ListParagraph"/>
        <w:numPr>
          <w:ilvl w:val="0"/>
          <w:numId w:val="2"/>
        </w:numPr>
        <w:spacing w:after="60"/>
      </w:pPr>
      <w:r>
        <w:t xml:space="preserve">Dashboard: risk score terbaru, daftar berita, alasan prediksi (SHAP values dari model), trend sentimen, korelasi IHSG.</w:t>
      </w:r>
    </w:p>
    <w:p>
      <w:pPr>
        <w:pStyle w:val="ListParagraph"/>
        <w:numPr>
          <w:ilvl w:val="0"/>
          <w:numId w:val="2"/>
        </w:numPr>
        <w:spacing w:after="60"/>
      </w:pPr>
      <w:r>
        <w:t xml:space="preserve">Business logic: mapping skor 0-100 ke kategori risiko (Low/Medium/High/Critical).</w:t>
      </w:r>
    </w:p>
    <w:p>
      <w:pPr>
        <w:pStyle w:val="ListParagraph"/>
        <w:numPr>
          <w:ilvl w:val="0"/>
          <w:numId w:val="2"/>
        </w:numPr>
        <w:spacing w:after="60"/>
      </w:pPr>
      <w:r>
        <w:t xml:space="preserve">Market analysis (Bagian 6) &amp; dokumentasi hasil pengujian statistik.</w:t>
      </w:r>
    </w:p>
    <w:p>
      <w:pPr>
        <w:pStyle w:val="ListParagraph"/>
        <w:numPr>
          <w:ilvl w:val="0"/>
          <w:numId w:val="2"/>
        </w:numPr>
        <w:spacing w:after="60"/>
      </w:pPr>
      <w:r>
        <w:t xml:space="preserve">Technical report akhir + slide presentasi datathon.</w:t>
      </w:r>
    </w:p>
    <w:p>
      <w:pPr>
        <w:spacing w:after="160"/>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900"/>
        <w:gridCol w:w="2900"/>
      </w:tblGrid>
      <w:tr>
        <w:trPr>
          <w:tblHeader/>
        </w:trPr>
        <w:tc>
          <w:tcPr>
            <w:tcW w:type="dxa" w:w="1600"/>
            <w:shd w:fill="1F4E79" w:val="clear"/>
            <w:tcMar>
              <w:top w:type="dxa" w:w="80"/>
              <w:left w:type="dxa" w:w="100"/>
              <w:bottom w:type="dxa" w:w="80"/>
              <w:right w:type="dxa" w:w="100"/>
            </w:tcMar>
          </w:tcPr>
          <w:p>
            <w:pPr>
              <w:jc w:val="left"/>
            </w:pPr>
            <w:r>
              <w:rPr>
                <w:b/>
                <w:bCs/>
                <w:color w:val="FFFFFF"/>
              </w:rPr>
              <w:t xml:space="preserve">Fase</w:t>
            </w:r>
          </w:p>
        </w:tc>
        <w:tc>
          <w:tcPr>
            <w:tcW w:type="dxa" w:w="2900"/>
            <w:shd w:fill="1F4E79" w:val="clear"/>
            <w:tcMar>
              <w:top w:type="dxa" w:w="80"/>
              <w:left w:type="dxa" w:w="100"/>
              <w:bottom w:type="dxa" w:w="80"/>
              <w:right w:type="dxa" w:w="100"/>
            </w:tcMar>
          </w:tcPr>
          <w:p>
            <w:pPr>
              <w:jc w:val="left"/>
            </w:pPr>
            <w:r>
              <w:rPr>
                <w:b/>
                <w:bCs/>
                <w:color w:val="FFFFFF"/>
              </w:rPr>
              <w:t xml:space="preserve">Person 1 (Data/MLOps)</w:t>
            </w:r>
          </w:p>
        </w:tc>
        <w:tc>
          <w:tcPr>
            <w:tcW w:type="dxa" w:w="2900"/>
            <w:shd w:fill="1F4E79" w:val="clear"/>
            <w:tcMar>
              <w:top w:type="dxa" w:w="80"/>
              <w:left w:type="dxa" w:w="100"/>
              <w:bottom w:type="dxa" w:w="80"/>
              <w:right w:type="dxa" w:w="100"/>
            </w:tcMar>
          </w:tcPr>
          <w:p>
            <w:pPr>
              <w:jc w:val="left"/>
            </w:pPr>
            <w:r>
              <w:rPr>
                <w:b/>
                <w:bCs/>
                <w:color w:val="FFFFFF"/>
              </w:rPr>
              <w:t xml:space="preserve">Person 2 (ML/DS)</w:t>
            </w:r>
          </w:p>
        </w:tc>
        <w:tc>
          <w:tcPr>
            <w:tcW w:type="dxa" w:w="2900"/>
            <w:shd w:fill="1F4E79" w:val="clear"/>
            <w:tcMar>
              <w:top w:type="dxa" w:w="80"/>
              <w:left w:type="dxa" w:w="100"/>
              <w:bottom w:type="dxa" w:w="80"/>
              <w:right w:type="dxa" w:w="100"/>
            </w:tcMar>
          </w:tcPr>
          <w:p>
            <w:pPr>
              <w:jc w:val="left"/>
            </w:pPr>
            <w:r>
              <w:rPr>
                <w:b/>
                <w:bCs/>
                <w:color w:val="FFFFFF"/>
              </w:rPr>
              <w:t xml:space="preserve">Person 3 (Product/Analyst)</w:t>
            </w:r>
          </w:p>
        </w:tc>
      </w:tr>
      <w:tr>
        <w:tc>
          <w:tcPr>
            <w:tcW w:type="dxa" w:w="1600"/>
            <w:tcMar>
              <w:top w:type="dxa" w:w="80"/>
              <w:left w:type="dxa" w:w="100"/>
              <w:bottom w:type="dxa" w:w="80"/>
              <w:right w:type="dxa" w:w="100"/>
            </w:tcMar>
          </w:tcPr>
          <w:p>
            <w:pPr>
              <w:jc w:val="left"/>
            </w:pPr>
            <w:r>
              <w:rPr>
                <w:b w:val="false"/>
                <w:bCs w:val="false"/>
              </w:rPr>
              <w:t xml:space="preserve">Minggu 1</w:t>
            </w:r>
          </w:p>
        </w:tc>
        <w:tc>
          <w:tcPr>
            <w:tcW w:type="dxa" w:w="2900"/>
            <w:tcMar>
              <w:top w:type="dxa" w:w="80"/>
              <w:left w:type="dxa" w:w="100"/>
              <w:bottom w:type="dxa" w:w="80"/>
              <w:right w:type="dxa" w:w="100"/>
            </w:tcMar>
          </w:tcPr>
          <w:p>
            <w:pPr>
              <w:jc w:val="left"/>
            </w:pPr>
            <w:r>
              <w:rPr>
                <w:b w:val="false"/>
                <w:bCs w:val="false"/>
              </w:rPr>
              <w:t xml:space="preserve">Bangun pipeline scraping + storage</w:t>
            </w:r>
          </w:p>
        </w:tc>
        <w:tc>
          <w:tcPr>
            <w:tcW w:type="dxa" w:w="2900"/>
            <w:tcMar>
              <w:top w:type="dxa" w:w="80"/>
              <w:left w:type="dxa" w:w="100"/>
              <w:bottom w:type="dxa" w:w="80"/>
              <w:right w:type="dxa" w:w="100"/>
            </w:tcMar>
          </w:tcPr>
          <w:p>
            <w:pPr>
              <w:jc w:val="left"/>
            </w:pPr>
            <w:r>
              <w:rPr>
                <w:b w:val="false"/>
                <w:bCs w:val="false"/>
              </w:rPr>
              <w:t xml:space="preserve">EDA + label strategy</w:t>
            </w:r>
          </w:p>
        </w:tc>
        <w:tc>
          <w:tcPr>
            <w:tcW w:type="dxa" w:w="2900"/>
            <w:tcMar>
              <w:top w:type="dxa" w:w="80"/>
              <w:left w:type="dxa" w:w="100"/>
              <w:bottom w:type="dxa" w:w="80"/>
              <w:right w:type="dxa" w:w="100"/>
            </w:tcMar>
          </w:tcPr>
          <w:p>
            <w:pPr>
              <w:jc w:val="left"/>
            </w:pPr>
            <w:r>
              <w:rPr>
                <w:b w:val="false"/>
                <w:bCs w:val="false"/>
              </w:rPr>
              <w:t xml:space="preserve">Setup repo, skeleton API, wireframe dashboard</w:t>
            </w:r>
          </w:p>
        </w:tc>
      </w:tr>
      <w:tr>
        <w:tc>
          <w:tcPr>
            <w:tcW w:type="dxa" w:w="1600"/>
            <w:shd w:fill="F2F6FA" w:val="clear"/>
            <w:tcMar>
              <w:top w:type="dxa" w:w="80"/>
              <w:left w:type="dxa" w:w="100"/>
              <w:bottom w:type="dxa" w:w="80"/>
              <w:right w:type="dxa" w:w="100"/>
            </w:tcMar>
          </w:tcPr>
          <w:p>
            <w:pPr>
              <w:jc w:val="left"/>
            </w:pPr>
            <w:r>
              <w:rPr>
                <w:b w:val="false"/>
                <w:bCs w:val="false"/>
              </w:rPr>
              <w:t xml:space="preserve">Minggu 2</w:t>
            </w:r>
          </w:p>
        </w:tc>
        <w:tc>
          <w:tcPr>
            <w:tcW w:type="dxa" w:w="2900"/>
            <w:shd w:fill="F2F6FA" w:val="clear"/>
            <w:tcMar>
              <w:top w:type="dxa" w:w="80"/>
              <w:left w:type="dxa" w:w="100"/>
              <w:bottom w:type="dxa" w:w="80"/>
              <w:right w:type="dxa" w:w="100"/>
            </w:tcMar>
          </w:tcPr>
          <w:p>
            <w:pPr>
              <w:jc w:val="left"/>
            </w:pPr>
            <w:r>
              <w:rPr>
                <w:b w:val="false"/>
                <w:bCs w:val="false"/>
              </w:rPr>
              <w:t xml:space="preserve">Data gold table + historical load</w:t>
            </w:r>
          </w:p>
        </w:tc>
        <w:tc>
          <w:tcPr>
            <w:tcW w:type="dxa" w:w="2900"/>
            <w:shd w:fill="F2F6FA" w:val="clear"/>
            <w:tcMar>
              <w:top w:type="dxa" w:w="80"/>
              <w:left w:type="dxa" w:w="100"/>
              <w:bottom w:type="dxa" w:w="80"/>
              <w:right w:type="dxa" w:w="100"/>
            </w:tcMar>
          </w:tcPr>
          <w:p>
            <w:pPr>
              <w:jc w:val="left"/>
            </w:pPr>
            <w:r>
              <w:rPr>
                <w:b w:val="false"/>
                <w:bCs w:val="false"/>
              </w:rPr>
              <w:t xml:space="preserve">Feature engineering + baseline model</w:t>
            </w:r>
          </w:p>
        </w:tc>
        <w:tc>
          <w:tcPr>
            <w:tcW w:type="dxa" w:w="2900"/>
            <w:shd w:fill="F2F6FA" w:val="clear"/>
            <w:tcMar>
              <w:top w:type="dxa" w:w="80"/>
              <w:left w:type="dxa" w:w="100"/>
              <w:bottom w:type="dxa" w:w="80"/>
              <w:right w:type="dxa" w:w="100"/>
            </w:tcMar>
          </w:tcPr>
          <w:p>
            <w:pPr>
              <w:jc w:val="left"/>
            </w:pPr>
            <w:r>
              <w:rPr>
                <w:b w:val="false"/>
                <w:bCs w:val="false"/>
              </w:rPr>
              <w:t xml:space="preserve">Backend endpoint dummy + UI komponen</w:t>
            </w:r>
          </w:p>
        </w:tc>
      </w:tr>
      <w:tr>
        <w:tc>
          <w:tcPr>
            <w:tcW w:type="dxa" w:w="1600"/>
            <w:tcMar>
              <w:top w:type="dxa" w:w="80"/>
              <w:left w:type="dxa" w:w="100"/>
              <w:bottom w:type="dxa" w:w="80"/>
              <w:right w:type="dxa" w:w="100"/>
            </w:tcMar>
          </w:tcPr>
          <w:p>
            <w:pPr>
              <w:jc w:val="left"/>
            </w:pPr>
            <w:r>
              <w:rPr>
                <w:b w:val="false"/>
                <w:bCs w:val="false"/>
              </w:rPr>
              <w:t xml:space="preserve">Minggu 3</w:t>
            </w:r>
          </w:p>
        </w:tc>
        <w:tc>
          <w:tcPr>
            <w:tcW w:type="dxa" w:w="2900"/>
            <w:tcMar>
              <w:top w:type="dxa" w:w="80"/>
              <w:left w:type="dxa" w:w="100"/>
              <w:bottom w:type="dxa" w:w="80"/>
              <w:right w:type="dxa" w:w="100"/>
            </w:tcMar>
          </w:tcPr>
          <w:p>
            <w:pPr>
              <w:jc w:val="left"/>
            </w:pPr>
            <w:r>
              <w:rPr>
                <w:b w:val="false"/>
                <w:bCs w:val="false"/>
              </w:rPr>
              <w:t xml:space="preserve">Stabilkan pipeline, monitoring</w:t>
            </w:r>
          </w:p>
        </w:tc>
        <w:tc>
          <w:tcPr>
            <w:tcW w:type="dxa" w:w="2900"/>
            <w:tcMar>
              <w:top w:type="dxa" w:w="80"/>
              <w:left w:type="dxa" w:w="100"/>
              <w:bottom w:type="dxa" w:w="80"/>
              <w:right w:type="dxa" w:w="100"/>
            </w:tcMar>
          </w:tcPr>
          <w:p>
            <w:pPr>
              <w:jc w:val="left"/>
            </w:pPr>
            <w:r>
              <w:rPr>
                <w:b w:val="false"/>
                <w:bCs w:val="false"/>
              </w:rPr>
              <w:t xml:space="preserve">Model tuning + risk scoring + SHAP</w:t>
            </w:r>
          </w:p>
        </w:tc>
        <w:tc>
          <w:tcPr>
            <w:tcW w:type="dxa" w:w="2900"/>
            <w:tcMar>
              <w:top w:type="dxa" w:w="80"/>
              <w:left w:type="dxa" w:w="100"/>
              <w:bottom w:type="dxa" w:w="80"/>
              <w:right w:type="dxa" w:w="100"/>
            </w:tcMar>
          </w:tcPr>
          <w:p>
            <w:pPr>
              <w:jc w:val="left"/>
            </w:pPr>
            <w:r>
              <w:rPr>
                <w:b w:val="false"/>
                <w:bCs w:val="false"/>
              </w:rPr>
              <w:t xml:space="preserve">Integrasi API-model, market analysis</w:t>
            </w:r>
          </w:p>
        </w:tc>
      </w:tr>
      <w:tr>
        <w:tc>
          <w:tcPr>
            <w:tcW w:type="dxa" w:w="1600"/>
            <w:shd w:fill="F2F6FA" w:val="clear"/>
            <w:tcMar>
              <w:top w:type="dxa" w:w="80"/>
              <w:left w:type="dxa" w:w="100"/>
              <w:bottom w:type="dxa" w:w="80"/>
              <w:right w:type="dxa" w:w="100"/>
            </w:tcMar>
          </w:tcPr>
          <w:p>
            <w:pPr>
              <w:jc w:val="left"/>
            </w:pPr>
            <w:r>
              <w:rPr>
                <w:b w:val="false"/>
                <w:bCs w:val="false"/>
              </w:rPr>
              <w:t xml:space="preserve">Minggu 4</w:t>
            </w:r>
          </w:p>
        </w:tc>
        <w:tc>
          <w:tcPr>
            <w:tcW w:type="dxa" w:w="2900"/>
            <w:shd w:fill="F2F6FA" w:val="clear"/>
            <w:tcMar>
              <w:top w:type="dxa" w:w="80"/>
              <w:left w:type="dxa" w:w="100"/>
              <w:bottom w:type="dxa" w:w="80"/>
              <w:right w:type="dxa" w:w="100"/>
            </w:tcMar>
          </w:tcPr>
          <w:p>
            <w:pPr>
              <w:jc w:val="left"/>
            </w:pPr>
            <w:r>
              <w:rPr>
                <w:b w:val="false"/>
                <w:bCs w:val="false"/>
              </w:rPr>
              <w:t xml:space="preserve">Support deployment, dokumentasi data</w:t>
            </w:r>
          </w:p>
        </w:tc>
        <w:tc>
          <w:tcPr>
            <w:tcW w:type="dxa" w:w="2900"/>
            <w:shd w:fill="F2F6FA" w:val="clear"/>
            <w:tcMar>
              <w:top w:type="dxa" w:w="80"/>
              <w:left w:type="dxa" w:w="100"/>
              <w:bottom w:type="dxa" w:w="80"/>
              <w:right w:type="dxa" w:w="100"/>
            </w:tcMar>
          </w:tcPr>
          <w:p>
            <w:pPr>
              <w:jc w:val="left"/>
            </w:pPr>
            <w:r>
              <w:rPr>
                <w:b w:val="false"/>
                <w:bCs w:val="false"/>
              </w:rPr>
              <w:t xml:space="preserve">Finalisasi model + export</w:t>
            </w:r>
          </w:p>
        </w:tc>
        <w:tc>
          <w:tcPr>
            <w:tcW w:type="dxa" w:w="2900"/>
            <w:shd w:fill="F2F6FA" w:val="clear"/>
            <w:tcMar>
              <w:top w:type="dxa" w:w="80"/>
              <w:left w:type="dxa" w:w="100"/>
              <w:bottom w:type="dxa" w:w="80"/>
              <w:right w:type="dxa" w:w="100"/>
            </w:tcMar>
          </w:tcPr>
          <w:p>
            <w:pPr>
              <w:jc w:val="left"/>
            </w:pPr>
            <w:r>
              <w:rPr>
                <w:b w:val="false"/>
                <w:bCs w:val="false"/>
              </w:rPr>
              <w:t xml:space="preserve">Dashboard final, report, presentasi</w:t>
            </w:r>
          </w:p>
        </w:tc>
      </w:tr>
    </w:tbl>
    <w:p>
      <w:pPr>
        <w:pStyle w:val="Heading1"/>
        <w:pBdr>
          <w:bottom w:val="single" w:color="1F4E79" w:sz="8" w:space="4"/>
        </w:pBdr>
        <w:spacing w:after="160" w:before="360"/>
      </w:pPr>
      <w:r>
        <w:t xml:space="preserve">3. Data Pipeline End-to-End</w:t>
      </w:r>
    </w:p>
    <w:p>
      <w:pPr>
        <w:pStyle w:val="Heading2"/>
        <w:spacing w:after="120" w:before="260"/>
      </w:pPr>
      <w:r>
        <w:t xml:space="preserve">3.1 Input Data</w:t>
      </w:r>
    </w:p>
    <w:p>
      <w:pPr>
        <w:pStyle w:val="ListParagraph"/>
        <w:numPr>
          <w:ilvl w:val="0"/>
          <w:numId w:val="2"/>
        </w:numPr>
        <w:spacing w:after="60"/>
      </w:pPr>
      <w:r>
        <w:t xml:space="preserve">RSS media berita Indonesia: Detik, Kompas, Tempo, iNews (dan sumber lain yang menyediakan RSS resmi).</w:t>
      </w:r>
    </w:p>
    <w:p>
      <w:pPr>
        <w:pStyle w:val="ListParagraph"/>
        <w:numPr>
          <w:ilvl w:val="0"/>
          <w:numId w:val="2"/>
        </w:numPr>
        <w:spacing w:after="60"/>
      </w:pPr>
      <w:r>
        <w:t xml:space="preserve">Historical article dataset (jika tersedia dari kompetisi/scraping sebelumnya) — dipakai untuk cold-start training.</w:t>
      </w:r>
    </w:p>
    <w:p>
      <w:pPr>
        <w:pStyle w:val="ListParagraph"/>
        <w:numPr>
          <w:ilvl w:val="0"/>
          <w:numId w:val="2"/>
        </w:numPr>
        <w:spacing w:after="60"/>
      </w:pPr>
      <w:r>
        <w:t xml:space="preserve">Data IHSG dan indikator pasar (harga penutupan harian, volume, volatilitas realized) dari sumber terbuka (mis. Yahoo Finance/IDX).</w:t>
      </w:r>
    </w:p>
    <w:p>
      <w:pPr>
        <w:pStyle w:val="Heading2"/>
        <w:spacing w:after="120" w:before="260"/>
      </w:pPr>
      <w:r>
        <w:t xml:space="preserve">3.2 Processing</w:t>
      </w:r>
    </w:p>
    <w:p>
      <w:pPr>
        <w:pStyle w:val="ListParagraph"/>
        <w:numPr>
          <w:ilvl w:val="0"/>
          <w:numId w:val="2"/>
        </w:numPr>
        <w:spacing w:after="60"/>
      </w:pPr>
      <w:r>
        <w:t xml:space="preserve">Scraping/extraction: newspaper3k sebagai extractor utama; fallback ke trafilatura/BeautifulSoup jika newspaper3k gagal parsing (situs dengan struktur non-standar).</w:t>
      </w:r>
    </w:p>
    <w:p>
      <w:pPr>
        <w:pStyle w:val="ListParagraph"/>
        <w:numPr>
          <w:ilvl w:val="0"/>
          <w:numId w:val="2"/>
        </w:numPr>
        <w:spacing w:after="60"/>
      </w:pPr>
      <w:r>
        <w:t xml:space="preserve">Cleaning text: hapus HTML residual, boilerplate (iklan, related-article), whitespace normalization.</w:t>
      </w:r>
    </w:p>
    <w:p>
      <w:pPr>
        <w:pStyle w:val="ListParagraph"/>
        <w:numPr>
          <w:ilvl w:val="0"/>
          <w:numId w:val="2"/>
        </w:numPr>
        <w:spacing w:after="60"/>
      </w:pPr>
      <w:r>
        <w:t xml:space="preserve">Normalization: lowercasing terkontrol (kecuali entity/akronim), normalisasi slang/singkatan Bahasa Indonesia (mis. kamus normalisasi ringan).</w:t>
      </w:r>
    </w:p>
    <w:p>
      <w:pPr>
        <w:pStyle w:val="ListParagraph"/>
        <w:numPr>
          <w:ilvl w:val="0"/>
          <w:numId w:val="2"/>
        </w:numPr>
        <w:spacing w:after="60"/>
      </w:pPr>
      <w:r>
        <w:t xml:space="preserve">Tokenization: menggunakan tokenizer yang konsisten dengan pipeline model (mis. sastrawi untuk stemming klasik, atau tokenizer IndoBERT bila dipakai).</w:t>
      </w:r>
    </w:p>
    <w:p>
      <w:pPr>
        <w:pStyle w:val="ListParagraph"/>
        <w:numPr>
          <w:ilvl w:val="0"/>
          <w:numId w:val="2"/>
        </w:numPr>
        <w:spacing w:after="60"/>
      </w:pPr>
      <w:r>
        <w:t xml:space="preserve">Deduplication: hashing (mis. MinHash/simhash) pada judul+isi untuk mendeteksi artikel duplikat/republish antar media.</w:t>
      </w:r>
    </w:p>
    <w:p>
      <w:pPr>
        <w:pStyle w:val="ListParagraph"/>
        <w:numPr>
          <w:ilvl w:val="0"/>
          <w:numId w:val="2"/>
        </w:numPr>
        <w:spacing w:after="60"/>
      </w:pPr>
      <w:r>
        <w:t xml:space="preserve">Timestamp handling: normalisasi semua timestamp ke UTC+7 (WIB), simpan juga timestamp scraping vs timestamp publish untuk audit lag.</w:t>
      </w:r>
    </w:p>
    <w:p>
      <w:pPr>
        <w:pStyle w:val="Heading2"/>
        <w:spacing w:after="120" w:before="260"/>
      </w:pPr>
      <w:r>
        <w:t xml:space="preserve">3.3 Storage</w:t>
      </w:r>
    </w:p>
    <w:p>
      <w:pPr>
        <w:pStyle w:val="ListParagraph"/>
        <w:numPr>
          <w:ilvl w:val="0"/>
          <w:numId w:val="2"/>
        </w:numPr>
        <w:spacing w:after="60"/>
      </w:pPr>
      <w:r>
        <w:t xml:space="preserve">Relational database (PostgreSQL) untuk metadata artikel, hasil scoring, dan data IHSG — dipilih karena tim sudah familiar, mendukung query analitik, dan cukup untuk skala datathon (puluhan ribu artikel).</w:t>
      </w:r>
    </w:p>
    <w:p>
      <w:pPr>
        <w:pStyle w:val="ListParagraph"/>
        <w:numPr>
          <w:ilvl w:val="0"/>
          <w:numId w:val="2"/>
        </w:numPr>
        <w:spacing w:after="60"/>
      </w:pPr>
      <w:r>
        <w:t xml:space="preserve">Vector database: OPSIONAL, hanya dipakai jika semantic similarity (deteksi propaganda/narrative clustering) terbukti dibutuhkan setelah baseline keyword/TF-IDF similarity tidak cukup. Jika dipakai, gunakan pgvector (extension PostgreSQL) agar tidak menambah komponen infrastruktur baru — bukan Pinecone/Weaviate terpisah.</w:t>
      </w:r>
    </w:p>
    <w:p>
      <w:pPr>
        <w:pStyle w:val="ListParagraph"/>
        <w:numPr>
          <w:ilvl w:val="0"/>
          <w:numId w:val="2"/>
        </w:numPr>
        <w:spacing w:after="60"/>
      </w:pPr>
      <w:r>
        <w:t xml:space="preserve">Data format: raw HTML/JSON disimpan sebagai file (parquet/json) di object storage lokal; metadata terstruktur di PostgreSQL; fitur final (gold table) disimpan sebagai parquet untuk training + tabel PostgreSQL untuk serving.</w:t>
      </w:r>
    </w:p>
    <w:p>
      <w:pPr>
        <w:pStyle w:val="Heading2"/>
        <w:spacing w:after="120" w:before="260"/>
      </w:pPr>
      <w:r>
        <w:t xml:space="preserve">3.4 Output Dataset — Schema Final (Gold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00"/>
      </w:tblGrid>
      <w:tr>
        <w:trPr>
          <w:tblHeader/>
        </w:trPr>
        <w:tc>
          <w:tcPr>
            <w:tcW w:type="dxa" w:w="2400"/>
            <w:shd w:fill="1F4E79" w:val="clear"/>
            <w:tcMar>
              <w:top w:type="dxa" w:w="80"/>
              <w:left w:type="dxa" w:w="100"/>
              <w:bottom w:type="dxa" w:w="80"/>
              <w:right w:type="dxa" w:w="100"/>
            </w:tcMar>
          </w:tcPr>
          <w:p>
            <w:pPr>
              <w:jc w:val="left"/>
            </w:pPr>
            <w:r>
              <w:rPr>
                <w:b/>
                <w:bCs/>
                <w:color w:val="FFFFFF"/>
              </w:rPr>
              <w:t xml:space="preserve">Kolom</w:t>
            </w:r>
          </w:p>
        </w:tc>
        <w:tc>
          <w:tcPr>
            <w:tcW w:type="dxa" w:w="1400"/>
            <w:shd w:fill="1F4E79" w:val="clear"/>
            <w:tcMar>
              <w:top w:type="dxa" w:w="80"/>
              <w:left w:type="dxa" w:w="100"/>
              <w:bottom w:type="dxa" w:w="80"/>
              <w:right w:type="dxa" w:w="100"/>
            </w:tcMar>
          </w:tcPr>
          <w:p>
            <w:pPr>
              <w:jc w:val="left"/>
            </w:pPr>
            <w:r>
              <w:rPr>
                <w:b/>
                <w:bCs/>
                <w:color w:val="FFFFFF"/>
              </w:rPr>
              <w:t xml:space="preserve">Tipe</w:t>
            </w:r>
          </w:p>
        </w:tc>
        <w:tc>
          <w:tcPr>
            <w:tcW w:type="dxa" w:w="5500"/>
            <w:shd w:fill="1F4E79" w:val="clear"/>
            <w:tcMar>
              <w:top w:type="dxa" w:w="80"/>
              <w:left w:type="dxa" w:w="100"/>
              <w:bottom w:type="dxa" w:w="80"/>
              <w:right w:type="dxa" w:w="100"/>
            </w:tcMar>
          </w:tcPr>
          <w:p>
            <w:pPr>
              <w:jc w:val="left"/>
            </w:pPr>
            <w:r>
              <w:rPr>
                <w:b/>
                <w:bCs/>
                <w:color w:val="FFFFFF"/>
              </w:rPr>
              <w:t xml:space="preserve">Deskripsi</w:t>
            </w:r>
          </w:p>
        </w:tc>
      </w:tr>
      <w:tr>
        <w:tc>
          <w:tcPr>
            <w:tcW w:type="dxa" w:w="2400"/>
            <w:tcMar>
              <w:top w:type="dxa" w:w="80"/>
              <w:left w:type="dxa" w:w="100"/>
              <w:bottom w:type="dxa" w:w="80"/>
              <w:right w:type="dxa" w:w="100"/>
            </w:tcMar>
          </w:tcPr>
          <w:p>
            <w:pPr>
              <w:jc w:val="left"/>
            </w:pPr>
            <w:r>
              <w:rPr>
                <w:b w:val="false"/>
                <w:bCs w:val="false"/>
              </w:rPr>
              <w:t xml:space="preserve">article_id</w:t>
            </w:r>
          </w:p>
        </w:tc>
        <w:tc>
          <w:tcPr>
            <w:tcW w:type="dxa" w:w="1400"/>
            <w:tcMar>
              <w:top w:type="dxa" w:w="80"/>
              <w:left w:type="dxa" w:w="100"/>
              <w:bottom w:type="dxa" w:w="80"/>
              <w:right w:type="dxa" w:w="100"/>
            </w:tcMar>
          </w:tcPr>
          <w:p>
            <w:pPr>
              <w:jc w:val="left"/>
            </w:pPr>
            <w:r>
              <w:rPr>
                <w:b w:val="false"/>
                <w:bCs w:val="false"/>
              </w:rPr>
              <w:t xml:space="preserve">UUID</w:t>
            </w:r>
          </w:p>
        </w:tc>
        <w:tc>
          <w:tcPr>
            <w:tcW w:type="dxa" w:w="5500"/>
            <w:tcMar>
              <w:top w:type="dxa" w:w="80"/>
              <w:left w:type="dxa" w:w="100"/>
              <w:bottom w:type="dxa" w:w="80"/>
              <w:right w:type="dxa" w:w="100"/>
            </w:tcMar>
          </w:tcPr>
          <w:p>
            <w:pPr>
              <w:jc w:val="left"/>
            </w:pPr>
            <w:r>
              <w:rPr>
                <w:b w:val="false"/>
                <w:bCs w:val="false"/>
              </w:rPr>
              <w:t xml:space="preserve">Primary key artikel</w:t>
            </w:r>
          </w:p>
        </w:tc>
      </w:tr>
      <w:tr>
        <w:tc>
          <w:tcPr>
            <w:tcW w:type="dxa" w:w="2400"/>
            <w:shd w:fill="F2F6FA" w:val="clear"/>
            <w:tcMar>
              <w:top w:type="dxa" w:w="80"/>
              <w:left w:type="dxa" w:w="100"/>
              <w:bottom w:type="dxa" w:w="80"/>
              <w:right w:type="dxa" w:w="100"/>
            </w:tcMar>
          </w:tcPr>
          <w:p>
            <w:pPr>
              <w:jc w:val="left"/>
            </w:pPr>
            <w:r>
              <w:rPr>
                <w:b w:val="false"/>
                <w:bCs w:val="false"/>
              </w:rPr>
              <w:t xml:space="preserve">source</w:t>
            </w:r>
          </w:p>
        </w:tc>
        <w:tc>
          <w:tcPr>
            <w:tcW w:type="dxa" w:w="1400"/>
            <w:shd w:fill="F2F6FA" w:val="clear"/>
            <w:tcMar>
              <w:top w:type="dxa" w:w="80"/>
              <w:left w:type="dxa" w:w="100"/>
              <w:bottom w:type="dxa" w:w="80"/>
              <w:right w:type="dxa" w:w="100"/>
            </w:tcMar>
          </w:tcPr>
          <w:p>
            <w:pPr>
              <w:jc w:val="left"/>
            </w:pPr>
            <w:r>
              <w:rPr>
                <w:b w:val="false"/>
                <w:bCs w:val="false"/>
              </w:rPr>
              <w:t xml:space="preserve">varchar</w:t>
            </w:r>
          </w:p>
        </w:tc>
        <w:tc>
          <w:tcPr>
            <w:tcW w:type="dxa" w:w="5500"/>
            <w:shd w:fill="F2F6FA" w:val="clear"/>
            <w:tcMar>
              <w:top w:type="dxa" w:w="80"/>
              <w:left w:type="dxa" w:w="100"/>
              <w:bottom w:type="dxa" w:w="80"/>
              <w:right w:type="dxa" w:w="100"/>
            </w:tcMar>
          </w:tcPr>
          <w:p>
            <w:pPr>
              <w:jc w:val="left"/>
            </w:pPr>
            <w:r>
              <w:rPr>
                <w:b w:val="false"/>
                <w:bCs w:val="false"/>
              </w:rPr>
              <w:t xml:space="preserve">Detik/Kompas/Tempo/iNews/dll</w:t>
            </w:r>
          </w:p>
        </w:tc>
      </w:tr>
      <w:tr>
        <w:tc>
          <w:tcPr>
            <w:tcW w:type="dxa" w:w="2400"/>
            <w:tcMar>
              <w:top w:type="dxa" w:w="80"/>
              <w:left w:type="dxa" w:w="100"/>
              <w:bottom w:type="dxa" w:w="80"/>
              <w:right w:type="dxa" w:w="100"/>
            </w:tcMar>
          </w:tcPr>
          <w:p>
            <w:pPr>
              <w:jc w:val="left"/>
            </w:pPr>
            <w:r>
              <w:rPr>
                <w:b w:val="false"/>
                <w:bCs w:val="false"/>
              </w:rPr>
              <w:t xml:space="preserve">published_at</w:t>
            </w:r>
          </w:p>
        </w:tc>
        <w:tc>
          <w:tcPr>
            <w:tcW w:type="dxa" w:w="1400"/>
            <w:tcMar>
              <w:top w:type="dxa" w:w="80"/>
              <w:left w:type="dxa" w:w="100"/>
              <w:bottom w:type="dxa" w:w="80"/>
              <w:right w:type="dxa" w:w="100"/>
            </w:tcMar>
          </w:tcPr>
          <w:p>
            <w:pPr>
              <w:jc w:val="left"/>
            </w:pPr>
            <w:r>
              <w:rPr>
                <w:b w:val="false"/>
                <w:bCs w:val="false"/>
              </w:rPr>
              <w:t xml:space="preserve">timestamp</w:t>
            </w:r>
          </w:p>
        </w:tc>
        <w:tc>
          <w:tcPr>
            <w:tcW w:type="dxa" w:w="5500"/>
            <w:tcMar>
              <w:top w:type="dxa" w:w="80"/>
              <w:left w:type="dxa" w:w="100"/>
              <w:bottom w:type="dxa" w:w="80"/>
              <w:right w:type="dxa" w:w="100"/>
            </w:tcMar>
          </w:tcPr>
          <w:p>
            <w:pPr>
              <w:jc w:val="left"/>
            </w:pPr>
            <w:r>
              <w:rPr>
                <w:b w:val="false"/>
                <w:bCs w:val="false"/>
              </w:rPr>
              <w:t xml:space="preserve">Waktu publikasi (WIB)</w:t>
            </w:r>
          </w:p>
        </w:tc>
      </w:tr>
      <w:tr>
        <w:tc>
          <w:tcPr>
            <w:tcW w:type="dxa" w:w="2400"/>
            <w:shd w:fill="F2F6FA" w:val="clear"/>
            <w:tcMar>
              <w:top w:type="dxa" w:w="80"/>
              <w:left w:type="dxa" w:w="100"/>
              <w:bottom w:type="dxa" w:w="80"/>
              <w:right w:type="dxa" w:w="100"/>
            </w:tcMar>
          </w:tcPr>
          <w:p>
            <w:pPr>
              <w:jc w:val="left"/>
            </w:pPr>
            <w:r>
              <w:rPr>
                <w:b w:val="false"/>
                <w:bCs w:val="false"/>
              </w:rPr>
              <w:t xml:space="preserve">scraped_at</w:t>
            </w:r>
          </w:p>
        </w:tc>
        <w:tc>
          <w:tcPr>
            <w:tcW w:type="dxa" w:w="1400"/>
            <w:shd w:fill="F2F6FA" w:val="clear"/>
            <w:tcMar>
              <w:top w:type="dxa" w:w="80"/>
              <w:left w:type="dxa" w:w="100"/>
              <w:bottom w:type="dxa" w:w="80"/>
              <w:right w:type="dxa" w:w="100"/>
            </w:tcMar>
          </w:tcPr>
          <w:p>
            <w:pPr>
              <w:jc w:val="left"/>
            </w:pPr>
            <w:r>
              <w:rPr>
                <w:b w:val="false"/>
                <w:bCs w:val="false"/>
              </w:rPr>
              <w:t xml:space="preserve">timestamp</w:t>
            </w:r>
          </w:p>
        </w:tc>
        <w:tc>
          <w:tcPr>
            <w:tcW w:type="dxa" w:w="5500"/>
            <w:shd w:fill="F2F6FA" w:val="clear"/>
            <w:tcMar>
              <w:top w:type="dxa" w:w="80"/>
              <w:left w:type="dxa" w:w="100"/>
              <w:bottom w:type="dxa" w:w="80"/>
              <w:right w:type="dxa" w:w="100"/>
            </w:tcMar>
          </w:tcPr>
          <w:p>
            <w:pPr>
              <w:jc w:val="left"/>
            </w:pPr>
            <w:r>
              <w:rPr>
                <w:b w:val="false"/>
                <w:bCs w:val="false"/>
              </w:rPr>
              <w:t xml:space="preserve">Waktu scraping</w:t>
            </w:r>
          </w:p>
        </w:tc>
      </w:tr>
      <w:tr>
        <w:tc>
          <w:tcPr>
            <w:tcW w:type="dxa" w:w="2400"/>
            <w:tcMar>
              <w:top w:type="dxa" w:w="80"/>
              <w:left w:type="dxa" w:w="100"/>
              <w:bottom w:type="dxa" w:w="80"/>
              <w:right w:type="dxa" w:w="100"/>
            </w:tcMar>
          </w:tcPr>
          <w:p>
            <w:pPr>
              <w:jc w:val="left"/>
            </w:pPr>
            <w:r>
              <w:rPr>
                <w:b w:val="false"/>
                <w:bCs w:val="false"/>
              </w:rPr>
              <w:t xml:space="preserve">title</w:t>
            </w:r>
          </w:p>
        </w:tc>
        <w:tc>
          <w:tcPr>
            <w:tcW w:type="dxa" w:w="1400"/>
            <w:tcMar>
              <w:top w:type="dxa" w:w="80"/>
              <w:left w:type="dxa" w:w="100"/>
              <w:bottom w:type="dxa" w:w="80"/>
              <w:right w:type="dxa" w:w="100"/>
            </w:tcMar>
          </w:tcPr>
          <w:p>
            <w:pPr>
              <w:jc w:val="left"/>
            </w:pPr>
            <w:r>
              <w:rPr>
                <w:b w:val="false"/>
                <w:bCs w:val="false"/>
              </w:rPr>
              <w:t xml:space="preserve">text</w:t>
            </w:r>
          </w:p>
        </w:tc>
        <w:tc>
          <w:tcPr>
            <w:tcW w:type="dxa" w:w="5500"/>
            <w:tcMar>
              <w:top w:type="dxa" w:w="80"/>
              <w:left w:type="dxa" w:w="100"/>
              <w:bottom w:type="dxa" w:w="80"/>
              <w:right w:type="dxa" w:w="100"/>
            </w:tcMar>
          </w:tcPr>
          <w:p>
            <w:pPr>
              <w:jc w:val="left"/>
            </w:pPr>
            <w:r>
              <w:rPr>
                <w:b w:val="false"/>
                <w:bCs w:val="false"/>
              </w:rPr>
              <w:t xml:space="preserve">Judul artikel</w:t>
            </w:r>
          </w:p>
        </w:tc>
      </w:tr>
      <w:tr>
        <w:tc>
          <w:tcPr>
            <w:tcW w:type="dxa" w:w="2400"/>
            <w:shd w:fill="F2F6FA" w:val="clear"/>
            <w:tcMar>
              <w:top w:type="dxa" w:w="80"/>
              <w:left w:type="dxa" w:w="100"/>
              <w:bottom w:type="dxa" w:w="80"/>
              <w:right w:type="dxa" w:w="100"/>
            </w:tcMar>
          </w:tcPr>
          <w:p>
            <w:pPr>
              <w:jc w:val="left"/>
            </w:pPr>
            <w:r>
              <w:rPr>
                <w:b w:val="false"/>
                <w:bCs w:val="false"/>
              </w:rPr>
              <w:t xml:space="preserve">content_clean</w:t>
            </w:r>
          </w:p>
        </w:tc>
        <w:tc>
          <w:tcPr>
            <w:tcW w:type="dxa" w:w="1400"/>
            <w:shd w:fill="F2F6FA" w:val="clear"/>
            <w:tcMar>
              <w:top w:type="dxa" w:w="80"/>
              <w:left w:type="dxa" w:w="100"/>
              <w:bottom w:type="dxa" w:w="80"/>
              <w:right w:type="dxa" w:w="100"/>
            </w:tcMar>
          </w:tcPr>
          <w:p>
            <w:pPr>
              <w:jc w:val="left"/>
            </w:pPr>
            <w:r>
              <w:rPr>
                <w:b w:val="false"/>
                <w:bCs w:val="false"/>
              </w:rPr>
              <w:t xml:space="preserve">text</w:t>
            </w:r>
          </w:p>
        </w:tc>
        <w:tc>
          <w:tcPr>
            <w:tcW w:type="dxa" w:w="5500"/>
            <w:shd w:fill="F2F6FA" w:val="clear"/>
            <w:tcMar>
              <w:top w:type="dxa" w:w="80"/>
              <w:left w:type="dxa" w:w="100"/>
              <w:bottom w:type="dxa" w:w="80"/>
              <w:right w:type="dxa" w:w="100"/>
            </w:tcMar>
          </w:tcPr>
          <w:p>
            <w:pPr>
              <w:jc w:val="left"/>
            </w:pPr>
            <w:r>
              <w:rPr>
                <w:b w:val="false"/>
                <w:bCs w:val="false"/>
              </w:rPr>
              <w:t xml:space="preserve">Isi artikel setelah cleaning</w:t>
            </w:r>
          </w:p>
        </w:tc>
      </w:tr>
      <w:tr>
        <w:tc>
          <w:tcPr>
            <w:tcW w:type="dxa" w:w="2400"/>
            <w:tcMar>
              <w:top w:type="dxa" w:w="80"/>
              <w:left w:type="dxa" w:w="100"/>
              <w:bottom w:type="dxa" w:w="80"/>
              <w:right w:type="dxa" w:w="100"/>
            </w:tcMar>
          </w:tcPr>
          <w:p>
            <w:pPr>
              <w:jc w:val="left"/>
            </w:pPr>
            <w:r>
              <w:rPr>
                <w:b w:val="false"/>
                <w:bCs w:val="false"/>
              </w:rPr>
              <w:t xml:space="preserve">clickbait_score</w:t>
            </w:r>
          </w:p>
        </w:tc>
        <w:tc>
          <w:tcPr>
            <w:tcW w:type="dxa" w:w="1400"/>
            <w:tcMar>
              <w:top w:type="dxa" w:w="80"/>
              <w:left w:type="dxa" w:w="100"/>
              <w:bottom w:type="dxa" w:w="80"/>
              <w:right w:type="dxa" w:w="100"/>
            </w:tcMar>
          </w:tcPr>
          <w:p>
            <w:pPr>
              <w:jc w:val="left"/>
            </w:pPr>
            <w:r>
              <w:rPr>
                <w:b w:val="false"/>
                <w:bCs w:val="false"/>
              </w:rPr>
              <w:t xml:space="preserve">float</w:t>
            </w:r>
          </w:p>
        </w:tc>
        <w:tc>
          <w:tcPr>
            <w:tcW w:type="dxa" w:w="5500"/>
            <w:tcMar>
              <w:top w:type="dxa" w:w="80"/>
              <w:left w:type="dxa" w:w="100"/>
              <w:bottom w:type="dxa" w:w="80"/>
              <w:right w:type="dxa" w:w="100"/>
            </w:tcMar>
          </w:tcPr>
          <w:p>
            <w:pPr>
              <w:jc w:val="left"/>
            </w:pPr>
            <w:r>
              <w:rPr>
                <w:b w:val="false"/>
                <w:bCs w:val="false"/>
              </w:rPr>
              <w:t xml:space="preserve">Output model clickbait (0-1)</w:t>
            </w:r>
          </w:p>
        </w:tc>
      </w:tr>
      <w:tr>
        <w:tc>
          <w:tcPr>
            <w:tcW w:type="dxa" w:w="2400"/>
            <w:shd w:fill="F2F6FA" w:val="clear"/>
            <w:tcMar>
              <w:top w:type="dxa" w:w="80"/>
              <w:left w:type="dxa" w:w="100"/>
              <w:bottom w:type="dxa" w:w="80"/>
              <w:right w:type="dxa" w:w="100"/>
            </w:tcMar>
          </w:tcPr>
          <w:p>
            <w:pPr>
              <w:jc w:val="left"/>
            </w:pPr>
            <w:r>
              <w:rPr>
                <w:b w:val="false"/>
                <w:bCs w:val="false"/>
              </w:rPr>
              <w:t xml:space="preserve">sentiment_score</w:t>
            </w:r>
          </w:p>
        </w:tc>
        <w:tc>
          <w:tcPr>
            <w:tcW w:type="dxa" w:w="1400"/>
            <w:shd w:fill="F2F6FA" w:val="clear"/>
            <w:tcMar>
              <w:top w:type="dxa" w:w="80"/>
              <w:left w:type="dxa" w:w="100"/>
              <w:bottom w:type="dxa" w:w="80"/>
              <w:right w:type="dxa" w:w="100"/>
            </w:tcMar>
          </w:tcPr>
          <w:p>
            <w:pPr>
              <w:jc w:val="left"/>
            </w:pPr>
            <w:r>
              <w:rPr>
                <w:b w:val="false"/>
                <w:bCs w:val="false"/>
              </w:rPr>
              <w:t xml:space="preserve">float</w:t>
            </w:r>
          </w:p>
        </w:tc>
        <w:tc>
          <w:tcPr>
            <w:tcW w:type="dxa" w:w="5500"/>
            <w:shd w:fill="F2F6FA" w:val="clear"/>
            <w:tcMar>
              <w:top w:type="dxa" w:w="80"/>
              <w:left w:type="dxa" w:w="100"/>
              <w:bottom w:type="dxa" w:w="80"/>
              <w:right w:type="dxa" w:w="100"/>
            </w:tcMar>
          </w:tcPr>
          <w:p>
            <w:pPr>
              <w:jc w:val="left"/>
            </w:pPr>
            <w:r>
              <w:rPr>
                <w:b w:val="false"/>
                <w:bCs w:val="false"/>
              </w:rPr>
              <w:t xml:space="preserve">Output model sentimen (-1 s.d. 1)</w:t>
            </w:r>
          </w:p>
        </w:tc>
      </w:tr>
      <w:tr>
        <w:tc>
          <w:tcPr>
            <w:tcW w:type="dxa" w:w="2400"/>
            <w:tcMar>
              <w:top w:type="dxa" w:w="80"/>
              <w:left w:type="dxa" w:w="100"/>
              <w:bottom w:type="dxa" w:w="80"/>
              <w:right w:type="dxa" w:w="100"/>
            </w:tcMar>
          </w:tcPr>
          <w:p>
            <w:pPr>
              <w:jc w:val="left"/>
            </w:pPr>
            <w:r>
              <w:rPr>
                <w:b w:val="false"/>
                <w:bCs w:val="false"/>
              </w:rPr>
              <w:t xml:space="preserve">propaganda_similarity</w:t>
            </w:r>
          </w:p>
        </w:tc>
        <w:tc>
          <w:tcPr>
            <w:tcW w:type="dxa" w:w="1400"/>
            <w:tcMar>
              <w:top w:type="dxa" w:w="80"/>
              <w:left w:type="dxa" w:w="100"/>
              <w:bottom w:type="dxa" w:w="80"/>
              <w:right w:type="dxa" w:w="100"/>
            </w:tcMar>
          </w:tcPr>
          <w:p>
            <w:pPr>
              <w:jc w:val="left"/>
            </w:pPr>
            <w:r>
              <w:rPr>
                <w:b w:val="false"/>
                <w:bCs w:val="false"/>
              </w:rPr>
              <w:t xml:space="preserve">float</w:t>
            </w:r>
          </w:p>
        </w:tc>
        <w:tc>
          <w:tcPr>
            <w:tcW w:type="dxa" w:w="5500"/>
            <w:tcMar>
              <w:top w:type="dxa" w:w="80"/>
              <w:left w:type="dxa" w:w="100"/>
              <w:bottom w:type="dxa" w:w="80"/>
              <w:right w:type="dxa" w:w="100"/>
            </w:tcMar>
          </w:tcPr>
          <w:p>
            <w:pPr>
              <w:jc w:val="left"/>
            </w:pPr>
            <w:r>
              <w:rPr>
                <w:b w:val="false"/>
                <w:bCs w:val="false"/>
              </w:rPr>
              <w:t xml:space="preserve">Skor kemiripan dengan pola propaganda dikenal (0-1)</w:t>
            </w:r>
          </w:p>
        </w:tc>
      </w:tr>
      <w:tr>
        <w:tc>
          <w:tcPr>
            <w:tcW w:type="dxa" w:w="2400"/>
            <w:shd w:fill="F2F6FA" w:val="clear"/>
            <w:tcMar>
              <w:top w:type="dxa" w:w="80"/>
              <w:left w:type="dxa" w:w="100"/>
              <w:bottom w:type="dxa" w:w="80"/>
              <w:right w:type="dxa" w:w="100"/>
            </w:tcMar>
          </w:tcPr>
          <w:p>
            <w:pPr>
              <w:jc w:val="left"/>
            </w:pPr>
            <w:r>
              <w:rPr>
                <w:b w:val="false"/>
                <w:bCs w:val="false"/>
              </w:rPr>
              <w:t xml:space="preserve">market_sensitivity</w:t>
            </w:r>
          </w:p>
        </w:tc>
        <w:tc>
          <w:tcPr>
            <w:tcW w:type="dxa" w:w="1400"/>
            <w:shd w:fill="F2F6FA" w:val="clear"/>
            <w:tcMar>
              <w:top w:type="dxa" w:w="80"/>
              <w:left w:type="dxa" w:w="100"/>
              <w:bottom w:type="dxa" w:w="80"/>
              <w:right w:type="dxa" w:w="100"/>
            </w:tcMar>
          </w:tcPr>
          <w:p>
            <w:pPr>
              <w:jc w:val="left"/>
            </w:pPr>
            <w:r>
              <w:rPr>
                <w:b w:val="false"/>
                <w:bCs w:val="false"/>
              </w:rPr>
              <w:t xml:space="preserve">float</w:t>
            </w:r>
          </w:p>
        </w:tc>
        <w:tc>
          <w:tcPr>
            <w:tcW w:type="dxa" w:w="5500"/>
            <w:shd w:fill="F2F6FA" w:val="clear"/>
            <w:tcMar>
              <w:top w:type="dxa" w:w="80"/>
              <w:left w:type="dxa" w:w="100"/>
              <w:bottom w:type="dxa" w:w="80"/>
              <w:right w:type="dxa" w:w="100"/>
            </w:tcMar>
          </w:tcPr>
          <w:p>
            <w:pPr>
              <w:jc w:val="left"/>
            </w:pPr>
            <w:r>
              <w:rPr>
                <w:b w:val="false"/>
                <w:bCs w:val="false"/>
              </w:rPr>
              <w:t xml:space="preserve">Skor relevansi topik terhadap pasar (0-1)</w:t>
            </w:r>
          </w:p>
        </w:tc>
      </w:tr>
      <w:tr>
        <w:tc>
          <w:tcPr>
            <w:tcW w:type="dxa" w:w="2400"/>
            <w:tcMar>
              <w:top w:type="dxa" w:w="80"/>
              <w:left w:type="dxa" w:w="100"/>
              <w:bottom w:type="dxa" w:w="80"/>
              <w:right w:type="dxa" w:w="100"/>
            </w:tcMar>
          </w:tcPr>
          <w:p>
            <w:pPr>
              <w:jc w:val="left"/>
            </w:pPr>
            <w:r>
              <w:rPr>
                <w:b w:val="false"/>
                <w:bCs w:val="false"/>
              </w:rPr>
              <w:t xml:space="preserve">risk_score</w:t>
            </w:r>
          </w:p>
        </w:tc>
        <w:tc>
          <w:tcPr>
            <w:tcW w:type="dxa" w:w="1400"/>
            <w:tcMar>
              <w:top w:type="dxa" w:w="80"/>
              <w:left w:type="dxa" w:w="100"/>
              <w:bottom w:type="dxa" w:w="80"/>
              <w:right w:type="dxa" w:w="100"/>
            </w:tcMar>
          </w:tcPr>
          <w:p>
            <w:pPr>
              <w:jc w:val="left"/>
            </w:pPr>
            <w:r>
              <w:rPr>
                <w:b w:val="false"/>
                <w:bCs w:val="false"/>
              </w:rPr>
              <w:t xml:space="preserve">float</w:t>
            </w:r>
          </w:p>
        </w:tc>
        <w:tc>
          <w:tcPr>
            <w:tcW w:type="dxa" w:w="5500"/>
            <w:tcMar>
              <w:top w:type="dxa" w:w="80"/>
              <w:left w:type="dxa" w:w="100"/>
              <w:bottom w:type="dxa" w:w="80"/>
              <w:right w:type="dxa" w:w="100"/>
            </w:tcMar>
          </w:tcPr>
          <w:p>
            <w:pPr>
              <w:jc w:val="left"/>
            </w:pPr>
            <w:r>
              <w:rPr>
                <w:b w:val="false"/>
                <w:bCs w:val="false"/>
              </w:rPr>
              <w:t xml:space="preserve">Composite risk score (0-100)</w:t>
            </w:r>
          </w:p>
        </w:tc>
      </w:tr>
      <w:tr>
        <w:tc>
          <w:tcPr>
            <w:tcW w:type="dxa" w:w="2400"/>
            <w:shd w:fill="F2F6FA" w:val="clear"/>
            <w:tcMar>
              <w:top w:type="dxa" w:w="80"/>
              <w:left w:type="dxa" w:w="100"/>
              <w:bottom w:type="dxa" w:w="80"/>
              <w:right w:type="dxa" w:w="100"/>
            </w:tcMar>
          </w:tcPr>
          <w:p>
            <w:pPr>
              <w:jc w:val="left"/>
            </w:pPr>
            <w:r>
              <w:rPr>
                <w:b w:val="false"/>
                <w:bCs w:val="false"/>
              </w:rPr>
              <w:t xml:space="preserve">ihsg_close_t</w:t>
            </w:r>
          </w:p>
        </w:tc>
        <w:tc>
          <w:tcPr>
            <w:tcW w:type="dxa" w:w="1400"/>
            <w:shd w:fill="F2F6FA" w:val="clear"/>
            <w:tcMar>
              <w:top w:type="dxa" w:w="80"/>
              <w:left w:type="dxa" w:w="100"/>
              <w:bottom w:type="dxa" w:w="80"/>
              <w:right w:type="dxa" w:w="100"/>
            </w:tcMar>
          </w:tcPr>
          <w:p>
            <w:pPr>
              <w:jc w:val="left"/>
            </w:pPr>
            <w:r>
              <w:rPr>
                <w:b w:val="false"/>
                <w:bCs w:val="false"/>
              </w:rPr>
              <w:t xml:space="preserve">float</w:t>
            </w:r>
          </w:p>
        </w:tc>
        <w:tc>
          <w:tcPr>
            <w:tcW w:type="dxa" w:w="5500"/>
            <w:shd w:fill="F2F6FA" w:val="clear"/>
            <w:tcMar>
              <w:top w:type="dxa" w:w="80"/>
              <w:left w:type="dxa" w:w="100"/>
              <w:bottom w:type="dxa" w:w="80"/>
              <w:right w:type="dxa" w:w="100"/>
            </w:tcMar>
          </w:tcPr>
          <w:p>
            <w:pPr>
              <w:jc w:val="left"/>
            </w:pPr>
            <w:r>
              <w:rPr>
                <w:b w:val="false"/>
                <w:bCs w:val="false"/>
              </w:rPr>
              <w:t xml:space="preserve">IHSG close pada hari publikasi (join by date)</w:t>
            </w:r>
          </w:p>
        </w:tc>
      </w:tr>
      <w:tr>
        <w:tc>
          <w:tcPr>
            <w:tcW w:type="dxa" w:w="2400"/>
            <w:tcMar>
              <w:top w:type="dxa" w:w="80"/>
              <w:left w:type="dxa" w:w="100"/>
              <w:bottom w:type="dxa" w:w="80"/>
              <w:right w:type="dxa" w:w="100"/>
            </w:tcMar>
          </w:tcPr>
          <w:p>
            <w:pPr>
              <w:jc w:val="left"/>
            </w:pPr>
            <w:r>
              <w:rPr>
                <w:b w:val="false"/>
                <w:bCs w:val="false"/>
              </w:rPr>
              <w:t xml:space="preserve">ihsg_return_t1</w:t>
            </w:r>
          </w:p>
        </w:tc>
        <w:tc>
          <w:tcPr>
            <w:tcW w:type="dxa" w:w="1400"/>
            <w:tcMar>
              <w:top w:type="dxa" w:w="80"/>
              <w:left w:type="dxa" w:w="100"/>
              <w:bottom w:type="dxa" w:w="80"/>
              <w:right w:type="dxa" w:w="100"/>
            </w:tcMar>
          </w:tcPr>
          <w:p>
            <w:pPr>
              <w:jc w:val="left"/>
            </w:pPr>
            <w:r>
              <w:rPr>
                <w:b w:val="false"/>
                <w:bCs w:val="false"/>
              </w:rPr>
              <w:t xml:space="preserve">float</w:t>
            </w:r>
          </w:p>
        </w:tc>
        <w:tc>
          <w:tcPr>
            <w:tcW w:type="dxa" w:w="5500"/>
            <w:tcMar>
              <w:top w:type="dxa" w:w="80"/>
              <w:left w:type="dxa" w:w="100"/>
              <w:bottom w:type="dxa" w:w="80"/>
              <w:right w:type="dxa" w:w="100"/>
            </w:tcMar>
          </w:tcPr>
          <w:p>
            <w:pPr>
              <w:jc w:val="left"/>
            </w:pPr>
            <w:r>
              <w:rPr>
                <w:b w:val="false"/>
                <w:bCs w:val="false"/>
              </w:rPr>
              <w:t xml:space="preserve">Return IHSG t+1 (untuk analisis, bukan fitur leakage ke model klasifikasi)</w:t>
            </w:r>
          </w:p>
        </w:tc>
      </w:tr>
    </w:tbl>
    <w:p>
      <w:pPr>
        <w:pStyle w:val="Heading1"/>
        <w:pBdr>
          <w:bottom w:val="single" w:color="1F4E79" w:sz="8" w:space="4"/>
        </w:pBdr>
        <w:spacing w:after="160" w:before="360"/>
      </w:pPr>
      <w:r>
        <w:t xml:space="preserve">4. Machine Learning Architecture</w:t>
      </w:r>
    </w:p>
    <w:p>
      <w:pPr>
        <w:pStyle w:val="Heading2"/>
        <w:spacing w:after="120" w:before="260"/>
      </w:pPr>
      <w:r>
        <w:t xml:space="preserve">4.A NLP Feature Extraction</w:t>
      </w:r>
    </w:p>
    <w:p>
      <w:pPr>
        <w:pStyle w:val="ListParagraph"/>
        <w:numPr>
          <w:ilvl w:val="0"/>
          <w:numId w:val="2"/>
        </w:numPr>
        <w:spacing w:after="60"/>
      </w:pPr>
      <w:r>
        <w:t xml:space="preserve">Headline features: panjang judul, jumlah tanda seru/tanya, capital ratio, penggunaan kata pemicu clickbait ("terungkap", "heboh", "waspada", dll — dari lexicon yang dikurasi).</w:t>
      </w:r>
    </w:p>
    <w:p>
      <w:pPr>
        <w:pStyle w:val="ListParagraph"/>
        <w:numPr>
          <w:ilvl w:val="0"/>
          <w:numId w:val="2"/>
        </w:numPr>
        <w:spacing w:after="60"/>
      </w:pPr>
      <w:r>
        <w:t xml:space="preserve">Article sentiment: skor sentimen berbasis lexicon Bahasa Indonesia (InSet/SentiStrength-ID) sebagai fitur cepat, dilengkapi model sentimen fine-tuned bila waktu memungkinkan.</w:t>
      </w:r>
    </w:p>
    <w:p>
      <w:pPr>
        <w:pStyle w:val="ListParagraph"/>
        <w:numPr>
          <w:ilvl w:val="0"/>
          <w:numId w:val="2"/>
        </w:numPr>
        <w:spacing w:after="60"/>
      </w:pPr>
      <w:r>
        <w:t xml:space="preserve">Linguistic features: rasio kata emosional, readability proxy, jumlah named entity (organisasi/tokoh ekonomi), penggunaan angka/statistik dalam teks.</w:t>
      </w:r>
    </w:p>
    <w:p>
      <w:pPr>
        <w:pStyle w:val="ListParagraph"/>
        <w:numPr>
          <w:ilvl w:val="0"/>
          <w:numId w:val="2"/>
        </w:numPr>
        <w:spacing w:after="60"/>
      </w:pPr>
      <w:r>
        <w:t xml:space="preserve">Keyword features: TF-IDF top-n keyword, kemunculan istilah ekonomi/pasar (IHSG, rupiah, suku bunga, dll).</w:t>
      </w:r>
    </w:p>
    <w:p>
      <w:pPr>
        <w:pStyle w:val="ListParagraph"/>
        <w:numPr>
          <w:ilvl w:val="0"/>
          <w:numId w:val="2"/>
        </w:numPr>
        <w:spacing w:after="60"/>
      </w:pPr>
      <w:r>
        <w:t xml:space="preserve">Semantic embedding: sentence embedding (mis. IndoBERT/SBERT Bahasa Indonesia) untuk fitur semantic similarity antar-artikel dan clustering narasi — dipakai sebagai fitur tambahan, bukan pengganti fitur tabular.</w:t>
      </w:r>
    </w:p>
    <w:p>
      <w:pPr>
        <w:pStyle w:val="Heading2"/>
        <w:spacing w:after="120" w:before="260"/>
      </w:pPr>
      <w:r>
        <w:t xml:space="preserve">4.B Classification Model</w:t>
      </w:r>
    </w:p>
    <w:p>
      <w:pPr>
        <w:pStyle w:val="Heading3"/>
        <w:spacing w:after="80" w:before="180"/>
      </w:pPr>
      <w:r>
        <w:t xml:space="preserve">Baseline</w:t>
      </w:r>
    </w:p>
    <w:p>
      <w:pPr>
        <w:pStyle w:val="ListParagraph"/>
        <w:numPr>
          <w:ilvl w:val="0"/>
          <w:numId w:val="2"/>
        </w:numPr>
        <w:spacing w:after="60"/>
      </w:pPr>
      <w:r>
        <w:t xml:space="preserve">Logistic Regression — baseline interpretable, cepat, cocok sebagai sanity check dan fallback.</w:t>
      </w:r>
    </w:p>
    <w:p>
      <w:pPr>
        <w:pStyle w:val="ListParagraph"/>
        <w:numPr>
          <w:ilvl w:val="0"/>
          <w:numId w:val="2"/>
        </w:numPr>
        <w:spacing w:after="60"/>
      </w:pPr>
      <w:r>
        <w:t xml:space="preserve">Random Forest — menangani interaksi fitur non-linear tanpa banyak tuning.</w:t>
      </w:r>
    </w:p>
    <w:p>
      <w:pPr>
        <w:pStyle w:val="ListParagraph"/>
        <w:numPr>
          <w:ilvl w:val="0"/>
          <w:numId w:val="2"/>
        </w:numPr>
        <w:spacing w:after="60"/>
      </w:pPr>
      <w:r>
        <w:t xml:space="preserve">XGBoost — performa kuat pada data tabular campuran (numerik + TF-IDF sparse), umum menang kompetisi data science.</w:t>
      </w:r>
    </w:p>
    <w:p>
      <w:pPr>
        <w:pStyle w:val="ListParagraph"/>
        <w:numPr>
          <w:ilvl w:val="0"/>
          <w:numId w:val="2"/>
        </w:numPr>
        <w:spacing w:after="60"/>
      </w:pPr>
      <w:r>
        <w:t xml:space="preserve">LightGBM — alternatif lebih cepat dari XGBoost untuk fitur berdimensi tinggi (TF-IDF), baik untuk iterasi cepat di timeline datathon.</w:t>
      </w:r>
    </w:p>
    <w:p>
      <w:pPr>
        <w:pStyle w:val="Heading3"/>
        <w:spacing w:after="80" w:before="180"/>
      </w:pPr>
      <w:r>
        <w:t xml:space="preserve">Advanced (kondisional)</w:t>
      </w:r>
    </w:p>
    <w:p>
      <w:pPr>
        <w:pStyle w:val="ListParagraph"/>
        <w:numPr>
          <w:ilvl w:val="0"/>
          <w:numId w:val="2"/>
        </w:numPr>
        <w:spacing w:after="60"/>
      </w:pPr>
      <w:r>
        <w:t xml:space="preserve">IndoBERT/Transformer HANYA dipakai jika baseline tabular (XGBoost/LightGBM dengan fitur TF-IDF+embedding) terbukti belum cukup menangkap makna kontekstual (mis. sarkasme, framing halus) — dibuktikan lewat error analysis, bukan asumsi awal.</w:t>
      </w:r>
    </w:p>
    <w:p>
      <w:pPr>
        <w:pStyle w:val="Heading3"/>
        <w:spacing w:after="80" w:before="180"/>
      </w:pPr>
      <w:r>
        <w:t xml:space="preserve">Kapan pakai apa</w:t>
      </w:r>
    </w:p>
    <w:p>
      <w:pPr>
        <w:pStyle w:val="ListParagraph"/>
        <w:numPr>
          <w:ilvl w:val="0"/>
          <w:numId w:val="2"/>
        </w:numPr>
        <w:spacing w:after="60"/>
      </w:pPr>
      <w:r>
        <w:t xml:space="preserve">XGBoost/LightGBM: default pipeline. Cepat dilatih, robust terhadap fitur campuran, mudah di-explain dengan SHAP — prioritas utama karena waktu datathon terbatas.</w:t>
      </w:r>
    </w:p>
    <w:p>
      <w:pPr>
        <w:pStyle w:val="ListParagraph"/>
        <w:numPr>
          <w:ilvl w:val="0"/>
          <w:numId w:val="2"/>
        </w:numPr>
        <w:spacing w:after="60"/>
      </w:pPr>
      <w:r>
        <w:t xml:space="preserve">IndoBERT: dipakai sebagai feature extractor (embedding) di awal pipeline, BUKAN sebagai classifier end-to-end penuh — kecuali fine-tuning terbukti signifikan meningkatkan F1 pada validation set dan waktu training/inference masih feasible untuk demo.</w:t>
      </w:r>
    </w:p>
    <w:p>
      <w:pPr>
        <w:pStyle w:val="Heading3"/>
        <w:spacing w:after="80" w:before="180"/>
      </w:pPr>
      <w:r>
        <w:t xml:space="preserve">Ensemble &amp; Feature Fusion</w:t>
      </w:r>
    </w:p>
    <w:p>
      <w:pPr>
        <w:pStyle w:val="ListParagraph"/>
        <w:numPr>
          <w:ilvl w:val="0"/>
          <w:numId w:val="2"/>
        </w:numPr>
        <w:spacing w:after="60"/>
      </w:pPr>
      <w:r>
        <w:t xml:space="preserve">Feature fusion: embedding IndoBERT (di-reduce dimensinya, mis. PCA/UMAP ke puluhan dimensi) digabung dengan fitur tabular (linguistic, keyword, TF-IDF) menjadi satu feature vector untuk XGBoost/LightGBM — pendekatan 'late fusion' yang menjaga interpretability.</w:t>
      </w:r>
    </w:p>
    <w:p>
      <w:pPr>
        <w:pStyle w:val="ListParagraph"/>
        <w:numPr>
          <w:ilvl w:val="0"/>
          <w:numId w:val="2"/>
        </w:numPr>
        <w:spacing w:after="60"/>
      </w:pPr>
      <w:r>
        <w:t xml:space="preserve">Ensemble: jika ada lebih dari satu model kuat (mis. LightGBM dan Random Forest) dengan error pattern berbeda, gunakan weighted averaging sederhana atau stacking dengan meta-learner logistic regression — hindari ensemble kompleks yang sulit dijelaskan dalam waktu presentasi.</w:t>
      </w:r>
    </w:p>
    <w:p>
      <w:pPr>
        <w:pStyle w:val="Heading2"/>
        <w:spacing w:after="120" w:before="260"/>
      </w:pPr>
      <w:r>
        <w:t xml:space="preserve">4.C Risk Scoring Model</w:t>
      </w:r>
    </w:p>
    <w:p>
      <w:pPr>
        <w:spacing w:after="120"/>
      </w:pPr>
      <w:r>
        <w:t xml:space="preserve">Composite risk score menggabungkan empat komponen menjadi satu angka 0-100:</w:t>
      </w:r>
    </w:p>
    <w:p>
      <w:pPr>
        <w:pStyle w:val="ListParagraph"/>
        <w:numPr>
          <w:ilvl w:val="0"/>
          <w:numId w:val="2"/>
        </w:numPr>
        <w:spacing w:after="60"/>
      </w:pPr>
      <w:r>
        <w:t xml:space="preserve">clickbait_probability (0-1) — dari classifier clickbait.</w:t>
      </w:r>
    </w:p>
    <w:p>
      <w:pPr>
        <w:pStyle w:val="ListParagraph"/>
        <w:numPr>
          <w:ilvl w:val="0"/>
          <w:numId w:val="2"/>
        </w:numPr>
        <w:spacing w:after="60"/>
      </w:pPr>
      <w:r>
        <w:t xml:space="preserve">sentiment_extremity (0-1) — dari |sentiment_score|, bukan sentimen mentah (karena yang relevan adalah ekstremitas, bukan arah).</w:t>
      </w:r>
    </w:p>
    <w:p>
      <w:pPr>
        <w:pStyle w:val="ListParagraph"/>
        <w:numPr>
          <w:ilvl w:val="0"/>
          <w:numId w:val="2"/>
        </w:numPr>
        <w:spacing w:after="60"/>
      </w:pPr>
      <w:r>
        <w:t xml:space="preserve">propaganda_similarity (0-1) — dari semantic similarity terhadap corpus pola propaganda/misinformasi yang dikurasi (rule-based + embedding similarity).</w:t>
      </w:r>
    </w:p>
    <w:p>
      <w:pPr>
        <w:pStyle w:val="ListParagraph"/>
        <w:numPr>
          <w:ilvl w:val="0"/>
          <w:numId w:val="2"/>
        </w:numPr>
        <w:spacing w:after="60"/>
      </w:pPr>
      <w:r>
        <w:t xml:space="preserve">market_sensitivity (0-1) — probabilitas topik artikel relevan terhadap pasar (mis. classifier terpisah: relevan-pasar vs tidak, dilatih dari keyword+entity ekonomi).</w:t>
      </w:r>
    </w:p>
    <w:p>
      <w:pPr>
        <w:pStyle w:val="Heading3"/>
        <w:spacing w:after="80" w:before="180"/>
      </w:pPr>
      <w:r>
        <w:t xml:space="preserve">Formula &amp; Bobot</w:t>
      </w:r>
    </w:p>
    <w:p>
      <w:pPr>
        <w:spacing w:after="120"/>
      </w:pPr>
      <w:r>
        <w:t xml:space="preserve">Risk Score = 100 × (w1·clickbait + w2·sentiment_extremity + w3·propaganda_similarity + w4·market_sensitivity), dengan w1+w2+w3+w4 = 1.</w:t>
      </w:r>
    </w:p>
    <w:p>
      <w:pPr>
        <w:spacing w:after="120"/>
      </w:pPr>
      <w:r>
        <w:t xml:space="preserve">Bobot TIDAK ditentukan secara arbitrer. Metode penentuan bobot:</w:t>
      </w:r>
    </w:p>
    <w:p>
      <w:pPr>
        <w:pStyle w:val="ListParagraph"/>
        <w:numPr>
          <w:ilvl w:val="0"/>
          <w:numId w:val="2"/>
        </w:numPr>
        <w:spacing w:after="60"/>
      </w:pPr>
      <w:r>
        <w:t xml:space="preserve">Data-driven: latih model kedua (mis. Logistic Regression atau Gradient Boosting sederhana) dengan target proxy 'artikel berdampak pada lonjakan volatilitas IHSG t+1' (label dari Bagian 6), menggunakan keempat skor komponen sebagai fitur. Koefisien/feature importance ternormalisasi menjadi bobot w1-w4.</w:t>
      </w:r>
    </w:p>
    <w:p>
      <w:pPr>
        <w:pStyle w:val="ListParagraph"/>
        <w:numPr>
          <w:ilvl w:val="0"/>
          <w:numId w:val="2"/>
        </w:numPr>
        <w:spacing w:after="60"/>
      </w:pPr>
      <w:r>
        <w:t xml:space="preserve">Jika data proxy terlalu sedikit untuk pendekatan data-driven yang stabil, gunakan pendekatan hybrid: bobot awal dari expert judgement terdokumentasi (mis. market_sensitivity diberi bobot lebih tinggi karena secara konseptual paling dekat dengan definisi risiko pasar), lalu divalidasi/disesuaikan dengan korelasi masing-masing komponen terhadap volatilitas historis (Bagian 6).</w:t>
      </w:r>
    </w:p>
    <w:p>
      <w:pPr>
        <w:pStyle w:val="ListParagraph"/>
        <w:numPr>
          <w:ilvl w:val="0"/>
          <w:numId w:val="2"/>
        </w:numPr>
        <w:spacing w:after="60"/>
      </w:pPr>
      <w:r>
        <w:t xml:space="preserve">Bobot final dan justifikasinya didokumentasikan eksplisit di technical report — bukan black box.</w:t>
      </w:r>
    </w:p>
    <w:p>
      <w:pPr>
        <w:pStyle w:val="Heading1"/>
        <w:pBdr>
          <w:bottom w:val="single" w:color="1F4E79" w:sz="8" w:space="4"/>
        </w:pBdr>
        <w:spacing w:after="160" w:before="360"/>
      </w:pPr>
      <w:r>
        <w:t xml:space="preserve">5. Model Training Pipeline</w:t>
      </w:r>
    </w:p>
    <w:p>
      <w:pPr>
        <w:pStyle w:val="Heading2"/>
        <w:spacing w:after="120" w:before="260"/>
      </w:pPr>
      <w:r>
        <w:t xml:space="preserve">5.1 Dataset Preparation</w:t>
      </w:r>
    </w:p>
    <w:p>
      <w:pPr>
        <w:pStyle w:val="ListParagraph"/>
        <w:numPr>
          <w:ilvl w:val="0"/>
          <w:numId w:val="2"/>
        </w:numPr>
        <w:spacing w:after="60"/>
      </w:pPr>
      <w:r>
        <w:t xml:space="preserve">Gunakan gold table dari Bagian 3.4, filter artikel dengan konten valid (panjang minimal, bahasa Indonesia terdeteksi).</w:t>
      </w:r>
    </w:p>
    <w:p>
      <w:pPr>
        <w:pStyle w:val="ListParagraph"/>
        <w:numPr>
          <w:ilvl w:val="0"/>
          <w:numId w:val="2"/>
        </w:numPr>
        <w:spacing w:after="60"/>
      </w:pPr>
      <w:r>
        <w:t xml:space="preserve">Label clickbait/propaganda: kombinasi weak labeling (heuristik + lexicon) untuk data besar, disempurnakan dengan sampel yang dilabel manual oleh tim (inter-annotator check sederhana) sebagai validation set berkualitas tinggi.</w:t>
      </w:r>
    </w:p>
    <w:p>
      <w:pPr>
        <w:pStyle w:val="Heading2"/>
        <w:spacing w:after="120" w:before="260"/>
      </w:pPr>
      <w:r>
        <w:t xml:space="preserve">5.2 Split Data</w:t>
      </w:r>
    </w:p>
    <w:p>
      <w:pPr>
        <w:pStyle w:val="ListParagraph"/>
        <w:numPr>
          <w:ilvl w:val="0"/>
          <w:numId w:val="2"/>
        </w:numPr>
        <w:spacing w:after="60"/>
      </w:pPr>
      <w:r>
        <w:t xml:space="preserve">Time-based split (bukan random split) karena data bersifat time series: train pada periode awal, validation pada periode tengah, test pada periode terbaru — mencegah data leakage dari masa depan ke masa lalu.</w:t>
      </w:r>
    </w:p>
    <w:p>
      <w:pPr>
        <w:pStyle w:val="ListParagraph"/>
        <w:numPr>
          <w:ilvl w:val="0"/>
          <w:numId w:val="2"/>
        </w:numPr>
        <w:spacing w:after="60"/>
      </w:pPr>
      <w:r>
        <w:t xml:space="preserve">Proporsi indikatif: 70% train / 15% validation / 15% test, disesuaikan volume data aktual.</w:t>
      </w:r>
    </w:p>
    <w:p>
      <w:pPr>
        <w:pStyle w:val="Heading2"/>
        <w:spacing w:after="120" w:before="260"/>
      </w:pPr>
      <w:r>
        <w:t xml:space="preserve">5.3 Cross Validation</w:t>
      </w:r>
    </w:p>
    <w:p>
      <w:pPr>
        <w:pStyle w:val="ListParagraph"/>
        <w:numPr>
          <w:ilvl w:val="0"/>
          <w:numId w:val="2"/>
        </w:numPr>
        <w:spacing w:after="60"/>
      </w:pPr>
      <w:r>
        <w:t xml:space="preserve">Time Series Split (rolling/expanding window) untuk cross-validation, bukan k-fold acak — konsisten dengan sifat data temporal.</w:t>
      </w:r>
    </w:p>
    <w:p>
      <w:pPr>
        <w:pStyle w:val="Heading2"/>
        <w:spacing w:after="120" w:before="260"/>
      </w:pPr>
      <w:r>
        <w:t xml:space="preserve">5.4 Hyperparameter Tuning</w:t>
      </w:r>
    </w:p>
    <w:p>
      <w:pPr>
        <w:pStyle w:val="ListParagraph"/>
        <w:numPr>
          <w:ilvl w:val="0"/>
          <w:numId w:val="2"/>
        </w:numPr>
        <w:spacing w:after="60"/>
      </w:pPr>
      <w:r>
        <w:t xml:space="preserve">Gunakan grid/random search terbatas atau Optuna (bayesian) pada XGBoost/LightGBM: max_depth, learning_rate, n_estimators, subsample, colsample_bytree, min_child_weight.</w:t>
      </w:r>
    </w:p>
    <w:p>
      <w:pPr>
        <w:pStyle w:val="ListParagraph"/>
        <w:numPr>
          <w:ilvl w:val="0"/>
          <w:numId w:val="2"/>
        </w:numPr>
        <w:spacing w:after="60"/>
      </w:pPr>
      <w:r>
        <w:t xml:space="preserve">Batasi jumlah trial (mis. 30-50) mengingat keterbatasan waktu datathon — prioritaskan iterasi cepat dengan validasi yang benar dibanding tuning eksentif.</w:t>
      </w:r>
    </w:p>
    <w:p>
      <w:pPr>
        <w:pStyle w:val="Heading2"/>
        <w:spacing w:after="120" w:before="260"/>
      </w:pPr>
      <w:r>
        <w:t xml:space="preserve">5.5 Evaluation Metrics</w:t>
      </w:r>
    </w:p>
    <w:p>
      <w:pPr>
        <w:pStyle w:val="ListParagraph"/>
        <w:numPr>
          <w:ilvl w:val="0"/>
          <w:numId w:val="2"/>
        </w:numPr>
        <w:spacing w:after="60"/>
      </w:pPr>
      <w:r>
        <w:t xml:space="preserve">Classification (clickbait/propaganda): F1 score (utamakan F1 karena kemungkinan class imbalance), Precision &amp; Recall per class, ROC-AUC.</w:t>
      </w:r>
    </w:p>
    <w:p>
      <w:pPr>
        <w:pStyle w:val="ListParagraph"/>
        <w:numPr>
          <w:ilvl w:val="0"/>
          <w:numId w:val="2"/>
        </w:numPr>
        <w:spacing w:after="60"/>
      </w:pPr>
      <w:r>
        <w:t xml:space="preserve">Risk score terhadap proxy volatilitas (jika di-treat sebagai regresi/ranking): MAE/RMSE terhadap target volatilitas, atau Spearman correlation jika target berupa ranking risiko.</w:t>
      </w:r>
    </w:p>
    <w:p>
      <w:pPr>
        <w:pStyle w:val="ListParagraph"/>
        <w:numPr>
          <w:ilvl w:val="0"/>
          <w:numId w:val="2"/>
        </w:numPr>
        <w:spacing w:after="60"/>
      </w:pPr>
      <w:r>
        <w:t xml:space="preserve">Market correlation: gunakan uji signifikansi statistik (p-value, confidence interval) saat melaporkan korelasi risk score dengan volatilitas — bukan sekadar angka korelasi mentah.</w:t>
      </w:r>
    </w:p>
    <w:p>
      <w:pPr>
        <w:pStyle w:val="Heading2"/>
        <w:spacing w:after="120" w:before="260"/>
      </w:pPr>
      <w:r>
        <w:t xml:space="preserve">5.6 Menghindari Overfitting</w:t>
      </w:r>
    </w:p>
    <w:p>
      <w:pPr>
        <w:pStyle w:val="ListParagraph"/>
        <w:numPr>
          <w:ilvl w:val="0"/>
          <w:numId w:val="2"/>
        </w:numPr>
        <w:spacing w:after="60"/>
      </w:pPr>
      <w:r>
        <w:t xml:space="preserve">Time-based split + time series CV (bukan random) untuk mencegah leakage temporal.</w:t>
      </w:r>
    </w:p>
    <w:p>
      <w:pPr>
        <w:pStyle w:val="ListParagraph"/>
        <w:numPr>
          <w:ilvl w:val="0"/>
          <w:numId w:val="2"/>
        </w:numPr>
        <w:spacing w:after="60"/>
      </w:pPr>
      <w:r>
        <w:t xml:space="preserve">Regularization pada XGBoost/LightGBM (L1/L2, min_child_weight, max_depth terbatas).</w:t>
      </w:r>
    </w:p>
    <w:p>
      <w:pPr>
        <w:pStyle w:val="ListParagraph"/>
        <w:numPr>
          <w:ilvl w:val="0"/>
          <w:numId w:val="2"/>
        </w:numPr>
        <w:spacing w:after="60"/>
      </w:pPr>
      <w:r>
        <w:t xml:space="preserve">Early stopping berbasis validation loss.</w:t>
      </w:r>
    </w:p>
    <w:p>
      <w:pPr>
        <w:pStyle w:val="ListParagraph"/>
        <w:numPr>
          <w:ilvl w:val="0"/>
          <w:numId w:val="2"/>
        </w:numPr>
        <w:spacing w:after="60"/>
      </w:pPr>
      <w:r>
        <w:t xml:space="preserve">Cek feature importance untuk fitur yang mencurigakan bocor (mis. fitur yang secara langsung menyertakan info masa depan).</w:t>
      </w:r>
    </w:p>
    <w:p>
      <w:pPr>
        <w:pStyle w:val="ListParagraph"/>
        <w:numPr>
          <w:ilvl w:val="0"/>
          <w:numId w:val="2"/>
        </w:numPr>
        <w:spacing w:after="60"/>
      </w:pPr>
      <w:r>
        <w:t xml:space="preserve">Bandingkan performa train vs validation vs test — gap besar jadi sinyal overfitting yang harus diinvestigasi sebelum submission.</w:t>
      </w:r>
    </w:p>
    <w:p>
      <w:pPr>
        <w:pStyle w:val="Heading1"/>
        <w:pBdr>
          <w:bottom w:val="single" w:color="1F4E79" w:sz="8" w:space="4"/>
        </w:pBdr>
        <w:spacing w:after="160" w:before="360"/>
      </w:pPr>
      <w:r>
        <w:t xml:space="preserve">6. Market Impact Analysis</w:t>
      </w:r>
    </w:p>
    <w:p>
      <w:pPr>
        <w:pStyle w:val="Heading2"/>
        <w:spacing w:after="120" w:before="260"/>
      </w:pPr>
      <w:r>
        <w:t xml:space="preserve">6.1 Data yang Digunakan</w:t>
      </w:r>
    </w:p>
    <w:p>
      <w:pPr>
        <w:pStyle w:val="ListParagraph"/>
        <w:numPr>
          <w:ilvl w:val="0"/>
          <w:numId w:val="2"/>
        </w:numPr>
        <w:spacing w:after="60"/>
      </w:pPr>
      <w:r>
        <w:t xml:space="preserve">IHSG historical data (close price harian, return harian, realized volatility mis. rolling std return).</w:t>
      </w:r>
    </w:p>
    <w:p>
      <w:pPr>
        <w:pStyle w:val="ListParagraph"/>
        <w:numPr>
          <w:ilvl w:val="0"/>
          <w:numId w:val="2"/>
        </w:numPr>
        <w:spacing w:after="60"/>
      </w:pPr>
      <w:r>
        <w:t xml:space="preserve">Time series risk score/sentiment agregat harian (rata-rata/max risk score seluruh artikel per hari).</w:t>
      </w:r>
    </w:p>
    <w:p>
      <w:pPr>
        <w:pStyle w:val="Heading2"/>
        <w:spacing w:after="120" w:before="260"/>
      </w:pPr>
      <w:r>
        <w:t xml:space="preserve">6.2 Menguji Hubungan Berita dan Market</w:t>
      </w:r>
    </w:p>
    <w:p>
      <w:pPr>
        <w:pStyle w:val="ListParagraph"/>
        <w:numPr>
          <w:ilvl w:val="0"/>
          <w:numId w:val="2"/>
        </w:numPr>
        <w:spacing w:after="60"/>
      </w:pPr>
      <w:r>
        <w:t xml:space="preserve">Uji stasioneritas (ADF test) pada kedua time series sebelum uji kausalitas — prasyarat metodologis yang wajib dipenuhi.</w:t>
      </w:r>
    </w:p>
    <w:p>
      <w:pPr>
        <w:pStyle w:val="ListParagraph"/>
        <w:numPr>
          <w:ilvl w:val="0"/>
          <w:numId w:val="2"/>
        </w:numPr>
        <w:spacing w:after="60"/>
      </w:pPr>
      <w:r>
        <w:t xml:space="preserve">Granger Causality Test antara agregat risk score/sentiment harian dan return/volatilitas IHSG, dengan beberapa lag (mis. 1-5 hari), untuk menguji apakah pergerakan sentimen berita 'membantu memprediksi' pergerakan pasar secara statistik — BUKAN causal proof dalam arti sebab-akibat sesungguhnya.</w:t>
      </w:r>
    </w:p>
    <w:p>
      <w:pPr>
        <w:pStyle w:val="ListParagraph"/>
        <w:numPr>
          <w:ilvl w:val="0"/>
          <w:numId w:val="2"/>
        </w:numPr>
        <w:spacing w:after="60"/>
      </w:pPr>
      <w:r>
        <w:t xml:space="preserve">Cross-correlation function (CCF) sebagai pelengkap untuk melihat lag optimal antara sinyal berita dan reaksi pasar.</w:t>
      </w:r>
    </w:p>
    <w:p>
      <w:pPr>
        <w:pStyle w:val="ListParagraph"/>
        <w:numPr>
          <w:ilvl w:val="0"/>
          <w:numId w:val="2"/>
        </w:numPr>
        <w:spacing w:after="60"/>
      </w:pPr>
      <w:r>
        <w:t xml:space="preserve">Event study sederhana: bandingkan volatilitas IHSG pada hari-hari dengan risk score tinggi (top decile) vs hari normal, uji signifikansi (t-test/Mann-Whitney).</w:t>
      </w:r>
    </w:p>
    <w:p>
      <w:pPr>
        <w:pStyle w:val="Heading2"/>
        <w:spacing w:after="120" w:before="260"/>
      </w:pPr>
      <w:r>
        <w:t xml:space="preserve">6.3 Integrasi Hasil ke Produk</w:t>
      </w:r>
    </w:p>
    <w:p>
      <w:pPr>
        <w:pStyle w:val="ListParagraph"/>
        <w:numPr>
          <w:ilvl w:val="0"/>
          <w:numId w:val="2"/>
        </w:numPr>
        <w:spacing w:after="60"/>
      </w:pPr>
      <w:r>
        <w:t xml:space="preserve">Hasil Granger causality (signifikan/tidak, di lag berapa) ditampilkan di dashboard sebagai badge 'Hubungan Statistik: Signifikan pada lag X hari (p&lt;0.05)' atau 'Belum ada bukti hubungan signifikan' — transparan, bukan diklaim otomatis.</w:t>
      </w:r>
    </w:p>
    <w:p>
      <w:pPr>
        <w:pStyle w:val="ListParagraph"/>
        <w:numPr>
          <w:ilvl w:val="0"/>
          <w:numId w:val="2"/>
        </w:numPr>
        <w:spacing w:after="60"/>
      </w:pPr>
      <w:r>
        <w:t xml:space="preserve">Time series chart risk score vs IHSG ditampilkan berdampingan agar user bisa menilai visual, dilengkapi disclaimer metodologis.</w:t>
      </w:r>
    </w:p>
    <w:p>
      <w:pPr>
        <w:spacing w:after="120"/>
      </w:pPr>
      <w:r>
        <w:t xml:space="preserve">Catatan penting: sistem TIDAK menyimpulkan hubungan kausal berita→pasar tanpa pengujian eksplisit di atas, dan hasil non-signifikan tetap dilaporkan apa adanya (bukan disembunyikan).</w:t>
      </w:r>
    </w:p>
    <w:p>
      <w:pPr>
        <w:pStyle w:val="Heading1"/>
        <w:pBdr>
          <w:bottom w:val="single" w:color="1F4E79" w:sz="8" w:space="4"/>
        </w:pBdr>
        <w:spacing w:after="160" w:before="360"/>
      </w:pPr>
      <w:r>
        <w:t xml:space="preserve">7. Backend Architecture</w:t>
      </w:r>
    </w:p>
    <w:p>
      <w:pPr>
        <w:pStyle w:val="Heading2"/>
        <w:spacing w:after="120" w:before="260"/>
      </w:pPr>
      <w:r>
        <w:t xml:space="preserve">7.1 Arsitektur Production</w:t>
      </w:r>
    </w:p>
    <w:p>
      <w:pPr>
        <w:spacing w:after="120"/>
      </w:pPr>
      <w:r>
        <w:t xml:space="preserve">Model (artefak .pkl/.onnx) → FastAPI (inference + business logic) → PostgreSQL (data &amp; hasil) → Frontend Dashboard (Next.js/Streamlit). Single backend service — tanpa microservice terpisah untuk tiap komponen, karena skala dan tim tidak membutuhkan itu.</w:t>
      </w:r>
    </w:p>
    <w:p>
      <w:pPr>
        <w:pStyle w:val="Heading2"/>
        <w:spacing w:after="120" w:before="260"/>
      </w:pPr>
      <w:r>
        <w:t xml:space="preserve">7.2 Endpoint API (indikatif)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00"/>
      </w:tblGrid>
      <w:tr>
        <w:trPr>
          <w:tblHeader/>
        </w:trPr>
        <w:tc>
          <w:tcPr>
            <w:tcW w:type="dxa" w:w="2600"/>
            <w:shd w:fill="1F4E79" w:val="clear"/>
            <w:tcMar>
              <w:top w:type="dxa" w:w="80"/>
              <w:left w:type="dxa" w:w="100"/>
              <w:bottom w:type="dxa" w:w="80"/>
              <w:right w:type="dxa" w:w="100"/>
            </w:tcMar>
          </w:tcPr>
          <w:p>
            <w:pPr>
              <w:jc w:val="left"/>
            </w:pPr>
            <w:r>
              <w:rPr>
                <w:b/>
                <w:bCs/>
                <w:color w:val="FFFFFF"/>
              </w:rPr>
              <w:t xml:space="preserve">Endpoint</w:t>
            </w:r>
          </w:p>
        </w:tc>
        <w:tc>
          <w:tcPr>
            <w:tcW w:type="dxa" w:w="1400"/>
            <w:shd w:fill="1F4E79" w:val="clear"/>
            <w:tcMar>
              <w:top w:type="dxa" w:w="80"/>
              <w:left w:type="dxa" w:w="100"/>
              <w:bottom w:type="dxa" w:w="80"/>
              <w:right w:type="dxa" w:w="100"/>
            </w:tcMar>
          </w:tcPr>
          <w:p>
            <w:pPr>
              <w:jc w:val="left"/>
            </w:pPr>
            <w:r>
              <w:rPr>
                <w:b/>
                <w:bCs/>
                <w:color w:val="FFFFFF"/>
              </w:rPr>
              <w:t xml:space="preserve">Method</w:t>
            </w:r>
          </w:p>
        </w:tc>
        <w:tc>
          <w:tcPr>
            <w:tcW w:type="dxa" w:w="5300"/>
            <w:shd w:fill="1F4E79" w:val="clear"/>
            <w:tcMar>
              <w:top w:type="dxa" w:w="80"/>
              <w:left w:type="dxa" w:w="100"/>
              <w:bottom w:type="dxa" w:w="80"/>
              <w:right w:type="dxa" w:w="100"/>
            </w:tcMar>
          </w:tcPr>
          <w:p>
            <w:pPr>
              <w:jc w:val="left"/>
            </w:pPr>
            <w:r>
              <w:rPr>
                <w:b/>
                <w:bCs/>
                <w:color w:val="FFFFFF"/>
              </w:rPr>
              <w:t xml:space="preserve">Deskripsi</w:t>
            </w:r>
          </w:p>
        </w:tc>
      </w:tr>
      <w:tr>
        <w:tc>
          <w:tcPr>
            <w:tcW w:type="dxa" w:w="2600"/>
            <w:tcMar>
              <w:top w:type="dxa" w:w="80"/>
              <w:left w:type="dxa" w:w="100"/>
              <w:bottom w:type="dxa" w:w="80"/>
              <w:right w:type="dxa" w:w="100"/>
            </w:tcMar>
          </w:tcPr>
          <w:p>
            <w:pPr>
              <w:jc w:val="left"/>
            </w:pPr>
            <w:r>
              <w:rPr>
                <w:b w:val="false"/>
                <w:bCs w:val="false"/>
              </w:rPr>
              <w:t xml:space="preserve">/articles</w:t>
            </w:r>
          </w:p>
        </w:tc>
        <w:tc>
          <w:tcPr>
            <w:tcW w:type="dxa" w:w="1400"/>
            <w:tcMar>
              <w:top w:type="dxa" w:w="80"/>
              <w:left w:type="dxa" w:w="100"/>
              <w:bottom w:type="dxa" w:w="80"/>
              <w:right w:type="dxa" w:w="100"/>
            </w:tcMar>
          </w:tcPr>
          <w:p>
            <w:pPr>
              <w:jc w:val="left"/>
            </w:pPr>
            <w:r>
              <w:rPr>
                <w:b w:val="false"/>
                <w:bCs w:val="false"/>
              </w:rPr>
              <w:t xml:space="preserve">GET</w:t>
            </w:r>
          </w:p>
        </w:tc>
        <w:tc>
          <w:tcPr>
            <w:tcW w:type="dxa" w:w="5300"/>
            <w:tcMar>
              <w:top w:type="dxa" w:w="80"/>
              <w:left w:type="dxa" w:w="100"/>
              <w:bottom w:type="dxa" w:w="80"/>
              <w:right w:type="dxa" w:w="100"/>
            </w:tcMar>
          </w:tcPr>
          <w:p>
            <w:pPr>
              <w:jc w:val="left"/>
            </w:pPr>
            <w:r>
              <w:rPr>
                <w:b w:val="false"/>
                <w:bCs w:val="false"/>
              </w:rPr>
              <w:t xml:space="preserve">List artikel + risk score, filter by source/date/risk level</w:t>
            </w:r>
          </w:p>
        </w:tc>
      </w:tr>
      <w:tr>
        <w:tc>
          <w:tcPr>
            <w:tcW w:type="dxa" w:w="2600"/>
            <w:shd w:fill="F2F6FA" w:val="clear"/>
            <w:tcMar>
              <w:top w:type="dxa" w:w="80"/>
              <w:left w:type="dxa" w:w="100"/>
              <w:bottom w:type="dxa" w:w="80"/>
              <w:right w:type="dxa" w:w="100"/>
            </w:tcMar>
          </w:tcPr>
          <w:p>
            <w:pPr>
              <w:jc w:val="left"/>
            </w:pPr>
            <w:r>
              <w:rPr>
                <w:b w:val="false"/>
                <w:bCs w:val="false"/>
              </w:rPr>
              <w:t xml:space="preserve">/articles/{id}</w:t>
            </w:r>
          </w:p>
        </w:tc>
        <w:tc>
          <w:tcPr>
            <w:tcW w:type="dxa" w:w="1400"/>
            <w:shd w:fill="F2F6FA" w:val="clear"/>
            <w:tcMar>
              <w:top w:type="dxa" w:w="80"/>
              <w:left w:type="dxa" w:w="100"/>
              <w:bottom w:type="dxa" w:w="80"/>
              <w:right w:type="dxa" w:w="100"/>
            </w:tcMar>
          </w:tcPr>
          <w:p>
            <w:pPr>
              <w:jc w:val="left"/>
            </w:pPr>
            <w:r>
              <w:rPr>
                <w:b w:val="false"/>
                <w:bCs w:val="false"/>
              </w:rPr>
              <w:t xml:space="preserve">GET</w:t>
            </w:r>
          </w:p>
        </w:tc>
        <w:tc>
          <w:tcPr>
            <w:tcW w:type="dxa" w:w="5300"/>
            <w:shd w:fill="F2F6FA" w:val="clear"/>
            <w:tcMar>
              <w:top w:type="dxa" w:w="80"/>
              <w:left w:type="dxa" w:w="100"/>
              <w:bottom w:type="dxa" w:w="80"/>
              <w:right w:type="dxa" w:w="100"/>
            </w:tcMar>
          </w:tcPr>
          <w:p>
            <w:pPr>
              <w:jc w:val="left"/>
            </w:pPr>
            <w:r>
              <w:rPr>
                <w:b w:val="false"/>
                <w:bCs w:val="false"/>
              </w:rPr>
              <w:t xml:space="preserve">Detail artikel + breakdown skor + SHAP explanation</w:t>
            </w:r>
          </w:p>
        </w:tc>
      </w:tr>
      <w:tr>
        <w:tc>
          <w:tcPr>
            <w:tcW w:type="dxa" w:w="2600"/>
            <w:tcMar>
              <w:top w:type="dxa" w:w="80"/>
              <w:left w:type="dxa" w:w="100"/>
              <w:bottom w:type="dxa" w:w="80"/>
              <w:right w:type="dxa" w:w="100"/>
            </w:tcMar>
          </w:tcPr>
          <w:p>
            <w:pPr>
              <w:jc w:val="left"/>
            </w:pPr>
            <w:r>
              <w:rPr>
                <w:b w:val="false"/>
                <w:bCs w:val="false"/>
              </w:rPr>
              <w:t xml:space="preserve">/score</w:t>
            </w:r>
          </w:p>
        </w:tc>
        <w:tc>
          <w:tcPr>
            <w:tcW w:type="dxa" w:w="1400"/>
            <w:tcMar>
              <w:top w:type="dxa" w:w="80"/>
              <w:left w:type="dxa" w:w="100"/>
              <w:bottom w:type="dxa" w:w="80"/>
              <w:right w:type="dxa" w:w="100"/>
            </w:tcMar>
          </w:tcPr>
          <w:p>
            <w:pPr>
              <w:jc w:val="left"/>
            </w:pPr>
            <w:r>
              <w:rPr>
                <w:b w:val="false"/>
                <w:bCs w:val="false"/>
              </w:rPr>
              <w:t xml:space="preserve">POST</w:t>
            </w:r>
          </w:p>
        </w:tc>
        <w:tc>
          <w:tcPr>
            <w:tcW w:type="dxa" w:w="5300"/>
            <w:tcMar>
              <w:top w:type="dxa" w:w="80"/>
              <w:left w:type="dxa" w:w="100"/>
              <w:bottom w:type="dxa" w:w="80"/>
              <w:right w:type="dxa" w:w="100"/>
            </w:tcMar>
          </w:tcPr>
          <w:p>
            <w:pPr>
              <w:jc w:val="left"/>
            </w:pPr>
            <w:r>
              <w:rPr>
                <w:b w:val="false"/>
                <w:bCs w:val="false"/>
              </w:rPr>
              <w:t xml:space="preserve">Inference on-demand untuk teks baru (mis. artikel yang diinput manual)</w:t>
            </w:r>
          </w:p>
        </w:tc>
      </w:tr>
      <w:tr>
        <w:tc>
          <w:tcPr>
            <w:tcW w:type="dxa" w:w="2600"/>
            <w:shd w:fill="F2F6FA" w:val="clear"/>
            <w:tcMar>
              <w:top w:type="dxa" w:w="80"/>
              <w:left w:type="dxa" w:w="100"/>
              <w:bottom w:type="dxa" w:w="80"/>
              <w:right w:type="dxa" w:w="100"/>
            </w:tcMar>
          </w:tcPr>
          <w:p>
            <w:pPr>
              <w:jc w:val="left"/>
            </w:pPr>
            <w:r>
              <w:rPr>
                <w:b w:val="false"/>
                <w:bCs w:val="false"/>
              </w:rPr>
              <w:t xml:space="preserve">/trend</w:t>
            </w:r>
          </w:p>
        </w:tc>
        <w:tc>
          <w:tcPr>
            <w:tcW w:type="dxa" w:w="1400"/>
            <w:shd w:fill="F2F6FA" w:val="clear"/>
            <w:tcMar>
              <w:top w:type="dxa" w:w="80"/>
              <w:left w:type="dxa" w:w="100"/>
              <w:bottom w:type="dxa" w:w="80"/>
              <w:right w:type="dxa" w:w="100"/>
            </w:tcMar>
          </w:tcPr>
          <w:p>
            <w:pPr>
              <w:jc w:val="left"/>
            </w:pPr>
            <w:r>
              <w:rPr>
                <w:b w:val="false"/>
                <w:bCs w:val="false"/>
              </w:rPr>
              <w:t xml:space="preserve">GET</w:t>
            </w:r>
          </w:p>
        </w:tc>
        <w:tc>
          <w:tcPr>
            <w:tcW w:type="dxa" w:w="5300"/>
            <w:shd w:fill="F2F6FA" w:val="clear"/>
            <w:tcMar>
              <w:top w:type="dxa" w:w="80"/>
              <w:left w:type="dxa" w:w="100"/>
              <w:bottom w:type="dxa" w:w="80"/>
              <w:right w:type="dxa" w:w="100"/>
            </w:tcMar>
          </w:tcPr>
          <w:p>
            <w:pPr>
              <w:jc w:val="left"/>
            </w:pPr>
            <w:r>
              <w:rPr>
                <w:b w:val="false"/>
                <w:bCs w:val="false"/>
              </w:rPr>
              <w:t xml:space="preserve">Time series risk score/sentiment agregat harian</w:t>
            </w:r>
          </w:p>
        </w:tc>
      </w:tr>
      <w:tr>
        <w:tc>
          <w:tcPr>
            <w:tcW w:type="dxa" w:w="2600"/>
            <w:tcMar>
              <w:top w:type="dxa" w:w="80"/>
              <w:left w:type="dxa" w:w="100"/>
              <w:bottom w:type="dxa" w:w="80"/>
              <w:right w:type="dxa" w:w="100"/>
            </w:tcMar>
          </w:tcPr>
          <w:p>
            <w:pPr>
              <w:jc w:val="left"/>
            </w:pPr>
            <w:r>
              <w:rPr>
                <w:b w:val="false"/>
                <w:bCs w:val="false"/>
              </w:rPr>
              <w:t xml:space="preserve">/market/correlation</w:t>
            </w:r>
          </w:p>
        </w:tc>
        <w:tc>
          <w:tcPr>
            <w:tcW w:type="dxa" w:w="1400"/>
            <w:tcMar>
              <w:top w:type="dxa" w:w="80"/>
              <w:left w:type="dxa" w:w="100"/>
              <w:bottom w:type="dxa" w:w="80"/>
              <w:right w:type="dxa" w:w="100"/>
            </w:tcMar>
          </w:tcPr>
          <w:p>
            <w:pPr>
              <w:jc w:val="left"/>
            </w:pPr>
            <w:r>
              <w:rPr>
                <w:b w:val="false"/>
                <w:bCs w:val="false"/>
              </w:rPr>
              <w:t xml:space="preserve">GET</w:t>
            </w:r>
          </w:p>
        </w:tc>
        <w:tc>
          <w:tcPr>
            <w:tcW w:type="dxa" w:w="5300"/>
            <w:tcMar>
              <w:top w:type="dxa" w:w="80"/>
              <w:left w:type="dxa" w:w="100"/>
              <w:bottom w:type="dxa" w:w="80"/>
              <w:right w:type="dxa" w:w="100"/>
            </w:tcMar>
          </w:tcPr>
          <w:p>
            <w:pPr>
              <w:jc w:val="left"/>
            </w:pPr>
            <w:r>
              <w:rPr>
                <w:b w:val="false"/>
                <w:bCs w:val="false"/>
              </w:rPr>
              <w:t xml:space="preserve">Hasil Granger causality &amp; korelasi risk score-IHSG</w:t>
            </w:r>
          </w:p>
        </w:tc>
      </w:tr>
      <w:tr>
        <w:tc>
          <w:tcPr>
            <w:tcW w:type="dxa" w:w="2600"/>
            <w:shd w:fill="F2F6FA" w:val="clear"/>
            <w:tcMar>
              <w:top w:type="dxa" w:w="80"/>
              <w:left w:type="dxa" w:w="100"/>
              <w:bottom w:type="dxa" w:w="80"/>
              <w:right w:type="dxa" w:w="100"/>
            </w:tcMar>
          </w:tcPr>
          <w:p>
            <w:pPr>
              <w:jc w:val="left"/>
            </w:pPr>
            <w:r>
              <w:rPr>
                <w:b w:val="false"/>
                <w:bCs w:val="false"/>
              </w:rPr>
              <w:t xml:space="preserve">/health</w:t>
            </w:r>
          </w:p>
        </w:tc>
        <w:tc>
          <w:tcPr>
            <w:tcW w:type="dxa" w:w="1400"/>
            <w:shd w:fill="F2F6FA" w:val="clear"/>
            <w:tcMar>
              <w:top w:type="dxa" w:w="80"/>
              <w:left w:type="dxa" w:w="100"/>
              <w:bottom w:type="dxa" w:w="80"/>
              <w:right w:type="dxa" w:w="100"/>
            </w:tcMar>
          </w:tcPr>
          <w:p>
            <w:pPr>
              <w:jc w:val="left"/>
            </w:pPr>
            <w:r>
              <w:rPr>
                <w:b w:val="false"/>
                <w:bCs w:val="false"/>
              </w:rPr>
              <w:t xml:space="preserve">GET</w:t>
            </w:r>
          </w:p>
        </w:tc>
        <w:tc>
          <w:tcPr>
            <w:tcW w:type="dxa" w:w="5300"/>
            <w:shd w:fill="F2F6FA" w:val="clear"/>
            <w:tcMar>
              <w:top w:type="dxa" w:w="80"/>
              <w:left w:type="dxa" w:w="100"/>
              <w:bottom w:type="dxa" w:w="80"/>
              <w:right w:type="dxa" w:w="100"/>
            </w:tcMar>
          </w:tcPr>
          <w:p>
            <w:pPr>
              <w:jc w:val="left"/>
            </w:pPr>
            <w:r>
              <w:rPr>
                <w:b w:val="false"/>
                <w:bCs w:val="false"/>
              </w:rPr>
              <w:t xml:space="preserve">Health check service &amp; status pipeline terakhir</w:t>
            </w:r>
          </w:p>
        </w:tc>
      </w:tr>
    </w:tbl>
    <w:p>
      <w:pPr>
        <w:pStyle w:val="Heading2"/>
        <w:spacing w:after="120" w:before="260"/>
      </w:pPr>
      <w:r>
        <w:t xml:space="preserve">7.3 Request Flow &amp; Inference Pipeline</w:t>
      </w:r>
    </w:p>
    <w:p>
      <w:pPr>
        <w:pStyle w:val="ListParagraph"/>
        <w:numPr>
          <w:ilvl w:val="0"/>
          <w:numId w:val="2"/>
        </w:numPr>
        <w:spacing w:after="60"/>
      </w:pPr>
      <w:r>
        <w:t xml:space="preserve">Batch inference: pipeline scraping (Person 1) memicu job scoring batch (Person 2's model) setelah artikel baru masuk, hasil disimpan ke gold table — dashboard membaca data yang sudah di-precompute (fast read).</w:t>
      </w:r>
    </w:p>
    <w:p>
      <w:pPr>
        <w:pStyle w:val="ListParagraph"/>
        <w:numPr>
          <w:ilvl w:val="0"/>
          <w:numId w:val="2"/>
        </w:numPr>
        <w:spacing w:after="60"/>
      </w:pPr>
      <w:r>
        <w:t xml:space="preserve">On-demand inference (/score): untuk teks ad-hoc, request masuk ke FastAPI → preprocessing (sama seperti training) → load model dari memory (bukan load ulang tiap request) → return skor + SHAP values.</w:t>
      </w:r>
    </w:p>
    <w:p>
      <w:pPr>
        <w:pStyle w:val="Heading2"/>
        <w:spacing w:after="120" w:before="260"/>
      </w:pPr>
      <w:r>
        <w:t xml:space="preserve">7.4 Latency Consideration</w:t>
      </w:r>
    </w:p>
    <w:p>
      <w:pPr>
        <w:pStyle w:val="ListParagraph"/>
        <w:numPr>
          <w:ilvl w:val="0"/>
          <w:numId w:val="2"/>
        </w:numPr>
        <w:spacing w:after="60"/>
      </w:pPr>
      <w:r>
        <w:t xml:space="preserve">Model di-load sekali saat startup service (bukan per-request) untuk menghindari overhead.</w:t>
      </w:r>
    </w:p>
    <w:p>
      <w:pPr>
        <w:pStyle w:val="ListParagraph"/>
        <w:numPr>
          <w:ilvl w:val="0"/>
          <w:numId w:val="2"/>
        </w:numPr>
        <w:spacing w:after="60"/>
      </w:pPr>
      <w:r>
        <w:t xml:space="preserve">Precompute risk score secara batch (bukan real-time murni) karena kebutuhan produk adalah 'deteksi dini', bukan sub-detik — mengurangi kompleksitas infra secara signifikan.</w:t>
      </w:r>
    </w:p>
    <w:p>
      <w:pPr>
        <w:pStyle w:val="ListParagraph"/>
        <w:numPr>
          <w:ilvl w:val="0"/>
          <w:numId w:val="2"/>
        </w:numPr>
        <w:spacing w:after="60"/>
      </w:pPr>
      <w:r>
        <w:t xml:space="preserve">Redis OPSIONAL: hanya ditambahkan jika endpoint /trend atau /articles terbukti lambat karena agregasi berulang pada dataset besar — cache hasil agregasi harian, bukan komponen wajib di awal.</w:t>
      </w:r>
    </w:p>
    <w:p>
      <w:pPr>
        <w:pStyle w:val="Heading2"/>
        <w:spacing w:after="120" w:before="260"/>
      </w:pPr>
      <w:r>
        <w:t xml:space="preserve">7.5 Tech Stack Backend</w:t>
      </w:r>
    </w:p>
    <w:p>
      <w:pPr>
        <w:pStyle w:val="ListParagraph"/>
        <w:numPr>
          <w:ilvl w:val="0"/>
          <w:numId w:val="2"/>
        </w:numPr>
        <w:spacing w:after="60"/>
      </w:pPr>
      <w:r>
        <w:t xml:space="preserve">Python FastAPI untuk ML API &amp; business logic.</w:t>
      </w:r>
    </w:p>
    <w:p>
      <w:pPr>
        <w:pStyle w:val="ListParagraph"/>
        <w:numPr>
          <w:ilvl w:val="0"/>
          <w:numId w:val="2"/>
        </w:numPr>
        <w:spacing w:after="60"/>
      </w:pPr>
      <w:r>
        <w:t xml:space="preserve">PostgreSQL sebagai database utama.</w:t>
      </w:r>
    </w:p>
    <w:p>
      <w:pPr>
        <w:pStyle w:val="ListParagraph"/>
        <w:numPr>
          <w:ilvl w:val="0"/>
          <w:numId w:val="2"/>
        </w:numPr>
        <w:spacing w:after="60"/>
      </w:pPr>
      <w:r>
        <w:t xml:space="preserve">Next.js untuk dashboard (jika tim nyaman dengan React) — alternatif Streamlit untuk prototyping lebih cepat bila waktu sangat terbatas.</w:t>
      </w:r>
    </w:p>
    <w:p>
      <w:pPr>
        <w:pStyle w:val="Heading1"/>
        <w:pBdr>
          <w:bottom w:val="single" w:color="1F4E79" w:sz="8" w:space="4"/>
        </w:pBdr>
        <w:spacing w:after="160" w:before="360"/>
      </w:pPr>
      <w:r>
        <w:t xml:space="preserve">8. Product Design</w:t>
      </w:r>
    </w:p>
    <w:p>
      <w:pPr>
        <w:pStyle w:val="Heading2"/>
        <w:spacing w:after="120" w:before="260"/>
      </w:pPr>
      <w:r>
        <w:t xml:space="preserve">8.1 Komponen Dashboard</w:t>
      </w:r>
    </w:p>
    <w:p>
      <w:pPr>
        <w:pStyle w:val="ListParagraph"/>
        <w:numPr>
          <w:ilvl w:val="0"/>
          <w:numId w:val="2"/>
        </w:numPr>
        <w:spacing w:after="60"/>
      </w:pPr>
      <w:r>
        <w:t xml:space="preserve">Risk Score berita terbaru: kartu ringkasan dengan skor 0-100 + kategori (Low/Medium/High/Critical) untuk artikel terbaru.</w:t>
      </w:r>
    </w:p>
    <w:p>
      <w:pPr>
        <w:pStyle w:val="ListParagraph"/>
        <w:numPr>
          <w:ilvl w:val="0"/>
          <w:numId w:val="2"/>
        </w:numPr>
        <w:spacing w:after="60"/>
      </w:pPr>
      <w:r>
        <w:t xml:space="preserve">Daftar berita dengan tingkat risiko: tabel/list yang bisa di-sort/filter by source, tanggal, kategori risiko.</w:t>
      </w:r>
    </w:p>
    <w:p>
      <w:pPr>
        <w:pStyle w:val="ListParagraph"/>
        <w:numPr>
          <w:ilvl w:val="0"/>
          <w:numId w:val="2"/>
        </w:numPr>
        <w:spacing w:after="60"/>
      </w:pPr>
      <w:r>
        <w:t xml:space="preserve">Alasan prediksi model: panel SHAP/LIME per artikel — menunjukkan fitur mana yang paling mendorong skor (mis. 'clickbait tinggi karena judul mengandung kata pemicu X').</w:t>
      </w:r>
    </w:p>
    <w:p>
      <w:pPr>
        <w:pStyle w:val="ListParagraph"/>
        <w:numPr>
          <w:ilvl w:val="0"/>
          <w:numId w:val="2"/>
        </w:numPr>
        <w:spacing w:after="60"/>
      </w:pPr>
      <w:r>
        <w:t xml:space="preserve">Trend sentimen: chart time series sentiment/risk score agregat harian.</w:t>
      </w:r>
    </w:p>
    <w:p>
      <w:pPr>
        <w:pStyle w:val="ListParagraph"/>
        <w:numPr>
          <w:ilvl w:val="0"/>
          <w:numId w:val="2"/>
        </w:numPr>
        <w:spacing w:after="60"/>
      </w:pPr>
      <w:r>
        <w:t xml:space="preserve">Hubungan dengan IHSG: chart overlay risk score vs IHSG + badge hasil uji statistik (Bagian 6.3).</w:t>
      </w:r>
    </w:p>
    <w:p>
      <w:pPr>
        <w:pStyle w:val="Heading2"/>
        <w:spacing w:after="120" w:before="260"/>
      </w:pPr>
      <w:r>
        <w:t xml:space="preserve">8.2 User Journey</w:t>
      </w:r>
    </w:p>
    <w:p>
      <w:pPr>
        <w:spacing w:after="120"/>
      </w:pPr>
      <w:r>
        <w:t xml:space="preserve">User masuk ke dashboard → melihat kondisi risiko hari ini (ringkasan skor + trend) → membaca penyebab (drill-down ke artikel spesifik + SHAP explanation) → mengambil keputusan (mis. lebih waspada terhadap noise informasi sebelum bertindak berdasarkan berita tertentu).</w:t>
      </w:r>
    </w:p>
    <w:p>
      <w:pPr>
        <w:pStyle w:val="Heading1"/>
        <w:pBdr>
          <w:bottom w:val="single" w:color="1F4E79" w:sz="8" w:space="4"/>
        </w:pBdr>
        <w:spacing w:after="160" w:before="360"/>
      </w:pPr>
      <w:r>
        <w:t xml:space="preserve">9. Explainable AI</w:t>
      </w:r>
    </w:p>
    <w:p>
      <w:pPr>
        <w:pStyle w:val="ListParagraph"/>
        <w:numPr>
          <w:ilvl w:val="0"/>
          <w:numId w:val="2"/>
        </w:numPr>
        <w:spacing w:after="60"/>
      </w:pPr>
      <w:r>
        <w:t xml:space="preserve">SHAP untuk model tabular (XGBoost/LightGBM/Random Forest): menghasilkan kontribusi tiap fitur (clickbait score, sentiment extremity, keyword tertentu, dll) terhadap prediksi risk score per artikel.</w:t>
      </w:r>
    </w:p>
    <w:p>
      <w:pPr>
        <w:pStyle w:val="ListParagraph"/>
        <w:numPr>
          <w:ilvl w:val="0"/>
          <w:numId w:val="2"/>
        </w:numPr>
        <w:spacing w:after="60"/>
      </w:pPr>
      <w:r>
        <w:t xml:space="preserve">LIME untuk interpretasi teks (opsional, jika ada komponen deep learning/embedding yang perlu dijelaskan pada level kata/frasa, bukan hanya fitur tabular).</w:t>
      </w:r>
    </w:p>
    <w:p>
      <w:pPr>
        <w:spacing w:after="120"/>
      </w:pPr>
      <w:r>
        <w:t xml:space="preserve">Cara user melihat alasan prediksi: setiap artikel di dashboard punya panel 'Kenapa skor ini?' yang menampilkan top-5 fitur SHAP dengan kontribusi positif/negatif terbesar, disajikan dalam bahasa yang mudah dipahami (bukan nama fitur teknis mentah, tapi label yang di-mapping menjadi kalimat, mis. 'Judul mengandung pola clickbait tinggi (+18 poin)').</w:t>
      </w:r>
    </w:p>
    <w:p>
      <w:pPr>
        <w:pStyle w:val="Heading1"/>
        <w:pBdr>
          <w:bottom w:val="single" w:color="1F4E79" w:sz="8" w:space="4"/>
        </w:pBdr>
        <w:spacing w:after="160" w:before="360"/>
      </w:pPr>
      <w:r>
        <w:t xml:space="preserve">10. Development Roadmap (4 Fase)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1800"/>
        <w:gridCol w:w="1800"/>
      </w:tblGrid>
      <w:tr>
        <w:trPr>
          <w:tblHeader/>
        </w:trPr>
        <w:tc>
          <w:tcPr>
            <w:tcW w:type="dxa" w:w="2300"/>
            <w:shd w:fill="1F4E79" w:val="clear"/>
            <w:tcMar>
              <w:top w:type="dxa" w:w="80"/>
              <w:left w:type="dxa" w:w="100"/>
              <w:bottom w:type="dxa" w:w="80"/>
              <w:right w:type="dxa" w:w="100"/>
            </w:tcMar>
          </w:tcPr>
          <w:p>
            <w:pPr>
              <w:jc w:val="left"/>
            </w:pPr>
            <w:r>
              <w:rPr>
                <w:b/>
                <w:bCs/>
                <w:color w:val="FFFFFF"/>
              </w:rPr>
              <w:t xml:space="preserve">Fase</w:t>
            </w:r>
          </w:p>
        </w:tc>
        <w:tc>
          <w:tcPr>
            <w:tcW w:type="dxa" w:w="3400"/>
            <w:shd w:fill="1F4E79" w:val="clear"/>
            <w:tcMar>
              <w:top w:type="dxa" w:w="80"/>
              <w:left w:type="dxa" w:w="100"/>
              <w:bottom w:type="dxa" w:w="80"/>
              <w:right w:type="dxa" w:w="100"/>
            </w:tcMar>
          </w:tcPr>
          <w:p>
            <w:pPr>
              <w:jc w:val="left"/>
            </w:pPr>
            <w:r>
              <w:rPr>
                <w:b/>
                <w:bCs/>
                <w:color w:val="FFFFFF"/>
              </w:rPr>
              <w:t xml:space="preserve">Task</w:t>
            </w:r>
          </w:p>
        </w:tc>
        <w:tc>
          <w:tcPr>
            <w:tcW w:type="dxa" w:w="1800"/>
            <w:shd w:fill="1F4E79" w:val="clear"/>
            <w:tcMar>
              <w:top w:type="dxa" w:w="80"/>
              <w:left w:type="dxa" w:w="100"/>
              <w:bottom w:type="dxa" w:w="80"/>
              <w:right w:type="dxa" w:w="100"/>
            </w:tcMar>
          </w:tcPr>
          <w:p>
            <w:pPr>
              <w:jc w:val="left"/>
            </w:pPr>
            <w:r>
              <w:rPr>
                <w:b/>
                <w:bCs/>
                <w:color w:val="FFFFFF"/>
              </w:rPr>
              <w:t xml:space="preserve">PIC</w:t>
            </w:r>
          </w:p>
        </w:tc>
        <w:tc>
          <w:tcPr>
            <w:tcW w:type="dxa" w:w="1800"/>
            <w:shd w:fill="1F4E79" w:val="clear"/>
            <w:tcMar>
              <w:top w:type="dxa" w:w="80"/>
              <w:left w:type="dxa" w:w="100"/>
              <w:bottom w:type="dxa" w:w="80"/>
              <w:right w:type="dxa" w:w="100"/>
            </w:tcMar>
          </w:tcPr>
          <w:p>
            <w:pPr>
              <w:jc w:val="left"/>
            </w:pPr>
            <w:r>
              <w:rPr>
                <w:b/>
                <w:bCs/>
                <w:color w:val="FFFFFF"/>
              </w:rPr>
              <w:t xml:space="preserve">Output Akhir</w:t>
            </w:r>
          </w:p>
        </w:tc>
      </w:tr>
      <w:tr>
        <w:tc>
          <w:tcPr>
            <w:tcW w:type="dxa" w:w="2300"/>
            <w:tcMar>
              <w:top w:type="dxa" w:w="80"/>
              <w:left w:type="dxa" w:w="100"/>
              <w:bottom w:type="dxa" w:w="80"/>
              <w:right w:type="dxa" w:w="100"/>
            </w:tcMar>
          </w:tcPr>
          <w:p>
            <w:pPr>
              <w:jc w:val="left"/>
            </w:pPr>
            <w:r>
              <w:rPr>
                <w:b w:val="false"/>
                <w:bCs w:val="false"/>
              </w:rPr>
              <w:t xml:space="preserve">Phase 1
Data Collection + EDA</w:t>
            </w:r>
          </w:p>
        </w:tc>
        <w:tc>
          <w:tcPr>
            <w:tcW w:type="dxa" w:w="3400"/>
            <w:tcMar>
              <w:top w:type="dxa" w:w="80"/>
              <w:left w:type="dxa" w:w="100"/>
              <w:bottom w:type="dxa" w:w="80"/>
              <w:right w:type="dxa" w:w="100"/>
            </w:tcMar>
          </w:tcPr>
          <w:p>
            <w:pPr>
              <w:jc w:val="left"/>
            </w:pPr>
            <w:r>
              <w:rPr>
                <w:b w:val="false"/>
                <w:bCs w:val="false"/>
              </w:rPr>
              <w:t xml:space="preserve">Setup scraper RSS, load historical dataset, load data IHSG, EDA awal, weak labeling</w:t>
            </w:r>
          </w:p>
        </w:tc>
        <w:tc>
          <w:tcPr>
            <w:tcW w:type="dxa" w:w="1800"/>
            <w:tcMar>
              <w:top w:type="dxa" w:w="80"/>
              <w:left w:type="dxa" w:w="100"/>
              <w:bottom w:type="dxa" w:w="80"/>
              <w:right w:type="dxa" w:w="100"/>
            </w:tcMar>
          </w:tcPr>
          <w:p>
            <w:pPr>
              <w:jc w:val="left"/>
            </w:pPr>
            <w:r>
              <w:rPr>
                <w:b w:val="false"/>
                <w:bCs w:val="false"/>
              </w:rPr>
              <w:t xml:space="preserve">P1 (lead) + P2 (EDA)</w:t>
            </w:r>
          </w:p>
        </w:tc>
        <w:tc>
          <w:tcPr>
            <w:tcW w:type="dxa" w:w="1800"/>
            <w:tcMar>
              <w:top w:type="dxa" w:w="80"/>
              <w:left w:type="dxa" w:w="100"/>
              <w:bottom w:type="dxa" w:w="80"/>
              <w:right w:type="dxa" w:w="100"/>
            </w:tcMar>
          </w:tcPr>
          <w:p>
            <w:pPr>
              <w:jc w:val="left"/>
            </w:pPr>
            <w:r>
              <w:rPr>
                <w:b w:val="false"/>
                <w:bCs w:val="false"/>
              </w:rPr>
              <w:t xml:space="preserve">Gold table v1 + EDA report + label strategy terdokumentasi</w:t>
            </w:r>
          </w:p>
        </w:tc>
      </w:tr>
      <w:tr>
        <w:tc>
          <w:tcPr>
            <w:tcW w:type="dxa" w:w="2300"/>
            <w:shd w:fill="F2F6FA" w:val="clear"/>
            <w:tcMar>
              <w:top w:type="dxa" w:w="80"/>
              <w:left w:type="dxa" w:w="100"/>
              <w:bottom w:type="dxa" w:w="80"/>
              <w:right w:type="dxa" w:w="100"/>
            </w:tcMar>
          </w:tcPr>
          <w:p>
            <w:pPr>
              <w:jc w:val="left"/>
            </w:pPr>
            <w:r>
              <w:rPr>
                <w:b w:val="false"/>
                <w:bCs w:val="false"/>
              </w:rPr>
              <w:t xml:space="preserve">Phase 2
Model Development</w:t>
            </w:r>
          </w:p>
        </w:tc>
        <w:tc>
          <w:tcPr>
            <w:tcW w:type="dxa" w:w="3400"/>
            <w:shd w:fill="F2F6FA" w:val="clear"/>
            <w:tcMar>
              <w:top w:type="dxa" w:w="80"/>
              <w:left w:type="dxa" w:w="100"/>
              <w:bottom w:type="dxa" w:w="80"/>
              <w:right w:type="dxa" w:w="100"/>
            </w:tcMar>
          </w:tcPr>
          <w:p>
            <w:pPr>
              <w:jc w:val="left"/>
            </w:pPr>
            <w:r>
              <w:rPr>
                <w:b w:val="false"/>
                <w:bCs w:val="false"/>
              </w:rPr>
              <w:t xml:space="preserve">Feature engineering, training baseline (LogReg/RF/XGB/LGBM), tuning, evaluasi, risk scoring formula + bobot</w:t>
            </w:r>
          </w:p>
        </w:tc>
        <w:tc>
          <w:tcPr>
            <w:tcW w:type="dxa" w:w="1800"/>
            <w:shd w:fill="F2F6FA" w:val="clear"/>
            <w:tcMar>
              <w:top w:type="dxa" w:w="80"/>
              <w:left w:type="dxa" w:w="100"/>
              <w:bottom w:type="dxa" w:w="80"/>
              <w:right w:type="dxa" w:w="100"/>
            </w:tcMar>
          </w:tcPr>
          <w:p>
            <w:pPr>
              <w:jc w:val="left"/>
            </w:pPr>
            <w:r>
              <w:rPr>
                <w:b w:val="false"/>
                <w:bCs w:val="false"/>
              </w:rPr>
              <w:t xml:space="preserve">P2 (lead) + P1 (data support)</w:t>
            </w:r>
          </w:p>
        </w:tc>
        <w:tc>
          <w:tcPr>
            <w:tcW w:type="dxa" w:w="1800"/>
            <w:shd w:fill="F2F6FA" w:val="clear"/>
            <w:tcMar>
              <w:top w:type="dxa" w:w="80"/>
              <w:left w:type="dxa" w:w="100"/>
              <w:bottom w:type="dxa" w:w="80"/>
              <w:right w:type="dxa" w:w="100"/>
            </w:tcMar>
          </w:tcPr>
          <w:p>
            <w:pPr>
              <w:jc w:val="left"/>
            </w:pPr>
            <w:r>
              <w:rPr>
                <w:b w:val="false"/>
                <w:bCs w:val="false"/>
              </w:rPr>
              <w:t xml:space="preserve">Model final + metrik evaluasi + formula risk score terjustifikasi</w:t>
            </w:r>
          </w:p>
        </w:tc>
      </w:tr>
      <w:tr>
        <w:tc>
          <w:tcPr>
            <w:tcW w:type="dxa" w:w="2300"/>
            <w:tcMar>
              <w:top w:type="dxa" w:w="80"/>
              <w:left w:type="dxa" w:w="100"/>
              <w:bottom w:type="dxa" w:w="80"/>
              <w:right w:type="dxa" w:w="100"/>
            </w:tcMar>
          </w:tcPr>
          <w:p>
            <w:pPr>
              <w:jc w:val="left"/>
            </w:pPr>
            <w:r>
              <w:rPr>
                <w:b w:val="false"/>
                <w:bCs w:val="false"/>
              </w:rPr>
              <w:t xml:space="preserve">Phase 3
Integration Product</w:t>
            </w:r>
          </w:p>
        </w:tc>
        <w:tc>
          <w:tcPr>
            <w:tcW w:type="dxa" w:w="3400"/>
            <w:tcMar>
              <w:top w:type="dxa" w:w="80"/>
              <w:left w:type="dxa" w:w="100"/>
              <w:bottom w:type="dxa" w:w="80"/>
              <w:right w:type="dxa" w:w="100"/>
            </w:tcMar>
          </w:tcPr>
          <w:p>
            <w:pPr>
              <w:jc w:val="left"/>
            </w:pPr>
            <w:r>
              <w:rPr>
                <w:b w:val="false"/>
                <w:bCs w:val="false"/>
              </w:rPr>
              <w:t xml:space="preserve">Bangun API, hubungkan model, bangun dashboard, market impact analysis (Granger, event study)</w:t>
            </w:r>
          </w:p>
        </w:tc>
        <w:tc>
          <w:tcPr>
            <w:tcW w:type="dxa" w:w="1800"/>
            <w:tcMar>
              <w:top w:type="dxa" w:w="80"/>
              <w:left w:type="dxa" w:w="100"/>
              <w:bottom w:type="dxa" w:w="80"/>
              <w:right w:type="dxa" w:w="100"/>
            </w:tcMar>
          </w:tcPr>
          <w:p>
            <w:pPr>
              <w:jc w:val="left"/>
            </w:pPr>
            <w:r>
              <w:rPr>
                <w:b w:val="false"/>
                <w:bCs w:val="false"/>
              </w:rPr>
              <w:t xml:space="preserve">P3 (lead) + P2 (support inference) + P1 (data feed)</w:t>
            </w:r>
          </w:p>
        </w:tc>
        <w:tc>
          <w:tcPr>
            <w:tcW w:type="dxa" w:w="1800"/>
            <w:tcMar>
              <w:top w:type="dxa" w:w="80"/>
              <w:left w:type="dxa" w:w="100"/>
              <w:bottom w:type="dxa" w:w="80"/>
              <w:right w:type="dxa" w:w="100"/>
            </w:tcMar>
          </w:tcPr>
          <w:p>
            <w:pPr>
              <w:jc w:val="left"/>
            </w:pPr>
            <w:r>
              <w:rPr>
                <w:b w:val="false"/>
                <w:bCs w:val="false"/>
              </w:rPr>
              <w:t xml:space="preserve">API berjalan + dashboard fungsional + hasil uji statistik market</w:t>
            </w:r>
          </w:p>
        </w:tc>
      </w:tr>
      <w:tr>
        <w:tc>
          <w:tcPr>
            <w:tcW w:type="dxa" w:w="2300"/>
            <w:shd w:fill="F2F6FA" w:val="clear"/>
            <w:tcMar>
              <w:top w:type="dxa" w:w="80"/>
              <w:left w:type="dxa" w:w="100"/>
              <w:bottom w:type="dxa" w:w="80"/>
              <w:right w:type="dxa" w:w="100"/>
            </w:tcMar>
          </w:tcPr>
          <w:p>
            <w:pPr>
              <w:jc w:val="left"/>
            </w:pPr>
            <w:r>
              <w:rPr>
                <w:b w:val="false"/>
                <w:bCs w:val="false"/>
              </w:rPr>
              <w:t xml:space="preserve">Phase 4
Final Optimization + Presentation</w:t>
            </w:r>
          </w:p>
        </w:tc>
        <w:tc>
          <w:tcPr>
            <w:tcW w:type="dxa" w:w="3400"/>
            <w:shd w:fill="F2F6FA" w:val="clear"/>
            <w:tcMar>
              <w:top w:type="dxa" w:w="80"/>
              <w:left w:type="dxa" w:w="100"/>
              <w:bottom w:type="dxa" w:w="80"/>
              <w:right w:type="dxa" w:w="100"/>
            </w:tcMar>
          </w:tcPr>
          <w:p>
            <w:pPr>
              <w:jc w:val="left"/>
            </w:pPr>
            <w:r>
              <w:rPr>
                <w:b w:val="false"/>
                <w:bCs w:val="false"/>
              </w:rPr>
              <w:t xml:space="preserve">Bug fixing, polish UI/UX, error analysis model, tulis technical report, siapkan slide &amp; demo</w:t>
            </w:r>
          </w:p>
        </w:tc>
        <w:tc>
          <w:tcPr>
            <w:tcW w:type="dxa" w:w="1800"/>
            <w:shd w:fill="F2F6FA" w:val="clear"/>
            <w:tcMar>
              <w:top w:type="dxa" w:w="80"/>
              <w:left w:type="dxa" w:w="100"/>
              <w:bottom w:type="dxa" w:w="80"/>
              <w:right w:type="dxa" w:w="100"/>
            </w:tcMar>
          </w:tcPr>
          <w:p>
            <w:pPr>
              <w:jc w:val="left"/>
            </w:pPr>
            <w:r>
              <w:rPr>
                <w:b w:val="false"/>
                <w:bCs w:val="false"/>
              </w:rPr>
              <w:t xml:space="preserve">Semua (P3 lead presentasi)</w:t>
            </w:r>
          </w:p>
        </w:tc>
        <w:tc>
          <w:tcPr>
            <w:tcW w:type="dxa" w:w="1800"/>
            <w:shd w:fill="F2F6FA" w:val="clear"/>
            <w:tcMar>
              <w:top w:type="dxa" w:w="80"/>
              <w:left w:type="dxa" w:w="100"/>
              <w:bottom w:type="dxa" w:w="80"/>
              <w:right w:type="dxa" w:w="100"/>
            </w:tcMar>
          </w:tcPr>
          <w:p>
            <w:pPr>
              <w:jc w:val="left"/>
            </w:pPr>
            <w:r>
              <w:rPr>
                <w:b w:val="false"/>
                <w:bCs w:val="false"/>
              </w:rPr>
              <w:t xml:space="preserve">Produk demo-ready + technical report + slide presentasi</w:t>
            </w:r>
          </w:p>
        </w:tc>
      </w:tr>
    </w:tbl>
    <w:p>
      <w:pPr>
        <w:pStyle w:val="Heading1"/>
        <w:pBdr>
          <w:bottom w:val="single" w:color="1F4E79" w:sz="8" w:space="4"/>
        </w:pBdr>
        <w:spacing w:after="160" w:before="360"/>
      </w:pPr>
      <w:r>
        <w:t xml:space="preserve">11. Final Output</w:t>
      </w:r>
    </w:p>
    <w:p>
      <w:pPr>
        <w:pStyle w:val="Heading2"/>
        <w:spacing w:after="120" w:before="260"/>
      </w:pPr>
      <w:r>
        <w:t xml:space="preserve">11.1 Diagram Arsitektur Lengkap (deskriptif)</w:t>
      </w:r>
    </w:p>
    <w:p>
      <w:pPr>
        <w:pStyle w:val="ListParagraph"/>
        <w:numPr>
          <w:ilvl w:val="0"/>
          <w:numId w:val="2"/>
        </w:numPr>
        <w:spacing w:after="60"/>
      </w:pPr>
      <w:r>
        <w:rPr>
          <w:b/>
          <w:bCs/>
        </w:rPr>
        <w:t xml:space="preserve">RSS Sources (Detik/Kompas/Tempo/iNews)</w:t>
      </w:r>
      <w:r>
        <w:t xml:space="preserve">  →  scraper (newspaper3k) → raw storage (JSON/parquet)</w:t>
      </w:r>
    </w:p>
    <w:p>
      <w:pPr>
        <w:pStyle w:val="ListParagraph"/>
        <w:numPr>
          <w:ilvl w:val="0"/>
          <w:numId w:val="2"/>
        </w:numPr>
        <w:spacing w:after="60"/>
      </w:pPr>
      <w:r>
        <w:t xml:space="preserve">Raw storage → cleaning/normalization/dedup → </w:t>
      </w:r>
      <w:r>
        <w:rPr>
          <w:b/>
          <w:bCs/>
        </w:rPr>
        <w:t xml:space="preserve">PostgreSQL gold table</w:t>
      </w:r>
    </w:p>
    <w:p>
      <w:pPr>
        <w:pStyle w:val="ListParagraph"/>
        <w:numPr>
          <w:ilvl w:val="0"/>
          <w:numId w:val="2"/>
        </w:numPr>
        <w:spacing w:after="60"/>
      </w:pPr>
      <w:r>
        <w:rPr>
          <w:b/>
          <w:bCs/>
        </w:rPr>
        <w:t xml:space="preserve">Data IHSG</w:t>
      </w:r>
      <w:r>
        <w:t xml:space="preserve">  → loader terpisah → join by date ke gold table</w:t>
      </w:r>
    </w:p>
    <w:p>
      <w:pPr>
        <w:pStyle w:val="ListParagraph"/>
        <w:numPr>
          <w:ilvl w:val="0"/>
          <w:numId w:val="2"/>
        </w:numPr>
        <w:spacing w:after="60"/>
      </w:pPr>
      <w:r>
        <w:rPr>
          <w:b/>
          <w:bCs/>
        </w:rPr>
        <w:t xml:space="preserve">Gold table</w:t>
      </w:r>
      <w:r>
        <w:t xml:space="preserve">  → Feature Engineering (NLP + market features) → Training pipeline (offline)</w:t>
      </w:r>
    </w:p>
    <w:p>
      <w:pPr>
        <w:pStyle w:val="ListParagraph"/>
        <w:numPr>
          <w:ilvl w:val="0"/>
          <w:numId w:val="2"/>
        </w:numPr>
        <w:spacing w:after="60"/>
      </w:pPr>
      <w:r>
        <w:t xml:space="preserve">Model artefak (XGBoost/LightGBM + opsional IndoBERT embedding) → </w:t>
      </w:r>
      <w:r>
        <w:rPr>
          <w:b/>
          <w:bCs/>
        </w:rPr>
        <w:t xml:space="preserve">FastAPI inference service</w:t>
      </w:r>
    </w:p>
    <w:p>
      <w:pPr>
        <w:pStyle w:val="ListParagraph"/>
        <w:numPr>
          <w:ilvl w:val="0"/>
          <w:numId w:val="2"/>
        </w:numPr>
        <w:spacing w:after="60"/>
      </w:pPr>
      <w:r>
        <w:rPr>
          <w:b/>
          <w:bCs/>
        </w:rPr>
        <w:t xml:space="preserve">FastAPI</w:t>
      </w:r>
      <w:r>
        <w:t xml:space="preserve">  → PostgreSQL (baca hasil precomputed) → </w:t>
      </w:r>
      <w:r>
        <w:rPr>
          <w:b/>
          <w:bCs/>
        </w:rPr>
        <w:t xml:space="preserve">Dashboard (Next.js/Streamlit)</w:t>
      </w:r>
      <w:r>
        <w:t xml:space="preserve"> → End user</w:t>
      </w:r>
    </w:p>
    <w:p>
      <w:pPr>
        <w:pStyle w:val="Heading2"/>
        <w:spacing w:after="120" w:before="260"/>
      </w:pPr>
      <w:r>
        <w:t xml:space="preserve">11.2 Tech Stack Final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4E79" w:val="clear"/>
            <w:tcMar>
              <w:top w:type="dxa" w:w="80"/>
              <w:left w:type="dxa" w:w="100"/>
              <w:bottom w:type="dxa" w:w="80"/>
              <w:right w:type="dxa" w:w="100"/>
            </w:tcMar>
          </w:tcPr>
          <w:p>
            <w:pPr>
              <w:jc w:val="left"/>
            </w:pPr>
            <w:r>
              <w:rPr>
                <w:b/>
                <w:bCs/>
                <w:color w:val="FFFFFF"/>
              </w:rPr>
              <w:t xml:space="preserve">Layer</w:t>
            </w:r>
          </w:p>
        </w:tc>
        <w:tc>
          <w:tcPr>
            <w:tcW w:type="dxa" w:w="6100"/>
            <w:shd w:fill="1F4E79" w:val="clear"/>
            <w:tcMar>
              <w:top w:type="dxa" w:w="80"/>
              <w:left w:type="dxa" w:w="100"/>
              <w:bottom w:type="dxa" w:w="80"/>
              <w:right w:type="dxa" w:w="100"/>
            </w:tcMar>
          </w:tcPr>
          <w:p>
            <w:pPr>
              <w:jc w:val="left"/>
            </w:pPr>
            <w:r>
              <w:rPr>
                <w:b/>
                <w:bCs/>
                <w:color w:val="FFFFFF"/>
              </w:rPr>
              <w:t xml:space="preserve">Teknologi</w:t>
            </w:r>
          </w:p>
        </w:tc>
      </w:tr>
      <w:tr>
        <w:tc>
          <w:tcPr>
            <w:tcW w:type="dxa" w:w="3200"/>
            <w:tcMar>
              <w:top w:type="dxa" w:w="80"/>
              <w:left w:type="dxa" w:w="100"/>
              <w:bottom w:type="dxa" w:w="80"/>
              <w:right w:type="dxa" w:w="100"/>
            </w:tcMar>
          </w:tcPr>
          <w:p>
            <w:pPr>
              <w:jc w:val="left"/>
            </w:pPr>
            <w:r>
              <w:rPr>
                <w:b w:val="false"/>
                <w:bCs w:val="false"/>
              </w:rPr>
              <w:t xml:space="preserve">Scraping/Extraction</w:t>
            </w:r>
          </w:p>
        </w:tc>
        <w:tc>
          <w:tcPr>
            <w:tcW w:type="dxa" w:w="6100"/>
            <w:tcMar>
              <w:top w:type="dxa" w:w="80"/>
              <w:left w:type="dxa" w:w="100"/>
              <w:bottom w:type="dxa" w:w="80"/>
              <w:right w:type="dxa" w:w="100"/>
            </w:tcMar>
          </w:tcPr>
          <w:p>
            <w:pPr>
              <w:jc w:val="left"/>
            </w:pPr>
            <w:r>
              <w:rPr>
                <w:b w:val="false"/>
                <w:bCs w:val="false"/>
              </w:rPr>
              <w:t xml:space="preserve">Python, newspaper3k, trafilatura (fallback)</w:t>
            </w:r>
          </w:p>
        </w:tc>
      </w:tr>
      <w:tr>
        <w:tc>
          <w:tcPr>
            <w:tcW w:type="dxa" w:w="3200"/>
            <w:shd w:fill="F2F6FA" w:val="clear"/>
            <w:tcMar>
              <w:top w:type="dxa" w:w="80"/>
              <w:left w:type="dxa" w:w="100"/>
              <w:bottom w:type="dxa" w:w="80"/>
              <w:right w:type="dxa" w:w="100"/>
            </w:tcMar>
          </w:tcPr>
          <w:p>
            <w:pPr>
              <w:jc w:val="left"/>
            </w:pPr>
            <w:r>
              <w:rPr>
                <w:b w:val="false"/>
                <w:bCs w:val="false"/>
              </w:rPr>
              <w:t xml:space="preserve">Scheduling</w:t>
            </w:r>
          </w:p>
        </w:tc>
        <w:tc>
          <w:tcPr>
            <w:tcW w:type="dxa" w:w="6100"/>
            <w:shd w:fill="F2F6FA" w:val="clear"/>
            <w:tcMar>
              <w:top w:type="dxa" w:w="80"/>
              <w:left w:type="dxa" w:w="100"/>
              <w:bottom w:type="dxa" w:w="80"/>
              <w:right w:type="dxa" w:w="100"/>
            </w:tcMar>
          </w:tcPr>
          <w:p>
            <w:pPr>
              <w:jc w:val="left"/>
            </w:pPr>
            <w:r>
              <w:rPr>
                <w:b w:val="false"/>
                <w:bCs w:val="false"/>
              </w:rPr>
              <w:t xml:space="preserve">APScheduler / cron</w:t>
            </w:r>
          </w:p>
        </w:tc>
      </w:tr>
      <w:tr>
        <w:tc>
          <w:tcPr>
            <w:tcW w:type="dxa" w:w="3200"/>
            <w:tcMar>
              <w:top w:type="dxa" w:w="80"/>
              <w:left w:type="dxa" w:w="100"/>
              <w:bottom w:type="dxa" w:w="80"/>
              <w:right w:type="dxa" w:w="100"/>
            </w:tcMar>
          </w:tcPr>
          <w:p>
            <w:pPr>
              <w:jc w:val="left"/>
            </w:pPr>
            <w:r>
              <w:rPr>
                <w:b w:val="false"/>
                <w:bCs w:val="false"/>
              </w:rPr>
              <w:t xml:space="preserve">Storage</w:t>
            </w:r>
          </w:p>
        </w:tc>
        <w:tc>
          <w:tcPr>
            <w:tcW w:type="dxa" w:w="6100"/>
            <w:tcMar>
              <w:top w:type="dxa" w:w="80"/>
              <w:left w:type="dxa" w:w="100"/>
              <w:bottom w:type="dxa" w:w="80"/>
              <w:right w:type="dxa" w:w="100"/>
            </w:tcMar>
          </w:tcPr>
          <w:p>
            <w:pPr>
              <w:jc w:val="left"/>
            </w:pPr>
            <w:r>
              <w:rPr>
                <w:b w:val="false"/>
                <w:bCs w:val="false"/>
              </w:rPr>
              <w:t xml:space="preserve">PostgreSQL (+ pgvector opsional), parquet untuk artefak besar</w:t>
            </w:r>
          </w:p>
        </w:tc>
      </w:tr>
      <w:tr>
        <w:tc>
          <w:tcPr>
            <w:tcW w:type="dxa" w:w="3200"/>
            <w:shd w:fill="F2F6FA" w:val="clear"/>
            <w:tcMar>
              <w:top w:type="dxa" w:w="80"/>
              <w:left w:type="dxa" w:w="100"/>
              <w:bottom w:type="dxa" w:w="80"/>
              <w:right w:type="dxa" w:w="100"/>
            </w:tcMar>
          </w:tcPr>
          <w:p>
            <w:pPr>
              <w:jc w:val="left"/>
            </w:pPr>
            <w:r>
              <w:rPr>
                <w:b w:val="false"/>
                <w:bCs w:val="false"/>
              </w:rPr>
              <w:t xml:space="preserve">Feature Engineering</w:t>
            </w:r>
          </w:p>
        </w:tc>
        <w:tc>
          <w:tcPr>
            <w:tcW w:type="dxa" w:w="6100"/>
            <w:shd w:fill="F2F6FA" w:val="clear"/>
            <w:tcMar>
              <w:top w:type="dxa" w:w="80"/>
              <w:left w:type="dxa" w:w="100"/>
              <w:bottom w:type="dxa" w:w="80"/>
              <w:right w:type="dxa" w:w="100"/>
            </w:tcMar>
          </w:tcPr>
          <w:p>
            <w:pPr>
              <w:jc w:val="left"/>
            </w:pPr>
            <w:r>
              <w:rPr>
                <w:b w:val="false"/>
                <w:bCs w:val="false"/>
              </w:rPr>
              <w:t xml:space="preserve">pandas, scikit-learn, sastrawi, sentence-transformers (IndoBERT/SBERT)</w:t>
            </w:r>
          </w:p>
        </w:tc>
      </w:tr>
      <w:tr>
        <w:tc>
          <w:tcPr>
            <w:tcW w:type="dxa" w:w="3200"/>
            <w:tcMar>
              <w:top w:type="dxa" w:w="80"/>
              <w:left w:type="dxa" w:w="100"/>
              <w:bottom w:type="dxa" w:w="80"/>
              <w:right w:type="dxa" w:w="100"/>
            </w:tcMar>
          </w:tcPr>
          <w:p>
            <w:pPr>
              <w:jc w:val="left"/>
            </w:pPr>
            <w:r>
              <w:rPr>
                <w:b w:val="false"/>
                <w:bCs w:val="false"/>
              </w:rPr>
              <w:t xml:space="preserve">Modeling</w:t>
            </w:r>
          </w:p>
        </w:tc>
        <w:tc>
          <w:tcPr>
            <w:tcW w:type="dxa" w:w="6100"/>
            <w:tcMar>
              <w:top w:type="dxa" w:w="80"/>
              <w:left w:type="dxa" w:w="100"/>
              <w:bottom w:type="dxa" w:w="80"/>
              <w:right w:type="dxa" w:w="100"/>
            </w:tcMar>
          </w:tcPr>
          <w:p>
            <w:pPr>
              <w:jc w:val="left"/>
            </w:pPr>
            <w:r>
              <w:rPr>
                <w:b w:val="false"/>
                <w:bCs w:val="false"/>
              </w:rPr>
              <w:t xml:space="preserve">scikit-learn, XGBoost, LightGBM, (opsional) HuggingFace Transformers</w:t>
            </w:r>
          </w:p>
        </w:tc>
      </w:tr>
      <w:tr>
        <w:tc>
          <w:tcPr>
            <w:tcW w:type="dxa" w:w="3200"/>
            <w:shd w:fill="F2F6FA" w:val="clear"/>
            <w:tcMar>
              <w:top w:type="dxa" w:w="80"/>
              <w:left w:type="dxa" w:w="100"/>
              <w:bottom w:type="dxa" w:w="80"/>
              <w:right w:type="dxa" w:w="100"/>
            </w:tcMar>
          </w:tcPr>
          <w:p>
            <w:pPr>
              <w:jc w:val="left"/>
            </w:pPr>
            <w:r>
              <w:rPr>
                <w:b w:val="false"/>
                <w:bCs w:val="false"/>
              </w:rPr>
              <w:t xml:space="preserve">Explainability</w:t>
            </w:r>
          </w:p>
        </w:tc>
        <w:tc>
          <w:tcPr>
            <w:tcW w:type="dxa" w:w="6100"/>
            <w:shd w:fill="F2F6FA" w:val="clear"/>
            <w:tcMar>
              <w:top w:type="dxa" w:w="80"/>
              <w:left w:type="dxa" w:w="100"/>
              <w:bottom w:type="dxa" w:w="80"/>
              <w:right w:type="dxa" w:w="100"/>
            </w:tcMar>
          </w:tcPr>
          <w:p>
            <w:pPr>
              <w:jc w:val="left"/>
            </w:pPr>
            <w:r>
              <w:rPr>
                <w:b w:val="false"/>
                <w:bCs w:val="false"/>
              </w:rPr>
              <w:t xml:space="preserve">SHAP, LIME</w:t>
            </w:r>
          </w:p>
        </w:tc>
      </w:tr>
      <w:tr>
        <w:tc>
          <w:tcPr>
            <w:tcW w:type="dxa" w:w="3200"/>
            <w:tcMar>
              <w:top w:type="dxa" w:w="80"/>
              <w:left w:type="dxa" w:w="100"/>
              <w:bottom w:type="dxa" w:w="80"/>
              <w:right w:type="dxa" w:w="100"/>
            </w:tcMar>
          </w:tcPr>
          <w:p>
            <w:pPr>
              <w:jc w:val="left"/>
            </w:pPr>
            <w:r>
              <w:rPr>
                <w:b w:val="false"/>
                <w:bCs w:val="false"/>
              </w:rPr>
              <w:t xml:space="preserve">Statistik Market</w:t>
            </w:r>
          </w:p>
        </w:tc>
        <w:tc>
          <w:tcPr>
            <w:tcW w:type="dxa" w:w="6100"/>
            <w:tcMar>
              <w:top w:type="dxa" w:w="80"/>
              <w:left w:type="dxa" w:w="100"/>
              <w:bottom w:type="dxa" w:w="80"/>
              <w:right w:type="dxa" w:w="100"/>
            </w:tcMar>
          </w:tcPr>
          <w:p>
            <w:pPr>
              <w:jc w:val="left"/>
            </w:pPr>
            <w:r>
              <w:rPr>
                <w:b w:val="false"/>
                <w:bCs w:val="false"/>
              </w:rPr>
              <w:t xml:space="preserve">statsmodels (ADF test, Granger causality)</w:t>
            </w:r>
          </w:p>
        </w:tc>
      </w:tr>
      <w:tr>
        <w:tc>
          <w:tcPr>
            <w:tcW w:type="dxa" w:w="3200"/>
            <w:shd w:fill="F2F6FA" w:val="clear"/>
            <w:tcMar>
              <w:top w:type="dxa" w:w="80"/>
              <w:left w:type="dxa" w:w="100"/>
              <w:bottom w:type="dxa" w:w="80"/>
              <w:right w:type="dxa" w:w="100"/>
            </w:tcMar>
          </w:tcPr>
          <w:p>
            <w:pPr>
              <w:jc w:val="left"/>
            </w:pPr>
            <w:r>
              <w:rPr>
                <w:b w:val="false"/>
                <w:bCs w:val="false"/>
              </w:rPr>
              <w:t xml:space="preserve">Backend API</w:t>
            </w:r>
          </w:p>
        </w:tc>
        <w:tc>
          <w:tcPr>
            <w:tcW w:type="dxa" w:w="6100"/>
            <w:shd w:fill="F2F6FA" w:val="clear"/>
            <w:tcMar>
              <w:top w:type="dxa" w:w="80"/>
              <w:left w:type="dxa" w:w="100"/>
              <w:bottom w:type="dxa" w:w="80"/>
              <w:right w:type="dxa" w:w="100"/>
            </w:tcMar>
          </w:tcPr>
          <w:p>
            <w:pPr>
              <w:jc w:val="left"/>
            </w:pPr>
            <w:r>
              <w:rPr>
                <w:b w:val="false"/>
                <w:bCs w:val="false"/>
              </w:rPr>
              <w:t xml:space="preserve">FastAPI, Pydantic</w:t>
            </w:r>
          </w:p>
        </w:tc>
      </w:tr>
      <w:tr>
        <w:tc>
          <w:tcPr>
            <w:tcW w:type="dxa" w:w="3200"/>
            <w:tcMar>
              <w:top w:type="dxa" w:w="80"/>
              <w:left w:type="dxa" w:w="100"/>
              <w:bottom w:type="dxa" w:w="80"/>
              <w:right w:type="dxa" w:w="100"/>
            </w:tcMar>
          </w:tcPr>
          <w:p>
            <w:pPr>
              <w:jc w:val="left"/>
            </w:pPr>
            <w:r>
              <w:rPr>
                <w:b w:val="false"/>
                <w:bCs w:val="false"/>
              </w:rPr>
              <w:t xml:space="preserve">Cache (opsional)</w:t>
            </w:r>
          </w:p>
        </w:tc>
        <w:tc>
          <w:tcPr>
            <w:tcW w:type="dxa" w:w="6100"/>
            <w:tcMar>
              <w:top w:type="dxa" w:w="80"/>
              <w:left w:type="dxa" w:w="100"/>
              <w:bottom w:type="dxa" w:w="80"/>
              <w:right w:type="dxa" w:w="100"/>
            </w:tcMar>
          </w:tcPr>
          <w:p>
            <w:pPr>
              <w:jc w:val="left"/>
            </w:pPr>
            <w:r>
              <w:rPr>
                <w:b w:val="false"/>
                <w:bCs w:val="false"/>
              </w:rPr>
              <w:t xml:space="preserve">Redis</w:t>
            </w:r>
          </w:p>
        </w:tc>
      </w:tr>
      <w:tr>
        <w:tc>
          <w:tcPr>
            <w:tcW w:type="dxa" w:w="3200"/>
            <w:shd w:fill="F2F6FA" w:val="clear"/>
            <w:tcMar>
              <w:top w:type="dxa" w:w="80"/>
              <w:left w:type="dxa" w:w="100"/>
              <w:bottom w:type="dxa" w:w="80"/>
              <w:right w:type="dxa" w:w="100"/>
            </w:tcMar>
          </w:tcPr>
          <w:p>
            <w:pPr>
              <w:jc w:val="left"/>
            </w:pPr>
            <w:r>
              <w:rPr>
                <w:b w:val="false"/>
                <w:bCs w:val="false"/>
              </w:rPr>
              <w:t xml:space="preserve">Dashboard</w:t>
            </w:r>
          </w:p>
        </w:tc>
        <w:tc>
          <w:tcPr>
            <w:tcW w:type="dxa" w:w="6100"/>
            <w:shd w:fill="F2F6FA" w:val="clear"/>
            <w:tcMar>
              <w:top w:type="dxa" w:w="80"/>
              <w:left w:type="dxa" w:w="100"/>
              <w:bottom w:type="dxa" w:w="80"/>
              <w:right w:type="dxa" w:w="100"/>
            </w:tcMar>
          </w:tcPr>
          <w:p>
            <w:pPr>
              <w:jc w:val="left"/>
            </w:pPr>
            <w:r>
              <w:rPr>
                <w:b w:val="false"/>
                <w:bCs w:val="false"/>
              </w:rPr>
              <w:t xml:space="preserve">Next.js atau Streamlit</w:t>
            </w:r>
          </w:p>
        </w:tc>
      </w:tr>
      <w:tr>
        <w:tc>
          <w:tcPr>
            <w:tcW w:type="dxa" w:w="3200"/>
            <w:tcMar>
              <w:top w:type="dxa" w:w="80"/>
              <w:left w:type="dxa" w:w="100"/>
              <w:bottom w:type="dxa" w:w="80"/>
              <w:right w:type="dxa" w:w="100"/>
            </w:tcMar>
          </w:tcPr>
          <w:p>
            <w:pPr>
              <w:jc w:val="left"/>
            </w:pPr>
            <w:r>
              <w:rPr>
                <w:b w:val="false"/>
                <w:bCs w:val="false"/>
              </w:rPr>
              <w:t xml:space="preserve">Environment</w:t>
            </w:r>
          </w:p>
        </w:tc>
        <w:tc>
          <w:tcPr>
            <w:tcW w:type="dxa" w:w="6100"/>
            <w:tcMar>
              <w:top w:type="dxa" w:w="80"/>
              <w:left w:type="dxa" w:w="100"/>
              <w:bottom w:type="dxa" w:w="80"/>
              <w:right w:type="dxa" w:w="100"/>
            </w:tcMar>
          </w:tcPr>
          <w:p>
            <w:pPr>
              <w:jc w:val="left"/>
            </w:pPr>
            <w:r>
              <w:rPr>
                <w:b w:val="false"/>
                <w:bCs w:val="false"/>
              </w:rPr>
              <w:t xml:space="preserve">Docker Compose</w:t>
            </w:r>
          </w:p>
        </w:tc>
      </w:tr>
    </w:tbl>
    <w:p>
      <w:pPr>
        <w:pStyle w:val="Heading2"/>
        <w:spacing w:after="120" w:before="260"/>
      </w:pPr>
      <w:r>
        <w:t xml:space="preserve">11.3 Struktur Folder Repository</w:t>
      </w:r>
    </w:p>
    <w:p>
      <w:pPr>
        <w:pStyle w:val="ListParagraph"/>
        <w:numPr>
          <w:ilvl w:val="0"/>
          <w:numId w:val="2"/>
        </w:numPr>
        <w:spacing w:after="60"/>
      </w:pPr>
      <w:r>
        <w:t xml:space="preserve">data/  → raw/, interim/, processed/ (gold table export), external/ (data IHSG)</w:t>
      </w:r>
    </w:p>
    <w:p>
      <w:pPr>
        <w:pStyle w:val="ListParagraph"/>
        <w:numPr>
          <w:ilvl w:val="0"/>
          <w:numId w:val="2"/>
        </w:numPr>
        <w:spacing w:after="60"/>
      </w:pPr>
      <w:r>
        <w:t xml:space="preserve">src/ingestion/  → scraper.py, rss_config.py, scheduler.py</w:t>
      </w:r>
    </w:p>
    <w:p>
      <w:pPr>
        <w:pStyle w:val="ListParagraph"/>
        <w:numPr>
          <w:ilvl w:val="0"/>
          <w:numId w:val="2"/>
        </w:numPr>
        <w:spacing w:after="60"/>
      </w:pPr>
      <w:r>
        <w:t xml:space="preserve">src/processing/  → cleaning.py, normalization.py, dedup.py</w:t>
      </w:r>
    </w:p>
    <w:p>
      <w:pPr>
        <w:pStyle w:val="ListParagraph"/>
        <w:numPr>
          <w:ilvl w:val="0"/>
          <w:numId w:val="2"/>
        </w:numPr>
        <w:spacing w:after="60"/>
      </w:pPr>
      <w:r>
        <w:t xml:space="preserve">src/features/  → nlp_features.py, market_features.py, embeddings.py</w:t>
      </w:r>
    </w:p>
    <w:p>
      <w:pPr>
        <w:pStyle w:val="ListParagraph"/>
        <w:numPr>
          <w:ilvl w:val="0"/>
          <w:numId w:val="2"/>
        </w:numPr>
        <w:spacing w:after="60"/>
      </w:pPr>
      <w:r>
        <w:t xml:space="preserve">src/models/  → train.py, tune.py, evaluate.py, risk_scoring.py</w:t>
      </w:r>
    </w:p>
    <w:p>
      <w:pPr>
        <w:pStyle w:val="ListParagraph"/>
        <w:numPr>
          <w:ilvl w:val="0"/>
          <w:numId w:val="2"/>
        </w:numPr>
        <w:spacing w:after="60"/>
      </w:pPr>
      <w:r>
        <w:t xml:space="preserve">src/explainability/  → shap_utils.py, lime_utils.py</w:t>
      </w:r>
    </w:p>
    <w:p>
      <w:pPr>
        <w:pStyle w:val="ListParagraph"/>
        <w:numPr>
          <w:ilvl w:val="0"/>
          <w:numId w:val="2"/>
        </w:numPr>
        <w:spacing w:after="60"/>
      </w:pPr>
      <w:r>
        <w:t xml:space="preserve">src/market_analysis/  → granger_test.py, event_study.py</w:t>
      </w:r>
    </w:p>
    <w:p>
      <w:pPr>
        <w:pStyle w:val="ListParagraph"/>
        <w:numPr>
          <w:ilvl w:val="0"/>
          <w:numId w:val="2"/>
        </w:numPr>
        <w:spacing w:after="60"/>
      </w:pPr>
      <w:r>
        <w:t xml:space="preserve">api/  → main.py (FastAPI app), routers/, schemas.py</w:t>
      </w:r>
    </w:p>
    <w:p>
      <w:pPr>
        <w:pStyle w:val="ListParagraph"/>
        <w:numPr>
          <w:ilvl w:val="0"/>
          <w:numId w:val="2"/>
        </w:numPr>
        <w:spacing w:after="60"/>
      </w:pPr>
      <w:r>
        <w:t xml:space="preserve">dashboard/  → (Next.js app atau Streamlit app)</w:t>
      </w:r>
    </w:p>
    <w:p>
      <w:pPr>
        <w:pStyle w:val="ListParagraph"/>
        <w:numPr>
          <w:ilvl w:val="0"/>
          <w:numId w:val="2"/>
        </w:numPr>
        <w:spacing w:after="60"/>
      </w:pPr>
      <w:r>
        <w:t xml:space="preserve">notebooks/  → EDA.ipynb, experiments.ipynb</w:t>
      </w:r>
    </w:p>
    <w:p>
      <w:pPr>
        <w:pStyle w:val="ListParagraph"/>
        <w:numPr>
          <w:ilvl w:val="0"/>
          <w:numId w:val="2"/>
        </w:numPr>
        <w:spacing w:after="60"/>
      </w:pPr>
      <w:r>
        <w:t xml:space="preserve">models_artifacts/  → model .pkl, scaler, feature list</w:t>
      </w:r>
    </w:p>
    <w:p>
      <w:pPr>
        <w:pStyle w:val="ListParagraph"/>
        <w:numPr>
          <w:ilvl w:val="0"/>
          <w:numId w:val="2"/>
        </w:numPr>
        <w:spacing w:after="60"/>
      </w:pPr>
      <w:r>
        <w:t xml:space="preserve">docs/  → technical_report.md, data_schema.md</w:t>
      </w:r>
    </w:p>
    <w:p>
      <w:pPr>
        <w:pStyle w:val="ListParagraph"/>
        <w:numPr>
          <w:ilvl w:val="0"/>
          <w:numId w:val="2"/>
        </w:numPr>
        <w:spacing w:after="60"/>
      </w:pPr>
      <w:r>
        <w:t xml:space="preserve">docker-compose.yml, requirements.txt, README.md</w:t>
      </w:r>
    </w:p>
    <w:p>
      <w:pPr>
        <w:pStyle w:val="Heading2"/>
        <w:spacing w:after="120" w:before="260"/>
      </w:pPr>
      <w:r>
        <w:t xml:space="preserve">11.4 Urutan Implementasi Hari Pertama Sampai Demo</w:t>
      </w:r>
    </w:p>
    <w:p>
      <w:pPr>
        <w:pStyle w:val="ListParagraph"/>
        <w:numPr>
          <w:ilvl w:val="0"/>
          <w:numId w:val="2"/>
        </w:numPr>
        <w:spacing w:after="60"/>
      </w:pPr>
      <w:r>
        <w:t xml:space="preserve">Hari 1: Setup repo, Docker Compose (PostgreSQL), skeleton scraper, skeleton FastAPI, skeleton dashboard, sepakati schema data.</w:t>
      </w:r>
    </w:p>
    <w:p>
      <w:pPr>
        <w:pStyle w:val="ListParagraph"/>
        <w:numPr>
          <w:ilvl w:val="0"/>
          <w:numId w:val="2"/>
        </w:numPr>
        <w:spacing w:after="60"/>
      </w:pPr>
      <w:r>
        <w:t xml:space="preserve">Hari 2-3: Scraper jalan otomatis mengumpulkan data live + load historical dataset + load data IHSG. EDA awal dimulai.</w:t>
      </w:r>
    </w:p>
    <w:p>
      <w:pPr>
        <w:pStyle w:val="ListParagraph"/>
        <w:numPr>
          <w:ilvl w:val="0"/>
          <w:numId w:val="2"/>
        </w:numPr>
        <w:spacing w:after="60"/>
      </w:pPr>
      <w:r>
        <w:t xml:space="preserve">Hari 4-6: Feature engineering + baseline model (LogReg/RF/XGB/LGBM) dilatih dan dievaluasi. API skeleton mulai terhubung ke model dummy.</w:t>
      </w:r>
    </w:p>
    <w:p>
      <w:pPr>
        <w:pStyle w:val="ListParagraph"/>
        <w:numPr>
          <w:ilvl w:val="0"/>
          <w:numId w:val="2"/>
        </w:numPr>
        <w:spacing w:after="60"/>
      </w:pPr>
      <w:r>
        <w:t xml:space="preserve">Hari 7-9: Tuning model, finalisasi risk scoring formula + bobot, mulai market impact analysis (Granger test).</w:t>
      </w:r>
    </w:p>
    <w:p>
      <w:pPr>
        <w:pStyle w:val="ListParagraph"/>
        <w:numPr>
          <w:ilvl w:val="0"/>
          <w:numId w:val="2"/>
        </w:numPr>
        <w:spacing w:after="60"/>
      </w:pPr>
      <w:r>
        <w:t xml:space="preserve">Hari 10-12: Integrasi penuh API-model, dashboard menampilkan data real dari pipeline, SHAP explanation terpasang di UI.</w:t>
      </w:r>
    </w:p>
    <w:p>
      <w:pPr>
        <w:pStyle w:val="ListParagraph"/>
        <w:numPr>
          <w:ilvl w:val="0"/>
          <w:numId w:val="2"/>
        </w:numPr>
        <w:spacing w:after="60"/>
      </w:pPr>
      <w:r>
        <w:t xml:space="preserve">Hari 13-14: Testing end-to-end, error analysis, polish UI, tulis technical report, latihan presentasi/demo.</w:t>
      </w:r>
    </w:p>
    <w:p>
      <w:pPr>
        <w:pStyle w:val="Heading2"/>
        <w:spacing w:after="120" w:before="260"/>
      </w:pPr>
      <w:r>
        <w:t xml:space="preserve">11.5 Risiko Teknis Terbesar &amp; Mitigasi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900"/>
      </w:tblGrid>
      <w:tr>
        <w:trPr>
          <w:tblHeader/>
        </w:trPr>
        <w:tc>
          <w:tcPr>
            <w:tcW w:type="dxa" w:w="2400"/>
            <w:shd w:fill="1F4E79" w:val="clear"/>
            <w:tcMar>
              <w:top w:type="dxa" w:w="80"/>
              <w:left w:type="dxa" w:w="100"/>
              <w:bottom w:type="dxa" w:w="80"/>
              <w:right w:type="dxa" w:w="100"/>
            </w:tcMar>
          </w:tcPr>
          <w:p>
            <w:pPr>
              <w:jc w:val="left"/>
            </w:pPr>
            <w:r>
              <w:rPr>
                <w:b/>
                <w:bCs/>
                <w:color w:val="FFFFFF"/>
              </w:rPr>
              <w:t xml:space="preserve">Risiko</w:t>
            </w:r>
          </w:p>
        </w:tc>
        <w:tc>
          <w:tcPr>
            <w:tcW w:type="dxa" w:w="2000"/>
            <w:shd w:fill="1F4E79" w:val="clear"/>
            <w:tcMar>
              <w:top w:type="dxa" w:w="80"/>
              <w:left w:type="dxa" w:w="100"/>
              <w:bottom w:type="dxa" w:w="80"/>
              <w:right w:type="dxa" w:w="100"/>
            </w:tcMar>
          </w:tcPr>
          <w:p>
            <w:pPr>
              <w:jc w:val="left"/>
            </w:pPr>
            <w:r>
              <w:rPr>
                <w:b/>
                <w:bCs/>
                <w:color w:val="FFFFFF"/>
              </w:rPr>
              <w:t xml:space="preserve">Dampak</w:t>
            </w:r>
          </w:p>
        </w:tc>
        <w:tc>
          <w:tcPr>
            <w:tcW w:type="dxa" w:w="3900"/>
            <w:shd w:fill="1F4E79" w:val="clear"/>
            <w:tcMar>
              <w:top w:type="dxa" w:w="80"/>
              <w:left w:type="dxa" w:w="100"/>
              <w:bottom w:type="dxa" w:w="80"/>
              <w:right w:type="dxa" w:w="100"/>
            </w:tcMar>
          </w:tcPr>
          <w:p>
            <w:pPr>
              <w:jc w:val="left"/>
            </w:pPr>
            <w:r>
              <w:rPr>
                <w:b/>
                <w:bCs/>
                <w:color w:val="FFFFFF"/>
              </w:rPr>
              <w:t xml:space="preserve">Mitigasi</w:t>
            </w:r>
          </w:p>
        </w:tc>
      </w:tr>
      <w:tr>
        <w:tc>
          <w:tcPr>
            <w:tcW w:type="dxa" w:w="2400"/>
            <w:tcMar>
              <w:top w:type="dxa" w:w="80"/>
              <w:left w:type="dxa" w:w="100"/>
              <w:bottom w:type="dxa" w:w="80"/>
              <w:right w:type="dxa" w:w="100"/>
            </w:tcMar>
          </w:tcPr>
          <w:p>
            <w:pPr>
              <w:jc w:val="left"/>
            </w:pPr>
            <w:r>
              <w:rPr>
                <w:b w:val="false"/>
                <w:bCs w:val="false"/>
              </w:rPr>
              <w:t xml:space="preserve">Scraping gagal/berubah struktur situs media di tengah jalan</w:t>
            </w:r>
          </w:p>
        </w:tc>
        <w:tc>
          <w:tcPr>
            <w:tcW w:type="dxa" w:w="2000"/>
            <w:tcMar>
              <w:top w:type="dxa" w:w="80"/>
              <w:left w:type="dxa" w:w="100"/>
              <w:bottom w:type="dxa" w:w="80"/>
              <w:right w:type="dxa" w:w="100"/>
            </w:tcMar>
          </w:tcPr>
          <w:p>
            <w:pPr>
              <w:jc w:val="left"/>
            </w:pPr>
            <w:r>
              <w:rPr>
                <w:b w:val="false"/>
                <w:bCs w:val="false"/>
              </w:rPr>
              <w:t xml:space="preserve">Data pipeline berhenti, dataset tidak update</w:t>
            </w:r>
          </w:p>
        </w:tc>
        <w:tc>
          <w:tcPr>
            <w:tcW w:type="dxa" w:w="3900"/>
            <w:tcMar>
              <w:top w:type="dxa" w:w="80"/>
              <w:left w:type="dxa" w:w="100"/>
              <w:bottom w:type="dxa" w:w="80"/>
              <w:right w:type="dxa" w:w="100"/>
            </w:tcMar>
          </w:tcPr>
          <w:p>
            <w:pPr>
              <w:jc w:val="left"/>
            </w:pPr>
            <w:r>
              <w:rPr>
                <w:b w:val="false"/>
                <w:bCs w:val="false"/>
              </w:rPr>
              <w:t xml:space="preserve">Fallback parser (trafilatura), monitoring/log error harian, snapshot data historis sebagai cadangan</w:t>
            </w:r>
          </w:p>
        </w:tc>
      </w:tr>
      <w:tr>
        <w:tc>
          <w:tcPr>
            <w:tcW w:type="dxa" w:w="2400"/>
            <w:shd w:fill="F2F6FA" w:val="clear"/>
            <w:tcMar>
              <w:top w:type="dxa" w:w="80"/>
              <w:left w:type="dxa" w:w="100"/>
              <w:bottom w:type="dxa" w:w="80"/>
              <w:right w:type="dxa" w:w="100"/>
            </w:tcMar>
          </w:tcPr>
          <w:p>
            <w:pPr>
              <w:jc w:val="left"/>
            </w:pPr>
            <w:r>
              <w:rPr>
                <w:b w:val="false"/>
                <w:bCs w:val="false"/>
              </w:rPr>
              <w:t xml:space="preserve">Label clickbait/propaganda tidak tersedia secara langsung (perlu weak labeling)</w:t>
            </w:r>
          </w:p>
        </w:tc>
        <w:tc>
          <w:tcPr>
            <w:tcW w:type="dxa" w:w="2000"/>
            <w:shd w:fill="F2F6FA" w:val="clear"/>
            <w:tcMar>
              <w:top w:type="dxa" w:w="80"/>
              <w:left w:type="dxa" w:w="100"/>
              <w:bottom w:type="dxa" w:w="80"/>
              <w:right w:type="dxa" w:w="100"/>
            </w:tcMar>
          </w:tcPr>
          <w:p>
            <w:pPr>
              <w:jc w:val="left"/>
            </w:pPr>
            <w:r>
              <w:rPr>
                <w:b w:val="false"/>
                <w:bCs w:val="false"/>
              </w:rPr>
              <w:t xml:space="preserve">Kualitas model rendah, bias label</w:t>
            </w:r>
          </w:p>
        </w:tc>
        <w:tc>
          <w:tcPr>
            <w:tcW w:type="dxa" w:w="3900"/>
            <w:shd w:fill="F2F6FA" w:val="clear"/>
            <w:tcMar>
              <w:top w:type="dxa" w:w="80"/>
              <w:left w:type="dxa" w:w="100"/>
              <w:bottom w:type="dxa" w:w="80"/>
              <w:right w:type="dxa" w:w="100"/>
            </w:tcMar>
          </w:tcPr>
          <w:p>
            <w:pPr>
              <w:jc w:val="left"/>
            </w:pPr>
            <w:r>
              <w:rPr>
                <w:b w:val="false"/>
                <w:bCs w:val="false"/>
              </w:rPr>
              <w:t xml:space="preserve">Kombinasi heuristik lexicon + sampel label manual tim untuk validation set berkualitas tinggi, dokumentasikan asumsi labeling</w:t>
            </w:r>
          </w:p>
        </w:tc>
      </w:tr>
      <w:tr>
        <w:tc>
          <w:tcPr>
            <w:tcW w:type="dxa" w:w="2400"/>
            <w:tcMar>
              <w:top w:type="dxa" w:w="80"/>
              <w:left w:type="dxa" w:w="100"/>
              <w:bottom w:type="dxa" w:w="80"/>
              <w:right w:type="dxa" w:w="100"/>
            </w:tcMar>
          </w:tcPr>
          <w:p>
            <w:pPr>
              <w:jc w:val="left"/>
            </w:pPr>
            <w:r>
              <w:rPr>
                <w:b w:val="false"/>
                <w:bCs w:val="false"/>
              </w:rPr>
              <w:t xml:space="preserve">Data leakage temporal saat training (random split pada data time series)</w:t>
            </w:r>
          </w:p>
        </w:tc>
        <w:tc>
          <w:tcPr>
            <w:tcW w:type="dxa" w:w="2000"/>
            <w:tcMar>
              <w:top w:type="dxa" w:w="80"/>
              <w:left w:type="dxa" w:w="100"/>
              <w:bottom w:type="dxa" w:w="80"/>
              <w:right w:type="dxa" w:w="100"/>
            </w:tcMar>
          </w:tcPr>
          <w:p>
            <w:pPr>
              <w:jc w:val="left"/>
            </w:pPr>
            <w:r>
              <w:rPr>
                <w:b w:val="false"/>
                <w:bCs w:val="false"/>
              </w:rPr>
              <w:t xml:space="preserve">Metrik evaluasi overoptimistic, model gagal saat demo real-time</w:t>
            </w:r>
          </w:p>
        </w:tc>
        <w:tc>
          <w:tcPr>
            <w:tcW w:type="dxa" w:w="3900"/>
            <w:tcMar>
              <w:top w:type="dxa" w:w="80"/>
              <w:left w:type="dxa" w:w="100"/>
              <w:bottom w:type="dxa" w:w="80"/>
              <w:right w:type="dxa" w:w="100"/>
            </w:tcMar>
          </w:tcPr>
          <w:p>
            <w:pPr>
              <w:jc w:val="left"/>
            </w:pPr>
            <w:r>
              <w:rPr>
                <w:b w:val="false"/>
                <w:bCs w:val="false"/>
              </w:rPr>
              <w:t xml:space="preserve">Wajib time-based split &amp; time series CV (Bagian 5.2-5.3), audit fitur yang berpotensi bocor</w:t>
            </w:r>
          </w:p>
        </w:tc>
      </w:tr>
      <w:tr>
        <w:tc>
          <w:tcPr>
            <w:tcW w:type="dxa" w:w="2400"/>
            <w:shd w:fill="F2F6FA" w:val="clear"/>
            <w:tcMar>
              <w:top w:type="dxa" w:w="80"/>
              <w:left w:type="dxa" w:w="100"/>
              <w:bottom w:type="dxa" w:w="80"/>
              <w:right w:type="dxa" w:w="100"/>
            </w:tcMar>
          </w:tcPr>
          <w:p>
            <w:pPr>
              <w:jc w:val="left"/>
            </w:pPr>
            <w:r>
              <w:rPr>
                <w:b w:val="false"/>
                <w:bCs w:val="false"/>
              </w:rPr>
              <w:t xml:space="preserve">Klaim kausalitas berita-pasar tanpa dasar statistik kuat</w:t>
            </w:r>
          </w:p>
        </w:tc>
        <w:tc>
          <w:tcPr>
            <w:tcW w:type="dxa" w:w="2000"/>
            <w:shd w:fill="F2F6FA" w:val="clear"/>
            <w:tcMar>
              <w:top w:type="dxa" w:w="80"/>
              <w:left w:type="dxa" w:w="100"/>
              <w:bottom w:type="dxa" w:w="80"/>
              <w:right w:type="dxa" w:w="100"/>
            </w:tcMar>
          </w:tcPr>
          <w:p>
            <w:pPr>
              <w:jc w:val="left"/>
            </w:pPr>
            <w:r>
              <w:rPr>
                <w:b w:val="false"/>
                <w:bCs w:val="false"/>
              </w:rPr>
              <w:t xml:space="preserve">Kredibilitas metodologi dipertanyakan juri</w:t>
            </w:r>
          </w:p>
        </w:tc>
        <w:tc>
          <w:tcPr>
            <w:tcW w:type="dxa" w:w="3900"/>
            <w:shd w:fill="F2F6FA" w:val="clear"/>
            <w:tcMar>
              <w:top w:type="dxa" w:w="80"/>
              <w:left w:type="dxa" w:w="100"/>
              <w:bottom w:type="dxa" w:w="80"/>
              <w:right w:type="dxa" w:w="100"/>
            </w:tcMar>
          </w:tcPr>
          <w:p>
            <w:pPr>
              <w:jc w:val="left"/>
            </w:pPr>
            <w:r>
              <w:rPr>
                <w:b w:val="false"/>
                <w:bCs w:val="false"/>
              </w:rPr>
              <w:t xml:space="preserve">Selalu sertakan uji stasioneritas + Granger causality + p-value, laporkan hasil non-signifikan apa adanya (Bagian 6)</w:t>
            </w:r>
          </w:p>
        </w:tc>
      </w:tr>
      <w:tr>
        <w:tc>
          <w:tcPr>
            <w:tcW w:type="dxa" w:w="2400"/>
            <w:tcMar>
              <w:top w:type="dxa" w:w="80"/>
              <w:left w:type="dxa" w:w="100"/>
              <w:bottom w:type="dxa" w:w="80"/>
              <w:right w:type="dxa" w:w="100"/>
            </w:tcMar>
          </w:tcPr>
          <w:p>
            <w:pPr>
              <w:jc w:val="left"/>
            </w:pPr>
            <w:r>
              <w:rPr>
                <w:b w:val="false"/>
                <w:bCs w:val="false"/>
              </w:rPr>
              <w:t xml:space="preserve">Waktu training IndoBERT/Transformer terlalu lama untuk timeline datathon</w:t>
            </w:r>
          </w:p>
        </w:tc>
        <w:tc>
          <w:tcPr>
            <w:tcW w:type="dxa" w:w="2000"/>
            <w:tcMar>
              <w:top w:type="dxa" w:w="80"/>
              <w:left w:type="dxa" w:w="100"/>
              <w:bottom w:type="dxa" w:w="80"/>
              <w:right w:type="dxa" w:w="100"/>
            </w:tcMar>
          </w:tcPr>
          <w:p>
            <w:pPr>
              <w:jc w:val="left"/>
            </w:pPr>
            <w:r>
              <w:rPr>
                <w:b w:val="false"/>
                <w:bCs w:val="false"/>
              </w:rPr>
              <w:t xml:space="preserve">Model advanced tidak selesai, mengganggu deadline</w:t>
            </w:r>
          </w:p>
        </w:tc>
        <w:tc>
          <w:tcPr>
            <w:tcW w:type="dxa" w:w="3900"/>
            <w:tcMar>
              <w:top w:type="dxa" w:w="80"/>
              <w:left w:type="dxa" w:w="100"/>
              <w:bottom w:type="dxa" w:w="80"/>
              <w:right w:type="dxa" w:w="100"/>
            </w:tcMar>
          </w:tcPr>
          <w:p>
            <w:pPr>
              <w:jc w:val="left"/>
            </w:pPr>
            <w:r>
              <w:rPr>
                <w:b w:val="false"/>
                <w:bCs w:val="false"/>
              </w:rPr>
              <w:t xml:space="preserve">IndoBERT hanya sebagai feature extractor (embedding) opsional, bukan pipeline utama; keputusan pakai/tidak berbasis error analysis baseline (Bagian 4.B)</w:t>
            </w:r>
          </w:p>
        </w:tc>
      </w:tr>
      <w:tr>
        <w:tc>
          <w:tcPr>
            <w:tcW w:type="dxa" w:w="2400"/>
            <w:shd w:fill="F2F6FA" w:val="clear"/>
            <w:tcMar>
              <w:top w:type="dxa" w:w="80"/>
              <w:left w:type="dxa" w:w="100"/>
              <w:bottom w:type="dxa" w:w="80"/>
              <w:right w:type="dxa" w:w="100"/>
            </w:tcMar>
          </w:tcPr>
          <w:p>
            <w:pPr>
              <w:jc w:val="left"/>
            </w:pPr>
            <w:r>
              <w:rPr>
                <w:b w:val="false"/>
                <w:bCs w:val="false"/>
              </w:rPr>
              <w:t xml:space="preserve">Integrasi API-model-dashboard terlambat karena dikerjakan paralel tanpa kontrak schema jelas</w:t>
            </w:r>
          </w:p>
        </w:tc>
        <w:tc>
          <w:tcPr>
            <w:tcW w:type="dxa" w:w="2000"/>
            <w:shd w:fill="F2F6FA" w:val="clear"/>
            <w:tcMar>
              <w:top w:type="dxa" w:w="80"/>
              <w:left w:type="dxa" w:w="100"/>
              <w:bottom w:type="dxa" w:w="80"/>
              <w:right w:type="dxa" w:w="100"/>
            </w:tcMar>
          </w:tcPr>
          <w:p>
            <w:pPr>
              <w:jc w:val="left"/>
            </w:pPr>
            <w:r>
              <w:rPr>
                <w:b w:val="false"/>
                <w:bCs w:val="false"/>
              </w:rPr>
              <w:t xml:space="preserve">Bottleneck di akhir, demo tidak berjalan mulus</w:t>
            </w:r>
          </w:p>
        </w:tc>
        <w:tc>
          <w:tcPr>
            <w:tcW w:type="dxa" w:w="3900"/>
            <w:shd w:fill="F2F6FA" w:val="clear"/>
            <w:tcMar>
              <w:top w:type="dxa" w:w="80"/>
              <w:left w:type="dxa" w:w="100"/>
              <w:bottom w:type="dxa" w:w="80"/>
              <w:right w:type="dxa" w:w="100"/>
            </w:tcMar>
          </w:tcPr>
          <w:p>
            <w:pPr>
              <w:jc w:val="left"/>
            </w:pPr>
            <w:r>
              <w:rPr>
                <w:b w:val="false"/>
                <w:bCs w:val="false"/>
              </w:rPr>
              <w:t xml:space="preserve">Sepakati schema API/response (Bagian 7.2) di Hari 1, gunakan data dummy agar Person 3 tidak menunggu model final</w:t>
            </w:r>
          </w:p>
        </w:tc>
      </w:tr>
    </w:tbl>
    <w:p>
      <w:pPr>
        <w:spacing w:after="160"/>
      </w:pPr>
    </w:p>
    <w:p>
      <w:pPr>
        <w:spacing w:after="120"/>
      </w:pPr>
      <w:r>
        <w:t xml:space="preserve">Prioritas utama tim: performa model yang valid secara metodologis (bukan sekadar angka metrik tinggi), validitas pengujian hubungan berita-pasar, dan kejelasan explainability produk — tiga hal ini yang dinilai secara eksplisit dalam dokumen ini sesuai kriteria winning strategy datathon.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5B6"/>
      <w:sz w:val="25"/>
      <w:szCs w:val="25"/>
    </w:rPr>
  </w:style>
  <w:style w:type="paragraph" w:styleId="Heading3">
    <w:name w:val="Heading 3"/>
    <w:basedOn w:val="Normal"/>
    <w:next w:val="Normal"/>
    <w:qFormat/>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2026-07-13T07:20:19.272Z</dcterms:created>
  <dcterms:modified xsi:type="dcterms:W3CDTF">2026-07-13T07:20:19.289Z</dcterms:modified>
</cp:coreProperties>
</file>

<file path=docProps/custom.xml><?xml version="1.0" encoding="utf-8"?>
<Properties xmlns="http://schemas.openxmlformats.org/officeDocument/2006/custom-properties" xmlns:vt="http://schemas.openxmlformats.org/officeDocument/2006/docPropsVTypes"/>
</file>